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高阳县人力资源和社会保障局权责清单事项分表</w:t>
      </w:r>
    </w:p>
    <w:p>
      <w:pPr>
        <w:spacing w:line="600" w:lineRule="exact"/>
        <w:jc w:val="center"/>
        <w:rPr>
          <w:rFonts w:hint="eastAsia" w:ascii="楷体_GB2312" w:hAnsi="楷体_GB2312" w:eastAsia="楷体_GB2312"/>
          <w:sz w:val="36"/>
        </w:rPr>
      </w:pPr>
      <w:r>
        <w:rPr>
          <w:rFonts w:hint="eastAsia" w:ascii="楷体_GB2312" w:hAnsi="楷体_GB2312" w:eastAsia="楷体_GB2312"/>
        </w:rPr>
        <w:t>（共</w:t>
      </w:r>
      <w:r>
        <w:rPr>
          <w:rFonts w:hint="eastAsia" w:ascii="楷体_GB2312" w:hAnsi="楷体_GB2312" w:eastAsia="楷体_GB2312"/>
          <w:lang w:val="en-US" w:eastAsia="zh-CN"/>
        </w:rPr>
        <w:t>6</w:t>
      </w:r>
      <w:r>
        <w:rPr>
          <w:rFonts w:hint="eastAsia" w:ascii="楷体_GB2312" w:hAnsi="楷体_GB2312" w:eastAsia="楷体_GB2312"/>
        </w:rPr>
        <w:t>类、</w:t>
      </w:r>
      <w:r>
        <w:rPr>
          <w:rFonts w:hint="eastAsia" w:ascii="楷体_GB2312" w:hAnsi="楷体_GB2312" w:eastAsia="楷体_GB2312"/>
          <w:lang w:val="en-US" w:eastAsia="zh-CN"/>
        </w:rPr>
        <w:t>38</w:t>
      </w:r>
      <w:r>
        <w:rPr>
          <w:rFonts w:hint="eastAsia" w:ascii="楷体_GB2312" w:hAnsi="楷体_GB2312" w:eastAsia="楷体_GB2312"/>
        </w:rPr>
        <w:t>项）</w:t>
      </w:r>
    </w:p>
    <w:p>
      <w:pPr>
        <w:spacing w:line="600" w:lineRule="exact"/>
        <w:rPr>
          <w:rFonts w:hint="eastAsia" w:ascii="仿宋_GB2312"/>
          <w:b/>
          <w:bCs/>
          <w:sz w:val="24"/>
          <w:szCs w:val="24"/>
        </w:rPr>
      </w:pPr>
      <w:r>
        <w:rPr>
          <w:rFonts w:hint="eastAsia" w:ascii="楷体_GB2312" w:hAnsi="楷体_GB2312" w:eastAsia="楷体_GB2312"/>
          <w:sz w:val="28"/>
        </w:rPr>
        <w:t>单位：</w:t>
      </w:r>
      <w:r>
        <w:rPr>
          <w:rFonts w:hint="eastAsia" w:ascii="楷体" w:hAnsi="楷体" w:eastAsia="楷体" w:cs="楷体"/>
          <w:sz w:val="28"/>
          <w:szCs w:val="28"/>
        </w:rPr>
        <w:t>高阳县人力资源和社会保障局</w:t>
      </w:r>
      <w:r>
        <w:rPr>
          <w:rFonts w:hint="eastAsia" w:ascii="楷体_GB2312" w:hAnsi="楷体_GB2312" w:eastAsia="楷体_GB2312" w:cs="Arial"/>
          <w:sz w:val="28"/>
        </w:rPr>
        <w:t>（公章）</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213"/>
        <w:gridCol w:w="1875"/>
        <w:gridCol w:w="1300"/>
        <w:gridCol w:w="2487"/>
        <w:gridCol w:w="2388"/>
        <w:gridCol w:w="2851"/>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2" w:type="dxa"/>
            <w:vAlign w:val="center"/>
          </w:tcPr>
          <w:p>
            <w:pPr>
              <w:autoSpaceDN w:val="0"/>
              <w:spacing w:line="300" w:lineRule="exact"/>
              <w:jc w:val="center"/>
              <w:textAlignment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color w:val="000000"/>
                <w:sz w:val="24"/>
                <w:szCs w:val="24"/>
              </w:rPr>
              <w:t>序号</w:t>
            </w:r>
          </w:p>
        </w:tc>
        <w:tc>
          <w:tcPr>
            <w:tcW w:w="1213" w:type="dxa"/>
            <w:vAlign w:val="center"/>
          </w:tcPr>
          <w:p>
            <w:pPr>
              <w:autoSpaceDN w:val="0"/>
              <w:spacing w:line="300" w:lineRule="exact"/>
              <w:jc w:val="center"/>
              <w:textAlignment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color w:val="000000"/>
                <w:sz w:val="24"/>
                <w:szCs w:val="24"/>
              </w:rPr>
              <w:t>权力类型</w:t>
            </w:r>
          </w:p>
        </w:tc>
        <w:tc>
          <w:tcPr>
            <w:tcW w:w="1875" w:type="dxa"/>
            <w:vAlign w:val="center"/>
          </w:tcPr>
          <w:p>
            <w:pPr>
              <w:autoSpaceDN w:val="0"/>
              <w:spacing w:line="300" w:lineRule="exact"/>
              <w:jc w:val="center"/>
              <w:textAlignment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color w:val="000000"/>
                <w:sz w:val="24"/>
                <w:szCs w:val="24"/>
              </w:rPr>
              <w:t>权力事项</w:t>
            </w:r>
          </w:p>
        </w:tc>
        <w:tc>
          <w:tcPr>
            <w:tcW w:w="1300" w:type="dxa"/>
            <w:vAlign w:val="center"/>
          </w:tcPr>
          <w:p>
            <w:pPr>
              <w:autoSpaceDN w:val="0"/>
              <w:spacing w:line="300" w:lineRule="exact"/>
              <w:jc w:val="center"/>
              <w:textAlignment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color w:val="000000"/>
                <w:sz w:val="24"/>
                <w:szCs w:val="24"/>
              </w:rPr>
              <w:t>行政主体</w:t>
            </w:r>
          </w:p>
        </w:tc>
        <w:tc>
          <w:tcPr>
            <w:tcW w:w="2487" w:type="dxa"/>
            <w:vAlign w:val="center"/>
          </w:tcPr>
          <w:p>
            <w:pPr>
              <w:autoSpaceDN w:val="0"/>
              <w:spacing w:line="300" w:lineRule="exact"/>
              <w:jc w:val="center"/>
              <w:textAlignment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color w:val="000000"/>
                <w:sz w:val="24"/>
                <w:szCs w:val="24"/>
              </w:rPr>
              <w:t>实施依据</w:t>
            </w:r>
          </w:p>
        </w:tc>
        <w:tc>
          <w:tcPr>
            <w:tcW w:w="2388" w:type="dxa"/>
            <w:vAlign w:val="center"/>
          </w:tcPr>
          <w:p>
            <w:pPr>
              <w:autoSpaceDN w:val="0"/>
              <w:spacing w:line="300" w:lineRule="exact"/>
              <w:jc w:val="center"/>
              <w:textAlignment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color w:val="000000"/>
                <w:sz w:val="24"/>
                <w:szCs w:val="24"/>
              </w:rPr>
              <w:t>责任事项</w:t>
            </w:r>
          </w:p>
        </w:tc>
        <w:tc>
          <w:tcPr>
            <w:tcW w:w="2851" w:type="dxa"/>
            <w:vAlign w:val="center"/>
          </w:tcPr>
          <w:p>
            <w:pPr>
              <w:autoSpaceDN w:val="0"/>
              <w:spacing w:line="300" w:lineRule="exact"/>
              <w:jc w:val="center"/>
              <w:textAlignment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color w:val="000000"/>
                <w:sz w:val="24"/>
                <w:szCs w:val="24"/>
              </w:rPr>
              <w:t>追责情形</w:t>
            </w:r>
          </w:p>
        </w:tc>
        <w:tc>
          <w:tcPr>
            <w:tcW w:w="1250" w:type="dxa"/>
            <w:vAlign w:val="center"/>
          </w:tcPr>
          <w:p>
            <w:pPr>
              <w:autoSpaceDN w:val="0"/>
              <w:spacing w:line="300" w:lineRule="exact"/>
              <w:jc w:val="center"/>
              <w:textAlignment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2"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w:t>
            </w:r>
          </w:p>
        </w:tc>
        <w:tc>
          <w:tcPr>
            <w:tcW w:w="1213"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行政许可</w:t>
            </w:r>
          </w:p>
        </w:tc>
        <w:tc>
          <w:tcPr>
            <w:tcW w:w="1875"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事业单位拟聘人员审批</w:t>
            </w:r>
          </w:p>
        </w:tc>
        <w:tc>
          <w:tcPr>
            <w:tcW w:w="1300"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高阳县人力资源和社会保障局</w:t>
            </w:r>
          </w:p>
        </w:tc>
        <w:tc>
          <w:tcPr>
            <w:tcW w:w="2487" w:type="dxa"/>
            <w:vAlign w:val="center"/>
          </w:tcPr>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中共河北省委组织部河北省人力资源和社会保障厅关于印发《河北省事业单位公开招聘工作人员暂行办法》的通知（冀人社发【2011】9号）</w:t>
            </w:r>
          </w:p>
        </w:tc>
        <w:tc>
          <w:tcPr>
            <w:tcW w:w="2388"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第三十七条：“公示无异议的人员，由事业单位或者其主管部门提出聘用意见，报同级组织、人力资源和社会保障部门审批，并按照有关规定签订聘用合同，办理就业、流动、工</w:t>
            </w:r>
            <w:bookmarkStart w:id="0" w:name="_GoBack"/>
            <w:bookmarkEnd w:id="0"/>
            <w:r>
              <w:rPr>
                <w:rFonts w:hint="eastAsia" w:ascii="宋体" w:hAnsi="宋体" w:eastAsia="宋体" w:cs="宋体"/>
                <w:sz w:val="18"/>
                <w:szCs w:val="18"/>
              </w:rPr>
              <w:t>资、保险等相关手续。”</w:t>
            </w:r>
          </w:p>
        </w:tc>
        <w:tc>
          <w:tcPr>
            <w:tcW w:w="2851"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根据第四十六条规定：“对违反公开招聘纪律负有领导责任和直接责任的人员，视情节轻重进行批评教育、调离招聘工作岗位或给予处分；对违反公开招聘纪律的其他相关人员，按照有关规定追究责任。”</w:t>
            </w:r>
          </w:p>
        </w:tc>
        <w:tc>
          <w:tcPr>
            <w:tcW w:w="1250"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vAlign w:val="center"/>
          </w:tcPr>
          <w:p>
            <w:pPr>
              <w:autoSpaceDN w:val="0"/>
              <w:spacing w:line="300" w:lineRule="exact"/>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w:t>
            </w:r>
          </w:p>
        </w:tc>
        <w:tc>
          <w:tcPr>
            <w:tcW w:w="1213"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行政给付</w:t>
            </w:r>
          </w:p>
        </w:tc>
        <w:tc>
          <w:tcPr>
            <w:tcW w:w="1875"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工伤保险待遇、费用给付</w:t>
            </w:r>
          </w:p>
        </w:tc>
        <w:tc>
          <w:tcPr>
            <w:tcW w:w="1300"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高阳县人力资源和社会保障局</w:t>
            </w:r>
          </w:p>
        </w:tc>
        <w:tc>
          <w:tcPr>
            <w:tcW w:w="2487" w:type="dxa"/>
            <w:vAlign w:val="center"/>
          </w:tcPr>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《中华人民共和国社会保险法》第八条；《工伤保险条例》第四十六条；《河北省工伤保险实施办法》第三十二条。</w:t>
            </w:r>
          </w:p>
        </w:tc>
        <w:tc>
          <w:tcPr>
            <w:tcW w:w="2388"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受理责任：检查提交的材料，一次性告知补正材料，依法受理或不予受理（不予受理应当告知理由）。2、审查责任：《按照社会保险费暂行条例》和《中华人民共和国社会保险法》等国家政策，对书面申请材料进行审查，3、决定责任：作出予以办理或者不予办理的决定（不予办理告知理由）4、送达责任：准予办理的办结后告知参保企业。5、事后监管责任：建立三级审核、六级审核制度，敏感业务专人管理制度，开展定期和不定期检查，依法采取相关处置措施。6、其他法律法规规章文件规定应履行的责任</w:t>
            </w:r>
          </w:p>
        </w:tc>
        <w:tc>
          <w:tcPr>
            <w:tcW w:w="2851"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经办职责，有下列情形的，经办机构及相关工作人员应承担相应责任：1、社会保险经办机构以及医疗机构、药品经营单位等社会保险服务机构以欺诈、伪造证明材料或者其他手段骗取的社会保险金的；2、以欺诈、伪造证明材料或者其他手段骗取社会保险待遇的、3、未履行社会保险法定职责的；4、未将社会保险基金存入财政专户的；4、克扣或者拒不按时支付社会保险待遇的；5、丢失或者篡改缴费记录、享受社会保险待遇记录等社会保险数据、个人权益记录的；6、有违反社会保险法律、法规的其他行为的；7、滥用职权、玩忽职守、徇么舞弊的；8、违反本法规定，构成犯罪的，依法追究刑事责任。</w:t>
            </w:r>
          </w:p>
        </w:tc>
        <w:tc>
          <w:tcPr>
            <w:tcW w:w="1250"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vAlign w:val="center"/>
          </w:tcPr>
          <w:p>
            <w:pPr>
              <w:autoSpaceDN w:val="0"/>
              <w:spacing w:line="300" w:lineRule="exact"/>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w:t>
            </w:r>
          </w:p>
        </w:tc>
        <w:tc>
          <w:tcPr>
            <w:tcW w:w="1213"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行政给付</w:t>
            </w:r>
          </w:p>
        </w:tc>
        <w:tc>
          <w:tcPr>
            <w:tcW w:w="1875"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机关事业单位参保职工退休待遇审核、发放、给付</w:t>
            </w:r>
          </w:p>
        </w:tc>
        <w:tc>
          <w:tcPr>
            <w:tcW w:w="1300"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高阳县人力资源和社会保障局</w:t>
            </w:r>
          </w:p>
        </w:tc>
        <w:tc>
          <w:tcPr>
            <w:tcW w:w="2487" w:type="dxa"/>
            <w:vAlign w:val="center"/>
          </w:tcPr>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《中华人民共和国社会保险法》（2018年12月29日第十三届全国人民代表大会常务委员会第七次会议修正）</w:t>
            </w:r>
          </w:p>
        </w:tc>
        <w:tc>
          <w:tcPr>
            <w:tcW w:w="2388" w:type="dxa"/>
            <w:vAlign w:val="center"/>
          </w:tcPr>
          <w:p>
            <w:pPr>
              <w:spacing w:line="280" w:lineRule="exact"/>
              <w:jc w:val="center"/>
              <w:rPr>
                <w:rFonts w:hint="eastAsia" w:ascii="宋体" w:hAnsi="宋体" w:eastAsia="宋体" w:cs="宋体"/>
                <w:sz w:val="18"/>
                <w:szCs w:val="18"/>
              </w:rPr>
            </w:pPr>
            <w:r>
              <w:rPr>
                <w:rFonts w:hint="eastAsia" w:ascii="宋体" w:hAnsi="宋体" w:eastAsia="宋体" w:cs="宋体"/>
                <w:sz w:val="18"/>
                <w:szCs w:val="18"/>
              </w:rPr>
              <w:t>社会保险经办机构应当按时足额支付社会保险待遇。</w:t>
            </w:r>
          </w:p>
        </w:tc>
        <w:tc>
          <w:tcPr>
            <w:tcW w:w="2851"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社会保险行政部门和其他有关行政部门、社会保险经办机构、社会保险费征收机构及其工作人员泄露用人单位和个人信息的，对直接负责的主管人员和其他直接责任人员依法给予处分；给用人单位或者个人造成损失的，应当承担赔偿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国家工作人员在社会保险管理、监督工作中滥用职权、玩忽职守、徇私舞弊的，依法给予处分。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违反本法规定，构成犯罪的，依法追究刑事责任。</w:t>
            </w:r>
          </w:p>
        </w:tc>
        <w:tc>
          <w:tcPr>
            <w:tcW w:w="1250"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vAlign w:val="center"/>
          </w:tcPr>
          <w:p>
            <w:pPr>
              <w:autoSpaceDN w:val="0"/>
              <w:spacing w:line="300" w:lineRule="exact"/>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4</w:t>
            </w:r>
          </w:p>
        </w:tc>
        <w:tc>
          <w:tcPr>
            <w:tcW w:w="1213"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行政给付</w:t>
            </w:r>
          </w:p>
        </w:tc>
        <w:tc>
          <w:tcPr>
            <w:tcW w:w="1875"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统筹企业单位参保职工退休待遇审核、发放、给付</w:t>
            </w:r>
          </w:p>
        </w:tc>
        <w:tc>
          <w:tcPr>
            <w:tcW w:w="1300"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高阳县人力资源和社会保障局</w:t>
            </w:r>
          </w:p>
        </w:tc>
        <w:tc>
          <w:tcPr>
            <w:tcW w:w="2487" w:type="dxa"/>
            <w:vAlign w:val="center"/>
          </w:tcPr>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《中华人民共和国社会保险法》（2018年12月29日第十三届全国人民代表大会常务委员会第七次会议修正）</w:t>
            </w:r>
          </w:p>
        </w:tc>
        <w:tc>
          <w:tcPr>
            <w:tcW w:w="2388"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社会保险经办机构应当按时足额支付社会保险待遇。</w:t>
            </w:r>
          </w:p>
        </w:tc>
        <w:tc>
          <w:tcPr>
            <w:tcW w:w="2851"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社会保险行政部门和其他有关行政部门、社会保险经办机构、社会保险费征收机构及其工作人员泄露用人单位和个人信息的，对直接负责的主管人员和其他直接责任人员依法给予处分；给用人单位或者个人造成损失的，应当承担赔偿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国家工作人员在社会保险管理、监督工作中滥用职权、玩忽职守、徇私舞弊的，依法给予处分。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违反本法规定，构成犯罪的，依法追究刑事责任。</w:t>
            </w:r>
          </w:p>
        </w:tc>
        <w:tc>
          <w:tcPr>
            <w:tcW w:w="1250"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vAlign w:val="center"/>
          </w:tcPr>
          <w:p>
            <w:pPr>
              <w:autoSpaceDN w:val="0"/>
              <w:spacing w:line="300" w:lineRule="exact"/>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5</w:t>
            </w:r>
          </w:p>
        </w:tc>
        <w:tc>
          <w:tcPr>
            <w:tcW w:w="1213"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行政给付</w:t>
            </w:r>
          </w:p>
        </w:tc>
        <w:tc>
          <w:tcPr>
            <w:tcW w:w="1875"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统筹机关事业试点单位参保职工退休待遇审核、发放、给付</w:t>
            </w:r>
          </w:p>
        </w:tc>
        <w:tc>
          <w:tcPr>
            <w:tcW w:w="1300"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高阳县人力资源和社会保障局</w:t>
            </w:r>
          </w:p>
        </w:tc>
        <w:tc>
          <w:tcPr>
            <w:tcW w:w="2487" w:type="dxa"/>
            <w:vAlign w:val="center"/>
          </w:tcPr>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《中华人民共和国社会保险法》（2018年12月29日第十三届全国人民代表大会常务委员会第七次会议修正）</w:t>
            </w:r>
          </w:p>
        </w:tc>
        <w:tc>
          <w:tcPr>
            <w:tcW w:w="2388"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社会保险经办机构应当按时足额支付社会保险待遇。</w:t>
            </w:r>
          </w:p>
        </w:tc>
        <w:tc>
          <w:tcPr>
            <w:tcW w:w="2851"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社会保险行政部门和其他有关行政部门、社会保险经办机构、社会保险费征收机构及其工作人员泄露用人单位和个人信息的，对直接负责的主管人员和其他直接责任人员依法给予处分；给用人单位或者个人造成损失的，应当承担赔偿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国家工作人员在社会保险管理、监督工作中滥用职权、玩忽职守、徇私舞弊的，依法给予处分。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违反本法规定，构成犯罪的，依法追究刑事责任。</w:t>
            </w:r>
          </w:p>
        </w:tc>
        <w:tc>
          <w:tcPr>
            <w:tcW w:w="1250"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vAlign w:val="center"/>
          </w:tcPr>
          <w:p>
            <w:pPr>
              <w:autoSpaceDN w:val="0"/>
              <w:spacing w:line="300" w:lineRule="exact"/>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6</w:t>
            </w:r>
          </w:p>
        </w:tc>
        <w:tc>
          <w:tcPr>
            <w:tcW w:w="1213"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行政给付</w:t>
            </w:r>
          </w:p>
        </w:tc>
        <w:tc>
          <w:tcPr>
            <w:tcW w:w="1875"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失业保险待遇核准支付</w:t>
            </w:r>
          </w:p>
        </w:tc>
        <w:tc>
          <w:tcPr>
            <w:tcW w:w="1300"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高阳县人力资源和社会保障局</w:t>
            </w:r>
          </w:p>
        </w:tc>
        <w:tc>
          <w:tcPr>
            <w:tcW w:w="2487" w:type="dxa"/>
            <w:vAlign w:val="center"/>
          </w:tcPr>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1.《中华人民共和国社会保险法》；2.《失业保险条例》国务院令第258号第三条；3.《失业保险条例》国务院令第258号第二十五条</w:t>
            </w:r>
          </w:p>
        </w:tc>
        <w:tc>
          <w:tcPr>
            <w:tcW w:w="2388"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负责失业人员的登记、调查、统计；按照规定负责失业保险基金的管理；按照规定核定失业保险待遇，开具失业人员在制定银行领取失业保险金和其他补助金的单证；拨付失业人员职业培训、职业介绍补贴费用；为失业人员提供免费咨询服务；国家规定由其履行的其他职责。</w:t>
            </w:r>
          </w:p>
        </w:tc>
        <w:tc>
          <w:tcPr>
            <w:tcW w:w="2851"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1.不符合享受失业待遇条件，骗取失业保险金和其他失业保险待遇的；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社会保险经办机构工作人员违反规定项失业人员开具领取失业保险金或享受其他失业待遇单证，致使失业保险基金损失的；3.社会保险经办机构工作人员滥用职权、徇私舞弊、玩忽职守，造成失业保险基金损失的；9.任何单位、个人挪用失业保险基金的</w:t>
            </w:r>
          </w:p>
          <w:p>
            <w:pPr>
              <w:tabs>
                <w:tab w:val="left" w:pos="7937"/>
              </w:tabs>
              <w:spacing w:line="280" w:lineRule="exact"/>
              <w:rPr>
                <w:rFonts w:hint="eastAsia" w:ascii="宋体" w:hAnsi="宋体" w:eastAsia="宋体" w:cs="宋体"/>
                <w:sz w:val="18"/>
                <w:szCs w:val="18"/>
              </w:rPr>
            </w:pPr>
          </w:p>
        </w:tc>
        <w:tc>
          <w:tcPr>
            <w:tcW w:w="1250"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vAlign w:val="center"/>
          </w:tcPr>
          <w:p>
            <w:pPr>
              <w:autoSpaceDN w:val="0"/>
              <w:spacing w:line="300" w:lineRule="exact"/>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7</w:t>
            </w:r>
          </w:p>
        </w:tc>
        <w:tc>
          <w:tcPr>
            <w:tcW w:w="1213"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行政给付</w:t>
            </w:r>
          </w:p>
        </w:tc>
        <w:tc>
          <w:tcPr>
            <w:tcW w:w="1875"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失业保险待遇给付</w:t>
            </w:r>
          </w:p>
        </w:tc>
        <w:tc>
          <w:tcPr>
            <w:tcW w:w="1300"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高阳县人力资源和社会保障局</w:t>
            </w:r>
          </w:p>
        </w:tc>
        <w:tc>
          <w:tcPr>
            <w:tcW w:w="2487" w:type="dxa"/>
            <w:vAlign w:val="center"/>
          </w:tcPr>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1.《国务院关于机关事业单位工作人员养老保险制度改革的决定》;依据文号:国发〔2015〕2号;条款号:第八条;2.《失业保险条例》第十条；3.《中华人民共和国社会保险法》第八条；4.《国务院关于机关事业单位工作人员养老保险制度改革的决定》;依据文号:国发〔2015〕2号;条款号:第十一条</w:t>
            </w:r>
          </w:p>
        </w:tc>
        <w:tc>
          <w:tcPr>
            <w:tcW w:w="2388"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负责失业人员的登记、调查、统计；按照规定负责失业保险基金的管理；按照规定核定失业保险待遇，开具失业人员在制定银行领取失业保险金和其他补助金的单证；拨付失业人员职业培训、职业介绍补贴费用；为失业人员提供免费咨询服务；国家规定由其履行的其他职责。</w:t>
            </w:r>
          </w:p>
        </w:tc>
        <w:tc>
          <w:tcPr>
            <w:tcW w:w="2851"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1.不符合享受失业待遇条件，骗取失业保险金和其他失业保险待遇的；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社会保险经办机构工作人员违反规定项失业人员开具领取失业保险金或享受其他失业待遇单证，致使失业保险基金损失的；3.社会保险经办机构工作人员滥用职权、徇私舞弊、玩忽职守，造成失业保险基金损失的；10.任何单位、个人挪用失业保险基金的</w:t>
            </w:r>
          </w:p>
          <w:p>
            <w:pPr>
              <w:tabs>
                <w:tab w:val="left" w:pos="7937"/>
              </w:tabs>
              <w:spacing w:line="280" w:lineRule="exact"/>
              <w:rPr>
                <w:rFonts w:hint="eastAsia" w:ascii="宋体" w:hAnsi="宋体" w:eastAsia="宋体" w:cs="宋体"/>
                <w:sz w:val="18"/>
                <w:szCs w:val="18"/>
              </w:rPr>
            </w:pPr>
          </w:p>
        </w:tc>
        <w:tc>
          <w:tcPr>
            <w:tcW w:w="1250"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vAlign w:val="center"/>
          </w:tcPr>
          <w:p>
            <w:pPr>
              <w:autoSpaceDN w:val="0"/>
              <w:spacing w:line="300" w:lineRule="exact"/>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8</w:t>
            </w:r>
          </w:p>
        </w:tc>
        <w:tc>
          <w:tcPr>
            <w:tcW w:w="1213"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行政确认</w:t>
            </w:r>
          </w:p>
        </w:tc>
        <w:tc>
          <w:tcPr>
            <w:tcW w:w="1875"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color w:val="000000"/>
                <w:sz w:val="18"/>
                <w:szCs w:val="18"/>
              </w:rPr>
              <w:t>工伤保险费率审定</w:t>
            </w:r>
          </w:p>
        </w:tc>
        <w:tc>
          <w:tcPr>
            <w:tcW w:w="1300"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高阳县人力资源和社会保障局</w:t>
            </w:r>
          </w:p>
        </w:tc>
        <w:tc>
          <w:tcPr>
            <w:tcW w:w="2487" w:type="dxa"/>
            <w:vAlign w:val="center"/>
          </w:tcPr>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《中华人民共和国社会保险法》第三十四条</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《河北省工伤保险实施办法》第七条</w:t>
            </w:r>
          </w:p>
        </w:tc>
        <w:tc>
          <w:tcPr>
            <w:tcW w:w="2388"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受理责任：检查提交的材料，一次性告知补正材料，依法受理或不予受理（不予受理应当告知理由）。2、审查责任：《按照社会保险费暂行条例》和《中华人民共和国社会保险法》等国家政策，对书面申请材料进行审查，3、决定责任：作出予以办理或者不予办理的决定（不予办理告知理由）4、送达责任：准予办理的办结后告知参保企业。5、事后监管责任：建立三级审核、六级审核制度，敏感业务专人管理制度，开展定期和不定期检查，依法采取相关处置措施。6、其他法律法规规章文件规定应履行的责任</w:t>
            </w:r>
          </w:p>
        </w:tc>
        <w:tc>
          <w:tcPr>
            <w:tcW w:w="2851"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经办职责，经办机构及相关工作人员应承担相应责任：1社会保险费征收机构擅自更改社会保险费缴费基数、费率、导致少收或者多收社会保险费的，由有在行政部门责令其追缴应当缴纳的社会保险费或者退还不应当缴纳的社会保险费；对直接负责的主管人员和其他直接责任人员依法给予处分。</w:t>
            </w:r>
          </w:p>
        </w:tc>
        <w:tc>
          <w:tcPr>
            <w:tcW w:w="1250"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vAlign w:val="center"/>
          </w:tcPr>
          <w:p>
            <w:pPr>
              <w:autoSpaceDN w:val="0"/>
              <w:spacing w:line="300" w:lineRule="exact"/>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9</w:t>
            </w:r>
          </w:p>
        </w:tc>
        <w:tc>
          <w:tcPr>
            <w:tcW w:w="1213"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行政确认</w:t>
            </w:r>
          </w:p>
        </w:tc>
        <w:tc>
          <w:tcPr>
            <w:tcW w:w="1875"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color w:val="000000"/>
                <w:sz w:val="18"/>
                <w:szCs w:val="18"/>
              </w:rPr>
              <w:t>社会保险参保登记</w:t>
            </w:r>
          </w:p>
        </w:tc>
        <w:tc>
          <w:tcPr>
            <w:tcW w:w="1300"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高阳县人力资源和社会保障局</w:t>
            </w:r>
          </w:p>
        </w:tc>
        <w:tc>
          <w:tcPr>
            <w:tcW w:w="2487" w:type="dxa"/>
            <w:vAlign w:val="center"/>
          </w:tcPr>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1、《中华人民共和国社会保险法》第八条;社会保险经办机构提供社会保险服务，负责社会保险登记、个人权益记录、社会保险待遇支付等工作。第五十七条;用人单位应当自成立之日起三十日内凭营业执照、登记证书或者单位印章，向当地社会保险经办机构申请办理社会保险登记。社会保险经办机构应当自收到申请之日起十五日内予以审核，发给社会保险登记证件。《中华人民共和国社会保险法》第五十八条;用人单位应当自用工之日起三十日内为其职工向社会保险经办机构申请办理社会保险登记。未办理社会保险登记的，由社会保险经办机构核定其应当缴纳的社会保险费。自愿参加社会保险的无雇工的个体工商户、未在用人单位参加社会保险的非全日制从业人员以及其他灵活就业人员，应当向社会保险经办机构申请办理社会保险登记。</w:t>
            </w:r>
          </w:p>
        </w:tc>
        <w:tc>
          <w:tcPr>
            <w:tcW w:w="2388"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征缴管理责任： 省、自治区、直辖市人民政府规定由税务机关征收社会保险费的，社会保险经办机构应当及时向税务机关提供缴费单位社会保险登记、变更登记、注销登记以及缴费申报的情况。       监督检查责任：社会保险经办机构应当定期向社会公告社会保险费征收情况，接受社会监督。</w:t>
            </w:r>
          </w:p>
        </w:tc>
        <w:tc>
          <w:tcPr>
            <w:tcW w:w="2851"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劳动保障行政部门、社会保险经办机构或者税务机关的工作人员滥用职权、徇私舞弊、玩忽职守，致使社会保险费流失的，由劳动保障行政部门或者税务机关追回流失的社会保险费;构成犯罪的，依法追究刑事责任;尚不构成犯罪的，依法给予行政处分。               任何单位、个人挪用社会保险基金的，追回被挪用的社会保险基金;有违法所得的，没收违法所得，并入社会保险基金;构成犯罪的，依法追究刑事责任;尚不构成犯罪的，对直接负责的主管人员和其他直接责任人员依法给予行政处分。</w:t>
            </w:r>
          </w:p>
        </w:tc>
        <w:tc>
          <w:tcPr>
            <w:tcW w:w="1250"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vAlign w:val="center"/>
          </w:tcPr>
          <w:p>
            <w:pPr>
              <w:autoSpaceDN w:val="0"/>
              <w:spacing w:line="300" w:lineRule="exact"/>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10</w:t>
            </w:r>
          </w:p>
        </w:tc>
        <w:tc>
          <w:tcPr>
            <w:tcW w:w="1213"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行政确认</w:t>
            </w:r>
          </w:p>
        </w:tc>
        <w:tc>
          <w:tcPr>
            <w:tcW w:w="1875"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color w:val="000000"/>
                <w:sz w:val="18"/>
                <w:szCs w:val="18"/>
              </w:rPr>
              <w:t>职工基本养老保险待遇核准</w:t>
            </w:r>
          </w:p>
        </w:tc>
        <w:tc>
          <w:tcPr>
            <w:tcW w:w="1300"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高阳县人力资源和社会保障局</w:t>
            </w:r>
          </w:p>
        </w:tc>
        <w:tc>
          <w:tcPr>
            <w:tcW w:w="2487" w:type="dxa"/>
            <w:vAlign w:val="center"/>
          </w:tcPr>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中华人民共和国社会保险法》中华人民共和国主席令第三十五号第十六至十九条第十六条：参加基本养老保险的个人，达到法定退休年龄时累计缴费满十五年的，按月领取基本养老金。2、《国务院关于工人退休、退职的暂行办法》（国发﹝1978﹞104）第一条第一条：全民所有制企业、事业单位和党政机关、群众团体的工人，符合下列条件之一的，应该退休。（一）男年满六十周岁，女年满五十周岁，连续工龄满十年的。（二）从事井下、高空、高温、特别繁重体力劳动或者其他有害身体健康的工作，男年满五十五周岁、女年满四十五周岁，连续工龄满十年的。本项规定也适用于工作条件与工人相同的基层干部。（三）男年满五十周岁，女年满四十五周岁，连续工龄满十年，由医院证明，并经劳动鉴定委员会确认，完全丧失劳动能力的。（四）因工致残，由医院证明，并经劳动鉴定委员会确认，完全丧失劳动能力的。3、《关于完善企业职工基本养老保险制度的决定》（国发〔2005〕38号）第六条：改革计发办法。《国务院关于建立统一的企业职工基本养老保险制度的决定》实施后参加工作、缴费年限（含）视同缴费年限累计满15年的人员，退休后按月发给基本养老金。4.《国务院关于机关事业单位工作人员养老保险制度改革的决定》（国发〔2015〕2号）；5.《人力资源社会保障部 财政部 关于贯彻落实&lt;国务院关于机关事业单位工作人员养老保险制度改革的决定&gt;的通知》（人社部发〔2015〕</w:t>
            </w:r>
          </w:p>
        </w:tc>
        <w:tc>
          <w:tcPr>
            <w:tcW w:w="2388"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待遇领取地为本省的参保人符合下列条件之一的，参保单位、参保个人（代理人）应在达到条件当月暂停缴费，并申请办理退休审核手续：</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（一）参保人达到法定退休年龄且累计缴费（含视同缴费）满15年的。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（二）从事特殊工种符合办理提前退休条件的。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（三）因病或非因工负伤人员经鉴定完全丧失劳动能力，需办理提前退休的。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其它政策规定需提前退休的。</w:t>
            </w:r>
          </w:p>
        </w:tc>
        <w:tc>
          <w:tcPr>
            <w:tcW w:w="2851"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社会保险行政部门和其他有关行政部门、社会保险经办机构、社会保险费征收机构及其工作人员泄露用人单位和个人信息的，对直接负责的主管人员和其他直接责任人员依法给予处分；给用人单位或者个人造成损失的，应当承担赔偿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国家工作人员在社会保险管理、监督工作中滥用职权、玩忽职守、徇私舞弊的，依法给予处分。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违反本法规定，构成犯罪的，依法追究刑事责任。</w:t>
            </w:r>
          </w:p>
        </w:tc>
        <w:tc>
          <w:tcPr>
            <w:tcW w:w="1250"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vAlign w:val="center"/>
          </w:tcPr>
          <w:p>
            <w:pPr>
              <w:autoSpaceDN w:val="0"/>
              <w:spacing w:line="300" w:lineRule="exact"/>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11</w:t>
            </w:r>
          </w:p>
        </w:tc>
        <w:tc>
          <w:tcPr>
            <w:tcW w:w="1213"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行政确认</w:t>
            </w:r>
          </w:p>
        </w:tc>
        <w:tc>
          <w:tcPr>
            <w:tcW w:w="1875"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color w:val="000000"/>
                <w:sz w:val="18"/>
                <w:szCs w:val="18"/>
              </w:rPr>
              <w:t>因工死亡职工供养亲属享受抚恤金待遇的资格核定</w:t>
            </w:r>
          </w:p>
        </w:tc>
        <w:tc>
          <w:tcPr>
            <w:tcW w:w="1300"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高阳县人力资源和社会保障局</w:t>
            </w:r>
          </w:p>
        </w:tc>
        <w:tc>
          <w:tcPr>
            <w:tcW w:w="2487" w:type="dxa"/>
            <w:vAlign w:val="center"/>
          </w:tcPr>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《因工死亡职工供养亲属范围规定》第六条</w:t>
            </w:r>
          </w:p>
        </w:tc>
        <w:tc>
          <w:tcPr>
            <w:tcW w:w="2388"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受理责任：检查提交的材料，一次性告知补正材料，依法受理或不予受理（不予受理应当告知理由）。2、审查责任：《按照社会保险费暂行条例》和《中华人民共和国社会保险法》等国家政策，对书面申请材料进行审查，3、决定责任：作出予以办理或者不予办理的决定（不予办理告知理由）4、送达责任：准予办理的办结后告知参保企业。5、事后监管责任：建立三级审核、六级审核制度，敏感业务专人管理制度，开展定期和不定期检查，依法采取相关处置措施。6、其他法律法规规章文件规定应履行的责任</w:t>
            </w:r>
          </w:p>
        </w:tc>
        <w:tc>
          <w:tcPr>
            <w:tcW w:w="2851"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经办职责，有下列情形的，经办机构及相关工作人员应承担相应责任：1、社会保险经办机构以及医疗机构、药品经营单位等社会保险服务机构以欺诈、伪造证明材料或者其他手段骗取的社会保险金的；2、以欺诈、伪造证明材料或者其他手段骗取社会保险待遇的、3、未履行社会保险法定职责的；4、未将社会保险基金存入财政专户的；4、克扣或者拒不按时支付社会保险待遇的；5、丢失或者篡改缴费记录、享受社会保险待遇记录等社会保险数据、个人权益记录的；6、有违反社会保险法律、法规的其他行为的；7、滥用职权、玩忽职守、徇么舞弊的；8、违反本法规定，构成犯罪的，依法追究刑事责任。</w:t>
            </w:r>
          </w:p>
        </w:tc>
        <w:tc>
          <w:tcPr>
            <w:tcW w:w="1250"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vAlign w:val="center"/>
          </w:tcPr>
          <w:p>
            <w:pPr>
              <w:autoSpaceDN w:val="0"/>
              <w:spacing w:line="300" w:lineRule="exact"/>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12</w:t>
            </w:r>
          </w:p>
        </w:tc>
        <w:tc>
          <w:tcPr>
            <w:tcW w:w="1213"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行政确认</w:t>
            </w:r>
          </w:p>
        </w:tc>
        <w:tc>
          <w:tcPr>
            <w:tcW w:w="1875"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企业职工退休核查核准</w:t>
            </w:r>
          </w:p>
        </w:tc>
        <w:tc>
          <w:tcPr>
            <w:tcW w:w="1300"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高阳县人力资源和社会保障局</w:t>
            </w:r>
          </w:p>
        </w:tc>
        <w:tc>
          <w:tcPr>
            <w:tcW w:w="2487" w:type="dxa"/>
            <w:vAlign w:val="center"/>
          </w:tcPr>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1.法律法规名称:河北省人民政府办公厅关于印发《河北省企业职工基金养老金计发办法》的通知（办字〔2006〕77号）;依据文号:办字〔2006〕77号;2.法律法规名称:《国务院办公厅关于进一步做好国有企业下岗职工基本生活保障和企业离退休人员养老金发放工作有关问题的通知》;依据文号:国办发〔1999〕10号;条款号</w:t>
            </w:r>
          </w:p>
        </w:tc>
        <w:tc>
          <w:tcPr>
            <w:tcW w:w="2388"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办理退休审核时，参保单位、参保个人（代理人）提供如下证件和资料：</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（一）参保人社会保障卡或身份证件</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（二）参保人档案</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（三）提前退休的相关审批资料</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（四）特殊人群相关证件资料</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省经办机构规定的其他证件和资料</w:t>
            </w:r>
          </w:p>
        </w:tc>
        <w:tc>
          <w:tcPr>
            <w:tcW w:w="2851"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社会保险行政部门和其他有关行政部门、社会保险经办机构、社会保险费征收机构及其工作人员泄露用人单位和个人信息的，对直接负责的主管人员和其他直接责任人员依法给予处分；给用人单位或者个人造成损失的，应当承担赔偿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国家工作人员在社会保险管理、监督工作中滥用职权、玩忽职守、徇私舞弊的，依法给予处分。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违反本法规定，构成犯罪的，依法追究刑事责任。</w:t>
            </w:r>
          </w:p>
        </w:tc>
        <w:tc>
          <w:tcPr>
            <w:tcW w:w="1250"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vAlign w:val="center"/>
          </w:tcPr>
          <w:p>
            <w:pPr>
              <w:autoSpaceDN w:val="0"/>
              <w:spacing w:line="300" w:lineRule="exact"/>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13</w:t>
            </w:r>
          </w:p>
        </w:tc>
        <w:tc>
          <w:tcPr>
            <w:tcW w:w="1213" w:type="dxa"/>
            <w:vAlign w:val="center"/>
          </w:tcPr>
          <w:p>
            <w:pPr>
              <w:jc w:val="center"/>
              <w:rPr>
                <w:rFonts w:hint="eastAsia" w:ascii="宋体" w:hAnsi="宋体" w:eastAsia="宋体" w:cs="宋体"/>
                <w:b/>
                <w:bCs/>
                <w:sz w:val="18"/>
                <w:szCs w:val="18"/>
              </w:rPr>
            </w:pPr>
            <w:r>
              <w:rPr>
                <w:rFonts w:hint="eastAsia" w:ascii="宋体" w:hAnsi="宋体" w:eastAsia="宋体" w:cs="宋体"/>
                <w:sz w:val="18"/>
                <w:szCs w:val="18"/>
              </w:rPr>
              <w:t>行政确认</w:t>
            </w:r>
          </w:p>
        </w:tc>
        <w:tc>
          <w:tcPr>
            <w:tcW w:w="1875"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社会保险费申报核定</w:t>
            </w:r>
          </w:p>
        </w:tc>
        <w:tc>
          <w:tcPr>
            <w:tcW w:w="1300"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高阳县人力资源和社会保障局</w:t>
            </w:r>
          </w:p>
        </w:tc>
        <w:tc>
          <w:tcPr>
            <w:tcW w:w="2487" w:type="dxa"/>
            <w:vAlign w:val="center"/>
          </w:tcPr>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《社会保险费申报缴纳管理暂行办法》第三条、第八条</w:t>
            </w:r>
          </w:p>
        </w:tc>
        <w:tc>
          <w:tcPr>
            <w:tcW w:w="2388"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受理责任：每年全省在岗职工平均工资公布前，参保单位向经办机构申报上年度工资，填报《社会保险参保单位年度工资申报表》、《社会保险参保职工年度工资申报明细表》并提供如下资料……相关经办资料归档。</w:t>
            </w:r>
          </w:p>
        </w:tc>
        <w:tc>
          <w:tcPr>
            <w:tcW w:w="2851"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违反以下规定的：每年全省在岗职工平均工资公布前，参保单位向经办机构申报上年度工资，填报《社会保险参保单位年度工资申报表》、《社会保险参保职工年度工资申报明细表》并提供如下资料……相关经办资料归档。</w:t>
            </w:r>
          </w:p>
        </w:tc>
        <w:tc>
          <w:tcPr>
            <w:tcW w:w="1250"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vAlign w:val="center"/>
          </w:tcPr>
          <w:p>
            <w:pPr>
              <w:autoSpaceDN w:val="0"/>
              <w:spacing w:line="300" w:lineRule="exact"/>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14</w:t>
            </w:r>
          </w:p>
        </w:tc>
        <w:tc>
          <w:tcPr>
            <w:tcW w:w="1213"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行政确认</w:t>
            </w:r>
          </w:p>
        </w:tc>
        <w:tc>
          <w:tcPr>
            <w:tcW w:w="1875"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机关事业单位养老保险缴费基数核定</w:t>
            </w:r>
          </w:p>
        </w:tc>
        <w:tc>
          <w:tcPr>
            <w:tcW w:w="1300"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高阳县人力资源和社会保障局</w:t>
            </w:r>
          </w:p>
        </w:tc>
        <w:tc>
          <w:tcPr>
            <w:tcW w:w="2487" w:type="dxa"/>
            <w:vAlign w:val="center"/>
          </w:tcPr>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《国务院关于机关事业单位工作人员养老保险制度改革的决定》（国发〔2015〕2号）</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 xml:space="preserve"> 第十一条 社会保险经办机构应做好机关事业单位养老保险参保登记、缴费申报、关系转移、待遇核定和支付等工作。 </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 xml:space="preserve"> 第十条 缴费单位必须按月向社会保险经办机构申报应缴纳的社会保险费数额，经社会保险经办机构核定后，在规定的期限内缴纳社会保险费。 </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 xml:space="preserve"> 《河北省人力资源和社会保障厅、河北省财政厅关于确定机关事业单位养老保险缴费工资项目和待遇统筹项目的通知》（冀人社规〔2016〕5号）</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一、参保人员缴费基数以上年度本人缴费项目内月平均工资计算，每年核定一次，年内不作变动。如遇国家或省统一调整工资、地区附加津贴（现为规范津贴），跨上年度兑现待遇的，按调整后的标准重新确定缴费基数，并补收养老保险费。</w:t>
            </w:r>
          </w:p>
        </w:tc>
        <w:tc>
          <w:tcPr>
            <w:tcW w:w="2388"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1.告知责任:告知社会保险费缴纳数额确定方式、社会保险费征收标准、范围和对象、征收方式与需要提交的材料目录以及其他应当公示的内容。</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2.审核责任:核定机关事业单位申报的社会保险费缴费人数和缴费基数。确定单位及个人社会保险费缴纳数额。</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3.事后监管责任:开展不定期检查，加强对机关事业单位履行社会保险费缴费义务的日常监管。</w:t>
            </w:r>
          </w:p>
        </w:tc>
        <w:tc>
          <w:tcPr>
            <w:tcW w:w="2851"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1.没有法律、法规依据实施行政征收的；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2.擅自改变行政征收对象、条件、方式的；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3.违反法定程序实施行政征收的；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4.将征收的财物，截留、私分或者变相私分的；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5.其他违反法律法规等规定的行为。</w:t>
            </w:r>
          </w:p>
        </w:tc>
        <w:tc>
          <w:tcPr>
            <w:tcW w:w="1250"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vAlign w:val="center"/>
          </w:tcPr>
          <w:p>
            <w:pPr>
              <w:autoSpaceDN w:val="0"/>
              <w:spacing w:line="300" w:lineRule="exact"/>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15</w:t>
            </w:r>
          </w:p>
        </w:tc>
        <w:tc>
          <w:tcPr>
            <w:tcW w:w="1213"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行政确认</w:t>
            </w:r>
          </w:p>
        </w:tc>
        <w:tc>
          <w:tcPr>
            <w:tcW w:w="1875"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企业基本养老保险缴费基数核定</w:t>
            </w:r>
          </w:p>
        </w:tc>
        <w:tc>
          <w:tcPr>
            <w:tcW w:w="1300"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高阳县人力资源和社会保障局</w:t>
            </w:r>
          </w:p>
        </w:tc>
        <w:tc>
          <w:tcPr>
            <w:tcW w:w="2487" w:type="dxa"/>
            <w:vAlign w:val="center"/>
          </w:tcPr>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行政法规】《社会保险费征缴暂行条例》（国务院令第259号）第十条第一款缴费单位必须按月向社会保险经办机构申报应缴纳的社会保险费数额，经社会保险经办机构核定后，在规定的期限内缴纳社会保险费。【规章】《社会保险费申报缴纳管理规定》（人力资源和社会保障部部令第20号）第四条用人单位应当按月在规定期限内到当地社会保险经办机构办理缴费申报。第八条用人单位应当自用工之日起30日内为其职工申请办理社会保险登记并申报缴纳社会保险费。未办理社会保险登记的，由社会保险经办机构核定其应当缴纳的社会保险费</w:t>
            </w:r>
          </w:p>
        </w:tc>
        <w:tc>
          <w:tcPr>
            <w:tcW w:w="2388"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受理责任：全省在岗职工平均工资公布次月，人员参保登记业务完成后，经办机构对参保单位及职工进行年度缴费基数核定……包括单位缴费部分和个人缴费部分。</w:t>
            </w:r>
          </w:p>
        </w:tc>
        <w:tc>
          <w:tcPr>
            <w:tcW w:w="2851"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违反以下规定的：全省在岗职工平均工资公布次月，人员参保登记业务完成后，经办机构对参保单位及职工进行年度缴费基数核定……包括单位缴费部分和个人缴费部分。</w:t>
            </w:r>
          </w:p>
        </w:tc>
        <w:tc>
          <w:tcPr>
            <w:tcW w:w="1250"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vAlign w:val="center"/>
          </w:tcPr>
          <w:p>
            <w:pPr>
              <w:autoSpaceDN w:val="0"/>
              <w:spacing w:line="300" w:lineRule="exact"/>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16</w:t>
            </w:r>
          </w:p>
        </w:tc>
        <w:tc>
          <w:tcPr>
            <w:tcW w:w="1213" w:type="dxa"/>
            <w:vAlign w:val="center"/>
          </w:tcPr>
          <w:p>
            <w:pPr>
              <w:jc w:val="center"/>
              <w:rPr>
                <w:rFonts w:hint="eastAsia" w:ascii="宋体" w:hAnsi="宋体" w:eastAsia="宋体" w:cs="宋体"/>
                <w:b/>
                <w:bCs/>
                <w:sz w:val="18"/>
                <w:szCs w:val="18"/>
              </w:rPr>
            </w:pPr>
            <w:r>
              <w:rPr>
                <w:rFonts w:hint="eastAsia" w:ascii="宋体" w:hAnsi="宋体" w:eastAsia="宋体" w:cs="宋体"/>
                <w:sz w:val="18"/>
                <w:szCs w:val="18"/>
              </w:rPr>
              <w:t>行政确认</w:t>
            </w:r>
          </w:p>
        </w:tc>
        <w:tc>
          <w:tcPr>
            <w:tcW w:w="1875"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机关事业单位工作人员养老保险费补缴核定</w:t>
            </w:r>
          </w:p>
        </w:tc>
        <w:tc>
          <w:tcPr>
            <w:tcW w:w="1300"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高阳县人力资源和社会保障局</w:t>
            </w:r>
          </w:p>
        </w:tc>
        <w:tc>
          <w:tcPr>
            <w:tcW w:w="2487" w:type="dxa"/>
            <w:vAlign w:val="center"/>
          </w:tcPr>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《国务院关于机关事业单位工作人员养老保险制度改革的决定》（国发〔2015〕2号）</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 xml:space="preserve">    三、实行社会统筹与个人账户相结合的基本养老保险制度。基本养老保险费由单位和个人共同负担。单位缴纳基本养老保险费（以下简称单位缴费）的比例为本单位工资总额的20%，个人缴纳基本养老保险费（以下简称个人缴费）的比例为本人缴费工资的8%，由单位代扣。按本人缴费工资8%的数额建立基本养老保险个人账户，全部由个人缴费形成。个人工资超过当地上年度在岗职工平均工资300%以上的部分，不计入个人缴费工资基数；低于当地上年度在岗职工平均工资60%的，按当地在岗职工平均工资的60%计算个人缴费工资基数。</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 xml:space="preserve">    十一、提高社会保险经办管理水平。各地要根据机关事业单位工作人员养老保险制度改革的实际需要，加强社会保险经办机构能力建设，适当充实工作人员，提供必要的经费和服务设施。人力资源社会保障部负责在京中央国家机关及所属事业单位基本养老保险的管理工作，同时集中受托管理其职业年金基金。中央国家机关所属京外单位的基本养老保险实行属地化管理。社会保险经办机构应做好机关事业单位养老保险参保登记、缴费申报、关系转移、待遇核定和支付等工作。要按照国家统一制定的业务经办流程和信息管理系统建设要求，建立健全管理制度，由省级统一集中管理数据资源，实现规范化、信息化和专业化管理，不断提高工作效率和服务质量。  </w:t>
            </w:r>
          </w:p>
          <w:p>
            <w:pPr>
              <w:tabs>
                <w:tab w:val="left" w:pos="7937"/>
              </w:tabs>
              <w:spacing w:line="240" w:lineRule="exact"/>
              <w:jc w:val="left"/>
              <w:rPr>
                <w:rFonts w:hint="eastAsia" w:ascii="宋体" w:hAnsi="宋体" w:eastAsia="宋体" w:cs="宋体"/>
                <w:sz w:val="18"/>
                <w:szCs w:val="18"/>
              </w:rPr>
            </w:pP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《河北省人力资源和社会保障厅、河北省财政厅关于机关事业单位养老保险制度改革有关问题处理意见的通知》（冀人社规〔2018〕2号）</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八、关于改革前原机关事业单位试点期间欠缴的养老保险费处理问题</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对转入机关事业单位养老保险制度的人员，其原参加试点期间欠缴的养老保险费，按试点期间核定的养老保险费本金补缴；试点期间中断缴费的，单位按照2014年9月30日试点缴费工资基数和当地规定的比例补缴单位部分养老保险费。</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对转入企业职工基本养老保险制度的人员，原参加试点期间欠缴养老保险费，按试点期间核定的养老保险费本金补缴。补缴在试点期间应保未保、中断期间养老保险费的，按照企业补缴养老保险费标准执行。</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对转入企业职工基本养老保险制度的人员，其在试点期间已按规定单位和个人共同缴费的，不再补缴相应期间与企业缴费标准的差。</w:t>
            </w:r>
          </w:p>
          <w:p>
            <w:pPr>
              <w:tabs>
                <w:tab w:val="left" w:pos="7937"/>
              </w:tabs>
              <w:spacing w:line="240" w:lineRule="exact"/>
              <w:jc w:val="left"/>
              <w:rPr>
                <w:rFonts w:hint="eastAsia" w:ascii="宋体" w:hAnsi="宋体" w:eastAsia="宋体" w:cs="宋体"/>
                <w:sz w:val="18"/>
                <w:szCs w:val="18"/>
              </w:rPr>
            </w:pP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《河北省人力资源和社会保障厅、河北省财政厅关于机关事业单位基本养老保险若干问题的通知》（冀人社字〔2019〕212号）</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二、关于部分机关事业单位工作人员欠费补费问题</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对机关事业单位工作人员补缴原在企业工作期间以及机关事业单位编制外未参加试点期间应保未保、中断缴费的，按照河北省人力资源和社会保障厅、河北省财政厅、河北省地方税务局《关于&lt;社会保险法&gt;实施前企业职工补缴基本养老保险费有关问题的通知》（冀人社发〔2012〕40号）和相关配套政策规定，可在现参保地补费。</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对机关事业单位工作人员补缴编制外人员参加试点期间应保未保、中断缴费的，按照原河北省劳动和社会保障厅、人事厅《关于完善和规范机关事业单位养老保险制度改革试点工作的通知》（冀劳社〔2002〕47号）和原河北省机关事业社会保险局《对廊坊市机关事业社会保险所&lt;关于执行冀劳社〔2002〕47号文件有关问题的请示&gt;的批复》（冀机社险〔2003〕4号）规定，缴费基数和比例按现行国家和我省规定执行，可在现参保地补费。</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补缴后，补费年限计算为实际缴费年限，并按规定补记补缴期间的个人账户，补缴前后个人账户连续累计计算。</w:t>
            </w:r>
          </w:p>
        </w:tc>
        <w:tc>
          <w:tcPr>
            <w:tcW w:w="2388"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审核责任:审核机关事业单位申报的社会保险费补缴人数和缴费基数。确定社会保险费缴纳数额。</w:t>
            </w:r>
          </w:p>
        </w:tc>
        <w:tc>
          <w:tcPr>
            <w:tcW w:w="2851"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1.没有法律、法规依据实施行政征收的；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2.擅自改变行政征收对象、条件、方式的；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3.违反法定程序实施行政征收的；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4.将征收的财物，截留、私分或者变相私分的；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5.其他违反法律法规等规定的行为。</w:t>
            </w:r>
          </w:p>
        </w:tc>
        <w:tc>
          <w:tcPr>
            <w:tcW w:w="1250"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vAlign w:val="center"/>
          </w:tcPr>
          <w:p>
            <w:pPr>
              <w:autoSpaceDN w:val="0"/>
              <w:spacing w:line="300" w:lineRule="exact"/>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17</w:t>
            </w:r>
          </w:p>
        </w:tc>
        <w:tc>
          <w:tcPr>
            <w:tcW w:w="1213"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行政确认</w:t>
            </w:r>
          </w:p>
        </w:tc>
        <w:tc>
          <w:tcPr>
            <w:tcW w:w="1875"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遗属待遇</w:t>
            </w:r>
          </w:p>
        </w:tc>
        <w:tc>
          <w:tcPr>
            <w:tcW w:w="1300"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高阳县人力资源和社会保障局</w:t>
            </w:r>
          </w:p>
        </w:tc>
        <w:tc>
          <w:tcPr>
            <w:tcW w:w="2487" w:type="dxa"/>
            <w:vAlign w:val="center"/>
          </w:tcPr>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中华人民共和国社会保险法》中华人民共和国主席令第三十五号第十七条参加基本养老保险的个人，因病或者非因工死亡的，其遗属可以领取丧葬补助金和抚恤金；在未达到法定退休年龄时因病或者非因工致残完全丧失劳动能力的，可以领取病残津贴。</w:t>
            </w:r>
          </w:p>
        </w:tc>
        <w:tc>
          <w:tcPr>
            <w:tcW w:w="2388"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受理责任：检查提交的材料，一次性告知补正材料，依法受理或不予受理（不予受理应当告知理由）。2、审查责任：《按照社会保险费暂行条例》和《中华人民共和国社会保险法》等国家政策，对书面申请材料进行审查，3、决定责任：作出予以办理或者不予办理的决定（不予办理告知理由）4、送达责任：准予办理的办结后告知参保企业。5、事后监管责任：建立三级审核、六级审核制度，敏感业务专人管理制度，开展定期和不定期检查，依法采取相关处置措施。6、其他法律法规规章文件规定应履行的责任</w:t>
            </w:r>
          </w:p>
        </w:tc>
        <w:tc>
          <w:tcPr>
            <w:tcW w:w="2851"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经办职责，有下列情形的，经办机构及相关工作人员应承担相应责任：1、社会保险经办机构以及医疗机构、药品经营单位等社会保险服务机构以欺诈、伪造证明材料或者其他手段骗取的社会保险金的；2、以欺诈、伪造证明材料或者其他手段骗取社会保险待遇的、3、未履行社会保险法定职责的；4、未将社会保险基金存入财政专户的；4、克扣或者拒不按时支付社会保险待遇的；5、丢失或者篡改缴费记录、享受社会保险待遇记录等社会保险数据、个人权益记录的；6、有违反社会保险法律、法规的其他行为的；7、滥用职权、玩忽职守、徇么舞弊的；8、违反本法规定，构成犯罪的，依法追究刑事责任。</w:t>
            </w:r>
          </w:p>
        </w:tc>
        <w:tc>
          <w:tcPr>
            <w:tcW w:w="1250"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vAlign w:val="center"/>
          </w:tcPr>
          <w:p>
            <w:pPr>
              <w:autoSpaceDN w:val="0"/>
              <w:spacing w:line="300" w:lineRule="exact"/>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18</w:t>
            </w:r>
          </w:p>
        </w:tc>
        <w:tc>
          <w:tcPr>
            <w:tcW w:w="1213"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行政奖励</w:t>
            </w:r>
          </w:p>
        </w:tc>
        <w:tc>
          <w:tcPr>
            <w:tcW w:w="1875"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事业单位工作人员申诉、再申诉办理</w:t>
            </w:r>
          </w:p>
        </w:tc>
        <w:tc>
          <w:tcPr>
            <w:tcW w:w="1300"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高阳县人力资源和社会保障局</w:t>
            </w:r>
          </w:p>
        </w:tc>
        <w:tc>
          <w:tcPr>
            <w:tcW w:w="2487" w:type="dxa"/>
            <w:vAlign w:val="center"/>
          </w:tcPr>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中共中央组织部、人力资源社会保障部关于印发《事业单位工作人员申诉规定》的通知（人社部发【2014】45号）</w:t>
            </w:r>
          </w:p>
        </w:tc>
        <w:tc>
          <w:tcPr>
            <w:tcW w:w="2388"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第二条：“事业单位工作人员对涉及本人的人事处理不服的，可以依照本规定申请复核；对复核结果不服的，可以依照本规定提出申诉、再申诉。”第八条：“事业单位工作人员对乡镇党委和人民政府作出的复核决定不服提出的申诉，由县级事业单位人事综合管理部门管辖。”</w:t>
            </w:r>
          </w:p>
        </w:tc>
        <w:tc>
          <w:tcPr>
            <w:tcW w:w="2851"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第三十二条：“侵害事业单位工作人员合法权益的，对相关责任人员和直接责任人员，应当根据有关规定，视情节轻重，给予批评教育、调离岗位或者处分；涉嫌犯罪的，移送司法机关处理。”</w:t>
            </w:r>
          </w:p>
        </w:tc>
        <w:tc>
          <w:tcPr>
            <w:tcW w:w="1250"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vAlign w:val="center"/>
          </w:tcPr>
          <w:p>
            <w:pPr>
              <w:autoSpaceDN w:val="0"/>
              <w:spacing w:line="300" w:lineRule="exact"/>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19</w:t>
            </w:r>
          </w:p>
        </w:tc>
        <w:tc>
          <w:tcPr>
            <w:tcW w:w="1213"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行政裁决</w:t>
            </w:r>
          </w:p>
        </w:tc>
        <w:tc>
          <w:tcPr>
            <w:tcW w:w="1875"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支付工资低于最低工资标准的裁决</w:t>
            </w:r>
          </w:p>
        </w:tc>
        <w:tc>
          <w:tcPr>
            <w:tcW w:w="1300"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高阳县人力资源和社会保障局</w:t>
            </w:r>
          </w:p>
        </w:tc>
        <w:tc>
          <w:tcPr>
            <w:tcW w:w="2487" w:type="dxa"/>
            <w:vAlign w:val="center"/>
          </w:tcPr>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《中华人民共和国劳动争议调解仲裁法》第二条第一款第五项：中华人民共和国境内的用人单位与劳动者发生的下列劳动争议，适用本法：（五）因劳动报酬、工伤医疗费、经济补偿或者赔偿金等发生的争议。</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中华人民共和国劳动争议调解仲裁法》第五条：发生劳动争议，当事人不愿协商、协商不成或者达成和解协议后不履行的，可以向调解组织申请调解；不愿调解、调解不成或者达成调解协议后不履行的，可以向劳动争议仲裁委员会申请申请仲裁；对仲裁裁决不服的，除本法另有规定的外，可以向人民法院提起诉讼。</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lang w:eastAsia="zh-CN"/>
              </w:rPr>
              <w:t>《中华人民共和国劳动合同法》</w:t>
            </w:r>
            <w:r>
              <w:rPr>
                <w:rFonts w:hint="eastAsia" w:ascii="宋体" w:hAnsi="宋体" w:eastAsia="宋体" w:cs="宋体"/>
                <w:sz w:val="18"/>
                <w:szCs w:val="18"/>
              </w:rPr>
              <w:t>第八十五条第一款第二项：用人单位有下列情形之一的，由劳动行政部门责令限期支付劳动报酬、加班费或者经济补偿；劳动报酬低于当地最低工资标准的，应当支付其差额部分；逾期不支付的，责令用人单位按应付金额百分之五十以上百分之一百以下的标准向劳动者加付赔偿金。</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（二）低于当地最低工资标准支付劳动者工资的。</w:t>
            </w:r>
          </w:p>
        </w:tc>
        <w:tc>
          <w:tcPr>
            <w:tcW w:w="2388"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1.受理责任：公示申请条件、法定期限、需要提供的申请书及其他资料，一次性告知补正材料；</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 xml:space="preserve">2.审理责任：通知争议的申请人及对方当事人，并要求对方当事人在规定期限内提交答辩书及有关证据材料。举行公开听证，由当事人双方当面陈述案情，进行辩论、举证、质证，查明案情；                </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 xml:space="preserve">3.裁决责任：根据事实和法律、法规作出裁决，制作并向双方当事人送达裁决书（说明裁决的理由和依据，并告知当事人的权利救济途径）；   </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 xml:space="preserve">4.5.送达责任：向申请人及被申请人送达裁决书或调解书；     </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5.法律法规规章文件规定应履行的其他责任。</w:t>
            </w:r>
          </w:p>
        </w:tc>
        <w:tc>
          <w:tcPr>
            <w:tcW w:w="2851"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因不履行或不正确履行行政职责，有下列情形的，行政机关及其工作人员应承担相应责任：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1、对于符合条件不予受理的；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2、对于不符合条件的申请单位予以初审通过的；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3、滥用职权、徇私舞弊、玩忽职守的；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4、其他违反法律法规规章的行为。</w:t>
            </w:r>
          </w:p>
        </w:tc>
        <w:tc>
          <w:tcPr>
            <w:tcW w:w="1250"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vAlign w:val="center"/>
          </w:tcPr>
          <w:p>
            <w:pPr>
              <w:autoSpaceDN w:val="0"/>
              <w:spacing w:line="300" w:lineRule="exact"/>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20</w:t>
            </w:r>
          </w:p>
        </w:tc>
        <w:tc>
          <w:tcPr>
            <w:tcW w:w="1213"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行政裁决</w:t>
            </w:r>
          </w:p>
        </w:tc>
        <w:tc>
          <w:tcPr>
            <w:tcW w:w="1875"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单位不安排职工带薪年休假的裁决</w:t>
            </w:r>
          </w:p>
        </w:tc>
        <w:tc>
          <w:tcPr>
            <w:tcW w:w="1300"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高阳县人力资源和社会保障局</w:t>
            </w:r>
          </w:p>
        </w:tc>
        <w:tc>
          <w:tcPr>
            <w:tcW w:w="2487" w:type="dxa"/>
            <w:vAlign w:val="center"/>
          </w:tcPr>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《中华人民共和国劳动争议调解仲裁法》第二条第一款第五项：中华人民共和国境内的用人单位与劳动者发生的下列劳动争议，适用本法：（五）因劳动报酬、工伤医疗费、经济补偿或者赔偿金等发生的争议。</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中华人民共和国劳动争议调解仲裁法》第五条：发生劳动争议，当事人不愿协商、协商不成或者达成和解协议后不履行的，可以向调解组织申请调解；不愿调解、调解不成或者达成调解协议后不履行的，可以向劳动争议仲裁委员会申请申请仲裁；对仲裁裁决不服的，除本法另有规定的外，可以向人民法院提起诉讼。</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职工带薪年休假条例》第五条第三款：单位确因工作需要不能安排职工休年休假的,经职工本人同意,可以不安排职工休年休假。对职工应休未休的年休假天数,单位应当按照该职工日工资收入的300%支付年休假工资报酬。</w:t>
            </w:r>
          </w:p>
        </w:tc>
        <w:tc>
          <w:tcPr>
            <w:tcW w:w="2388" w:type="dxa"/>
            <w:vAlign w:val="center"/>
          </w:tcPr>
          <w:p>
            <w:pPr>
              <w:tabs>
                <w:tab w:val="left" w:pos="7937"/>
              </w:tabs>
              <w:spacing w:line="280" w:lineRule="exact"/>
              <w:rPr>
                <w:rFonts w:hint="eastAsia" w:ascii="宋体" w:hAnsi="宋体" w:eastAsia="宋体" w:cs="宋体"/>
                <w:sz w:val="18"/>
                <w:szCs w:val="18"/>
              </w:rPr>
            </w:pPr>
          </w:p>
          <w:p>
            <w:pPr>
              <w:bidi w:val="0"/>
              <w:rPr>
                <w:rFonts w:hint="eastAsia" w:ascii="宋体" w:hAnsi="宋体" w:eastAsia="宋体" w:cs="宋体"/>
                <w:kern w:val="2"/>
                <w:sz w:val="18"/>
                <w:szCs w:val="18"/>
                <w:lang w:val="en-US" w:eastAsia="zh-CN" w:bidi="ar-SA"/>
              </w:rPr>
            </w:pPr>
          </w:p>
          <w:p>
            <w:pPr>
              <w:bidi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1.受理责任：公示申请条件、法定期限、需要提供的申请书及其他资料，一次性告知补正材料；</w:t>
            </w:r>
          </w:p>
          <w:p>
            <w:pPr>
              <w:bidi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2.审理责任：通知争议的申请人及对方当事人，并要求对方当事人在规定期限内提交答辩书及有关证据材料。举行公开听证，由当事人双方当面陈述案情，进行辩论、举证、质证，查明案情；                </w:t>
            </w:r>
          </w:p>
          <w:p>
            <w:pPr>
              <w:bidi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3.裁决责任：根据事实和法律、法规作出裁决，制作并向双方当事人送达裁决书（说明裁决的理由和依据，并告知当事人的权利救济途径）；   </w:t>
            </w:r>
          </w:p>
          <w:p>
            <w:pPr>
              <w:bidi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4.事后监管责任：监督当事人严格履行生效裁决书的有关内容；     </w:t>
            </w:r>
          </w:p>
          <w:p>
            <w:pPr>
              <w:bidi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5.法律法规规章文件规定应履行的其他责任。</w:t>
            </w:r>
          </w:p>
        </w:tc>
        <w:tc>
          <w:tcPr>
            <w:tcW w:w="2851"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因不履行或不正确履行行政职责，有下列情形的，行政机关及其工作人员应承担相应责任：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1、对于符合条件不予受理的；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2、对于不符合条件的申请单位予以初审通过的；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3、滥用职权、徇私舞弊、玩忽职守的；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4、其他违反法律法规规章的行为。</w:t>
            </w:r>
          </w:p>
        </w:tc>
        <w:tc>
          <w:tcPr>
            <w:tcW w:w="1250"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vAlign w:val="center"/>
          </w:tcPr>
          <w:p>
            <w:pPr>
              <w:autoSpaceDN w:val="0"/>
              <w:spacing w:line="300" w:lineRule="exact"/>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21</w:t>
            </w:r>
          </w:p>
        </w:tc>
        <w:tc>
          <w:tcPr>
            <w:tcW w:w="1213"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行政裁决</w:t>
            </w:r>
          </w:p>
        </w:tc>
        <w:tc>
          <w:tcPr>
            <w:tcW w:w="1875"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安排加班不支付加班工资的裁决</w:t>
            </w:r>
          </w:p>
        </w:tc>
        <w:tc>
          <w:tcPr>
            <w:tcW w:w="1300"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高阳县人力资源和社会保障局</w:t>
            </w:r>
          </w:p>
        </w:tc>
        <w:tc>
          <w:tcPr>
            <w:tcW w:w="2487" w:type="dxa"/>
            <w:vAlign w:val="center"/>
          </w:tcPr>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《中华人民共和国劳动争议调解仲裁法》第二条第一款第五项：中华人民共和国境内的用人单位与劳动者发生的下列劳动争议，适用本法：（五）因劳动报酬、工伤医疗费、经济补偿或者赔偿金等发生的争议。</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中华人民共和国劳动争议调解仲裁法》第五条：发生劳动争议，当事人不愿协商、协商不成或者达成和解协议后不履行的，可以向调解组织申请调解；不愿调解、调解不成或者达成调解协议后不履行的，可以向劳动争议仲裁委员会申请申请仲裁；对仲裁裁决不服的，除本法另有规定的外，可以向人民法院提起诉讼。</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lang w:eastAsia="zh-CN"/>
              </w:rPr>
              <w:t>《中华人民共和国劳动合同法》</w:t>
            </w:r>
            <w:r>
              <w:rPr>
                <w:rFonts w:hint="eastAsia" w:ascii="宋体" w:hAnsi="宋体" w:eastAsia="宋体" w:cs="宋体"/>
                <w:sz w:val="18"/>
                <w:szCs w:val="18"/>
              </w:rPr>
              <w:t>第八十五条第一款第三项：用人单位有下列情形之一的，由劳动行政部门责令限期支付劳动报酬、加班费或者经济补偿；劳动报酬低于当地最低工资标准的，应当支付其差额部分；逾期不支付的，责令用人单位按应付金额百分之五十以上百分之一百以下的标准向劳动者加付赔偿金。（三）安排加班不支付加班费的。</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lang w:eastAsia="zh-CN"/>
              </w:rPr>
              <w:t>《中华人民共和国劳动法》</w:t>
            </w:r>
            <w:r>
              <w:rPr>
                <w:rFonts w:hint="eastAsia" w:ascii="宋体" w:hAnsi="宋体" w:eastAsia="宋体" w:cs="宋体"/>
                <w:sz w:val="18"/>
                <w:szCs w:val="18"/>
              </w:rPr>
              <w:t>第四十四条：有下列情形之一的，用人单位应当按照下列标准支付高于劳动者正常工作时间工资的工资报酬：(一)安排劳动者延长时间的，支付不低于工资的百分之一百五十的工资报酬;(二)休息日安排劳动者工作又不能安排补休的，支付不低于工资的百分之二百的工资报酬;(三)法定休假日安排劳动者工作的，支付不低于工资的百分之三百的工资报酬。</w:t>
            </w:r>
          </w:p>
        </w:tc>
        <w:tc>
          <w:tcPr>
            <w:tcW w:w="2388"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1.受理责任：公示申请条件、法定期限、需要提供的申请书及其他资料，一次性告知补正材料；</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 xml:space="preserve">2.审理责任：通知争议的申请人及对方当事人，并要求对方当事人在规定期限内提交答辩书及有关证据材料。举行公开听证，由当事人双方当面陈述案情，进行辩论、举证、质证，查明案情；                </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 xml:space="preserve">3.裁决责任：根据事实和法律、法规作出裁决，制作并向双方当事人送达裁决书（说明裁决的理由和依据，并告知当事人的权利救济途径）；   </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 xml:space="preserve">4.事后监管责任：监督当事人严格履行生效裁决书的有关内容；     </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5.法律法规规章文件规定应履行的其他责任。</w:t>
            </w:r>
          </w:p>
        </w:tc>
        <w:tc>
          <w:tcPr>
            <w:tcW w:w="2851"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因不履行或不正确履行行政职责，有下列情形的，行政机关及其工作人员应承担相应责任：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1、对于符合条件不予受理的；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2、对于不符合条件的申请单位予以初审通过的；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3、滥用职权、徇私舞弊、玩忽职守的；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4、其他违反法律法规规章的行为。</w:t>
            </w:r>
          </w:p>
        </w:tc>
        <w:tc>
          <w:tcPr>
            <w:tcW w:w="1250"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vAlign w:val="center"/>
          </w:tcPr>
          <w:p>
            <w:pPr>
              <w:autoSpaceDN w:val="0"/>
              <w:spacing w:line="300" w:lineRule="exact"/>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22</w:t>
            </w:r>
          </w:p>
        </w:tc>
        <w:tc>
          <w:tcPr>
            <w:tcW w:w="1213"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行政裁决</w:t>
            </w:r>
          </w:p>
        </w:tc>
        <w:tc>
          <w:tcPr>
            <w:tcW w:w="1875"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解除或终止劳动合同未依法向劳动者支付经济补偿的裁决</w:t>
            </w:r>
          </w:p>
        </w:tc>
        <w:tc>
          <w:tcPr>
            <w:tcW w:w="1300"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高阳县人力资源和社会保障局</w:t>
            </w:r>
          </w:p>
        </w:tc>
        <w:tc>
          <w:tcPr>
            <w:tcW w:w="2487" w:type="dxa"/>
            <w:vAlign w:val="center"/>
          </w:tcPr>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《中华人民共和国劳动争议调解仲裁法》第二条第一款第五项：中华人民共和国境内的用人单位与劳动者发生的下列劳动争议，适用本法：（五）因劳动报酬、工伤医疗费、经济补偿或者赔偿金等发生的争议。</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中华人民共和国劳动争议调解仲裁法》第五条：发生劳动争议，当事人不愿协商、协商不成或者达成和解协议后不履行的，可以向调解组织申请调解；不愿调解、调解不成或者达成调解协议后不履行的，可以向劳动争议仲裁委员会申请申请仲裁；对仲裁裁决不服的，除本法另有规定的外，可以向人民法院提起诉讼。</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lang w:eastAsia="zh-CN"/>
              </w:rPr>
              <w:t>《中华人民共和国劳动合同法》</w:t>
            </w:r>
            <w:r>
              <w:rPr>
                <w:rFonts w:hint="eastAsia" w:ascii="宋体" w:hAnsi="宋体" w:eastAsia="宋体" w:cs="宋体"/>
                <w:sz w:val="18"/>
                <w:szCs w:val="18"/>
              </w:rPr>
              <w:t>第八十五条第一款第四项：用人单位有下列情形之一的，由劳动行政部门责令限期支付劳动报酬、加班费或者经济补偿；劳动报酬低于当地最低工资标准的，应当支付其差额部分；逾期不支付的，责令用人单位按应付金额百分之五十以上百分之一百以下的标准向劳动者加付赔偿金。(四)解除或者终止劳动合同，未依照本法规定向劳动者支付经济补偿的。</w:t>
            </w:r>
          </w:p>
        </w:tc>
        <w:tc>
          <w:tcPr>
            <w:tcW w:w="2388"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1.受理责任：公示申请条件、法定期限、需要提供的申请书及其他资料，一次性告知补正材料；</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 xml:space="preserve">2.审理责任：通知争议的申请人及对方当事人，并要求对方当事人在规定期限内提交答辩书及有关证据材料。举行公开听证，由当事人双方当面陈述案情，进行辩论、举证、质证，查明案情；                </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 xml:space="preserve">3.裁决责任：根据事实和法律、法规作出裁决，制作并向双方当事人送达裁决书（说明裁决的理由和依据，并告知当事人的权利救济途径）；   </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 xml:space="preserve">4.事后监管责任：监督当事人严格履行生效裁决书的有关内容；     </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5.法律法规规章文件规定应履行的其他责任。</w:t>
            </w:r>
          </w:p>
        </w:tc>
        <w:tc>
          <w:tcPr>
            <w:tcW w:w="2851"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因不履行或不正确履行行政职责，有下列情形的，行政机关及其工作人员应承担相应责任：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1、对于符合条件不予受理的；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2、对于不符合条件的申请单位予以初审通过的；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3、滥用职权、徇私舞弊、玩忽职守的；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4、其他违反法律法规规章的行为。</w:t>
            </w:r>
          </w:p>
        </w:tc>
        <w:tc>
          <w:tcPr>
            <w:tcW w:w="1250"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vAlign w:val="center"/>
          </w:tcPr>
          <w:p>
            <w:pPr>
              <w:autoSpaceDN w:val="0"/>
              <w:spacing w:line="300" w:lineRule="exact"/>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23</w:t>
            </w:r>
          </w:p>
        </w:tc>
        <w:tc>
          <w:tcPr>
            <w:tcW w:w="1213"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行政裁决</w:t>
            </w:r>
          </w:p>
        </w:tc>
        <w:tc>
          <w:tcPr>
            <w:tcW w:w="1875"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克扣或者无故拖欠工资的裁决</w:t>
            </w:r>
          </w:p>
        </w:tc>
        <w:tc>
          <w:tcPr>
            <w:tcW w:w="1300"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高阳县人力资源和社会保障局</w:t>
            </w:r>
          </w:p>
        </w:tc>
        <w:tc>
          <w:tcPr>
            <w:tcW w:w="2487" w:type="dxa"/>
            <w:vAlign w:val="center"/>
          </w:tcPr>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《中华人民共和国劳动争议调解仲裁法》第二条第一款第五项：中华人民共和国境内的用人单位与劳动者发生的下列劳动争议，适用本法：（五）因劳动报酬、工伤医疗费、经济补偿或者赔偿金等发生的争议。</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中华人民共和国劳动争议调解仲裁法》第五条：发生劳动争议，当事人不愿协商、协商不成或者达成和解协议后不履行的，可以向调解组织申请调解；不愿调解、调解不成或者达成调解协议后不履行的，可以向劳动争议仲裁委员会申请申请仲裁；对仲裁裁决不服的，除本法另有规定的外，可以向人民法院提起诉讼。</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lang w:eastAsia="zh-CN"/>
              </w:rPr>
              <w:t>《中华人民共和国劳动合同法》</w:t>
            </w:r>
            <w:r>
              <w:rPr>
                <w:rFonts w:hint="eastAsia" w:ascii="宋体" w:hAnsi="宋体" w:eastAsia="宋体" w:cs="宋体"/>
                <w:sz w:val="18"/>
                <w:szCs w:val="18"/>
              </w:rPr>
              <w:t>第八十五条第一款第一项：用人单位有下列情形之一的，由劳动行政部门责令限期支付劳动报酬、加班费或者经济补偿；劳动报酬低于当地最低工资标准的，应当支付其差额部分；逾期不支付的，责令用人单位按应付金额百分之五十以上百分之一百以下的标准向劳动者加付赔偿金。(一)未按照劳动合同的约定或者国家规定及时足额支付劳动者劳动报酬的;</w:t>
            </w:r>
          </w:p>
        </w:tc>
        <w:tc>
          <w:tcPr>
            <w:tcW w:w="2388"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1.受理责任：公示申请条件、法定期限、需要提供的申请书及其他资料，一次性告知补正材料；</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 xml:space="preserve">2.审理责任：通知争议的申请人及对方当事人，并要求对方当事人在规定期限内提交答辩书及有关证据材料。举行公开听证，由当事人双方当面陈述案情，进行辩论、举证、质证，查明案情；                </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 xml:space="preserve">3.裁决责任：根据事实和法律、法规作出裁决，制作并向双方当事人送达裁决书（说明裁决的理由和依据，并告知当事人的权利救济途径）；   </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 xml:space="preserve">4.事后监管责任：监督当事人严格履行生效裁决书的有关内容；     </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5.法律法规规章文件规定应履行的其他责任。</w:t>
            </w:r>
          </w:p>
        </w:tc>
        <w:tc>
          <w:tcPr>
            <w:tcW w:w="2851" w:type="dxa"/>
            <w:vAlign w:val="center"/>
          </w:tcPr>
          <w:p>
            <w:pPr>
              <w:tabs>
                <w:tab w:val="left" w:pos="7937"/>
              </w:tabs>
              <w:spacing w:line="280" w:lineRule="exact"/>
              <w:rPr>
                <w:rFonts w:hint="eastAsia" w:ascii="宋体" w:hAnsi="宋体" w:eastAsia="宋体" w:cs="宋体"/>
                <w:sz w:val="18"/>
                <w:szCs w:val="18"/>
              </w:rPr>
            </w:pPr>
          </w:p>
        </w:tc>
        <w:tc>
          <w:tcPr>
            <w:tcW w:w="1250"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vAlign w:val="center"/>
          </w:tcPr>
          <w:p>
            <w:pPr>
              <w:autoSpaceDN w:val="0"/>
              <w:spacing w:line="300" w:lineRule="exact"/>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24</w:t>
            </w:r>
          </w:p>
        </w:tc>
        <w:tc>
          <w:tcPr>
            <w:tcW w:w="1213" w:type="dxa"/>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其他类</w:t>
            </w:r>
          </w:p>
        </w:tc>
        <w:tc>
          <w:tcPr>
            <w:tcW w:w="1875"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企业社会保险登记</w:t>
            </w:r>
          </w:p>
        </w:tc>
        <w:tc>
          <w:tcPr>
            <w:tcW w:w="1300"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高阳县人力资源和社会保障局</w:t>
            </w:r>
          </w:p>
        </w:tc>
        <w:tc>
          <w:tcPr>
            <w:tcW w:w="2487" w:type="dxa"/>
            <w:vAlign w:val="center"/>
          </w:tcPr>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1.法律法规名称:《社会保险费征缴暂行条例》;依据文号:中华人民共和国国务院令第259号;条款号:第七条;2.法律法规名称:《中华人民共和国社会保险法》;条款号:第五十七条;《关于印发河北省企业职工基本养老保险省级统筹业务经办规程（暂行）的通知》（冀人社规201811号）</w:t>
            </w:r>
          </w:p>
        </w:tc>
        <w:tc>
          <w:tcPr>
            <w:tcW w:w="2388"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征缴管理责任： 省、自治区、直辖市人民政府规定由税务机关征收社会保险费的，社会保险经办机构应当及时向税务机关提供缴费单位社会保险登记、变更登记、注销登记以及缴费申报的情况。       监督检查责任：社会保险经办机构应当定期向社会公告社会保险费征收情况，接受社会监督。</w:t>
            </w:r>
          </w:p>
        </w:tc>
        <w:tc>
          <w:tcPr>
            <w:tcW w:w="2851"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劳动保障行政部门、社会保险经办机构或者税务机关的工作人员滥用职权、徇私舞弊、玩忽职守，致使社会保险费流失的，由劳动保障行政部门或者税务机关追回流失的社会保险费;构成犯罪的，依法追究刑事责任;尚不构成犯罪的，依法给予行政处分。               任何单位、个人挪用社会保险基金的，追回被挪用的社会保险基金;有违法所得的，没收违法所得，并入社会保险基金;构成犯罪的，依法追究刑事责任;尚不构成犯罪的，对直接负责的主管人员和其他直接责任人员依法给予行政处分。</w:t>
            </w:r>
          </w:p>
        </w:tc>
        <w:tc>
          <w:tcPr>
            <w:tcW w:w="1250"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vAlign w:val="center"/>
          </w:tcPr>
          <w:p>
            <w:pPr>
              <w:autoSpaceDN w:val="0"/>
              <w:spacing w:line="300" w:lineRule="exact"/>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25</w:t>
            </w:r>
          </w:p>
        </w:tc>
        <w:tc>
          <w:tcPr>
            <w:tcW w:w="1213" w:type="dxa"/>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其他类</w:t>
            </w:r>
          </w:p>
        </w:tc>
        <w:tc>
          <w:tcPr>
            <w:tcW w:w="1875"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机关事业单位社会保险登记</w:t>
            </w:r>
          </w:p>
        </w:tc>
        <w:tc>
          <w:tcPr>
            <w:tcW w:w="1300"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高阳县人力资源和社会保障局</w:t>
            </w:r>
          </w:p>
        </w:tc>
        <w:tc>
          <w:tcPr>
            <w:tcW w:w="2487" w:type="dxa"/>
            <w:vAlign w:val="center"/>
          </w:tcPr>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1.《中华人民共和国社会保险法》第五十七条：用人单位应当自成立之日起三十日内凭营业执照、登记证书或者单位印章，向当地社会保险经办机构申请办理社会保险登记……</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2.《社会保险费征缴暂行条例》（中华人民共和国国务院令第259号）第七条：缴费单位必须向当地社会保险经办机构办理社会保险登记，参加社会保险……</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3.《国务院关于机关事业单位工作人员养老保险制度改革的决定》（国发〔2015〕2号）二、改革的范围。本决定适用于按照公务员法管理的单位、参照公务员法管理的机关（单位）、事业单位及其编制内的工作人员。</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4.《社会保险登记管理暂行办法》（中华人民共和国劳动和社会保障部令第1号）第二条：凡依据条例第二条、第三条、第二十九条的规定应当缴纳社会保险费的单位，应当按照本办法的规定办理社会保险登记，领取社会保险登记证。第五条：从事生产经营的缴费单位自领取营业执照之日起30日内、非生产经营性单位自成立之日起30日内，应当向当地社会保险经办机构申请办理社会保险登记……</w:t>
            </w:r>
          </w:p>
        </w:tc>
        <w:tc>
          <w:tcPr>
            <w:tcW w:w="2388"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征缴管理责任： 省、自治区、直辖市人民政府规定由税务机关征收社会保险费的，社会保险经办机构应当及时向税务机关提供缴费单位社会保险登记、变更登记、注销登记以及缴费申报的情况。       监督检查责任：社会保险经办机构应当定期向社会公告社会保险费征收情况，接受社会监督。</w:t>
            </w:r>
          </w:p>
        </w:tc>
        <w:tc>
          <w:tcPr>
            <w:tcW w:w="2851"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劳动保障行政部门、社会保险经办机构或者税务机关的工作人员滥用职权、徇私舞弊、玩忽职守，致使社会保险费流失的，由劳动保障行政部门或者税务机关追回流失的社会保险费;构成犯罪的，依法追究刑事责任;尚不构成犯罪的，依法给予行政处分。               任何单位、个人挪用社会保险基金的，追回被挪用的社会保险基金;有违法所得的，没收违法所得，并入社会保险基金;构成犯罪的，依法追究刑事责任;尚不构成犯罪的，对直接负责的主管人员和其他直接责任人员依法给予行政处分。</w:t>
            </w:r>
          </w:p>
        </w:tc>
        <w:tc>
          <w:tcPr>
            <w:tcW w:w="1250"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 w:hRule="atLeast"/>
        </w:trPr>
        <w:tc>
          <w:tcPr>
            <w:tcW w:w="752" w:type="dxa"/>
            <w:vAlign w:val="center"/>
          </w:tcPr>
          <w:p>
            <w:pPr>
              <w:autoSpaceDN w:val="0"/>
              <w:spacing w:line="300" w:lineRule="exact"/>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26</w:t>
            </w:r>
          </w:p>
        </w:tc>
        <w:tc>
          <w:tcPr>
            <w:tcW w:w="1213" w:type="dxa"/>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其他类</w:t>
            </w:r>
          </w:p>
        </w:tc>
        <w:tc>
          <w:tcPr>
            <w:tcW w:w="1875"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工程建设项目办理工伤保险参保登记</w:t>
            </w:r>
          </w:p>
        </w:tc>
        <w:tc>
          <w:tcPr>
            <w:tcW w:w="1300"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高阳县人力资源和社会保障局</w:t>
            </w:r>
          </w:p>
        </w:tc>
        <w:tc>
          <w:tcPr>
            <w:tcW w:w="2487" w:type="dxa"/>
            <w:vAlign w:val="center"/>
          </w:tcPr>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1.《工伤保险条例》（中华人民共和国国务院令第586号）第十条：……对难以按照工资总额缴纳工伤保险费的行业，其缴</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 xml:space="preserve">  纳工伤保险费的具体方式，由国务院社会保险行政部门规定。</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2.《关于进一步做好建筑业工伤保险工作的意见》（人社部发〔2014〕103号）一、完善符合建筑业特点的工伤保险参保政</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 xml:space="preserve">  策，大力扩展建筑企业工伤保险参保覆盖面。建筑施工企业应依法参加工伤保险。针对建筑行业的特点，建筑施工企业</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 xml:space="preserve">  对相对固定的职工，应按用人单位参加工伤保险；对不能按用人单位参保、建筑项目使用的建筑业职工特别是农民工，</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 xml:space="preserve">  按项目参加工伤保险……。</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3.《关于铁路、公路、水运、水利、能源、机场工程建设项目参加工伤保险工作的通知》（人社部发〔2018〕3号）五、着</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 xml:space="preserve">  力提高经办服务质量和管理水平。按项目参加工伤保险是适应流动用工特点做出的政策创新。各地人力资源社会保障部</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 xml:space="preserve">  门要为参保工程建设项目及标段和工伤职工提供更加优质便捷的人性化服务，积极探索优化适合按项目参加工伤保险的</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 xml:space="preserve">  登记、缴费、认定、劳动能力鉴定、待遇支付等服务流程……。</w:t>
            </w:r>
          </w:p>
        </w:tc>
        <w:tc>
          <w:tcPr>
            <w:tcW w:w="2388"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受理责任：检查提交的材料，一次性告知补正材料，依法受理或不予受理（不予受理应当告知理由）。2、审查责任：《按照社会保险费暂行条例》和《中华人民共和国社会保险法》等国家政策，对书面申请材料进行审查，3、决定责任：作出予以办理或者不予办理的决定（不予办理告知理由）4、送达责任：准予办理的办结后告知参保企业。5、事后监管责任：建立三级审核、六级审核制度，敏感业务专人管理制度，开展定期和不定期检查，依法采取相关处置措施。6、其他法律法规规章文件规定应履行的责任</w:t>
            </w:r>
          </w:p>
        </w:tc>
        <w:tc>
          <w:tcPr>
            <w:tcW w:w="2851"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经办职责，有下列情形的，有人单位应承担相应责任：1、用人单位不办理社会保险登记的，由社会保险行政部门责令限期改正；逾期不改正的，对用人单位处应缴社会保险费数额一倍以上三倍以下的罚款，对其直接负责的主管人员和其他直接责任人员处五百元以上三千元以下的罚款。</w:t>
            </w:r>
          </w:p>
        </w:tc>
        <w:tc>
          <w:tcPr>
            <w:tcW w:w="1250"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vAlign w:val="center"/>
          </w:tcPr>
          <w:p>
            <w:pPr>
              <w:autoSpaceDN w:val="0"/>
              <w:spacing w:line="300" w:lineRule="exact"/>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27</w:t>
            </w:r>
          </w:p>
        </w:tc>
        <w:tc>
          <w:tcPr>
            <w:tcW w:w="1213" w:type="dxa"/>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其他类</w:t>
            </w:r>
          </w:p>
        </w:tc>
        <w:tc>
          <w:tcPr>
            <w:tcW w:w="1875"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职工参保登记</w:t>
            </w:r>
          </w:p>
        </w:tc>
        <w:tc>
          <w:tcPr>
            <w:tcW w:w="1300"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高阳县人力资源和社会保障局</w:t>
            </w:r>
          </w:p>
        </w:tc>
        <w:tc>
          <w:tcPr>
            <w:tcW w:w="2487" w:type="dxa"/>
            <w:vAlign w:val="center"/>
          </w:tcPr>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《中华人民共和国社会保险法》第五十八条：用人单位应当自用工之日起三十日内为其职工向社会保险经办机构申请办理社会保险登记……。</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《国务院关于机关事业单位工作人员养老保险制度改革的决定》第十一条：社会保险经办机构应做好机关事业单位养老保险参保登记、缴费申报、关系转移、待遇核定和支付等工作。</w:t>
            </w:r>
          </w:p>
        </w:tc>
        <w:tc>
          <w:tcPr>
            <w:tcW w:w="2388"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办理责任：社会保险经办机构应当建立缴费记录，其中基本养老保险、基本医疗保险并应当按照规定记录个人账户。社会保险经办机构负责保存缴费记录，并保证其完整、安全。社会保险经办机构应当至少每年向缴费个人发送一次基本养老保险、基本医疗保险个人账户通知单。</w:t>
            </w:r>
          </w:p>
        </w:tc>
        <w:tc>
          <w:tcPr>
            <w:tcW w:w="2851"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违反以下规定的：办理参保职工登记时，参保单位填报《社会保险参保人登记花名册》……相关证件和资料提供齐全的，经办机构予以受理。</w:t>
            </w:r>
          </w:p>
        </w:tc>
        <w:tc>
          <w:tcPr>
            <w:tcW w:w="1250"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vAlign w:val="center"/>
          </w:tcPr>
          <w:p>
            <w:pPr>
              <w:autoSpaceDN w:val="0"/>
              <w:spacing w:line="300" w:lineRule="exact"/>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28</w:t>
            </w:r>
          </w:p>
        </w:tc>
        <w:tc>
          <w:tcPr>
            <w:tcW w:w="1213" w:type="dxa"/>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其他类</w:t>
            </w:r>
          </w:p>
        </w:tc>
        <w:tc>
          <w:tcPr>
            <w:tcW w:w="1875"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社会保险费断缴补缴申报</w:t>
            </w:r>
          </w:p>
        </w:tc>
        <w:tc>
          <w:tcPr>
            <w:tcW w:w="1300"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高阳县人力资源和社会保障局</w:t>
            </w:r>
          </w:p>
        </w:tc>
        <w:tc>
          <w:tcPr>
            <w:tcW w:w="2487" w:type="dxa"/>
            <w:vAlign w:val="center"/>
          </w:tcPr>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中华人民共和国社会保险法</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第六十二条　用人单位未按规定申报应当缴纳的社会保险费数额的，按照该单位上月缴费额的百分之一百一十确定应当缴纳数额；缴费单位补办申报手续后，由社会保险费征收机构按照规定结算。</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第六十三条　用人单位未按时足额缴纳社会保险费的，由社会保险费征收机构责令其限期缴纳或者补足。</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用人单位逾期仍未缴纳或者补足社会保险费的，社会保险费征收机构可以向银行和其他金融机构查询其存款账户；并可以申请县级以上有关行政部门作出划拨社会保险费的决定，书面通知其开户银行或者其他金融机构划拨社会保险费。用人单位账户余额少于应当缴纳的社会保险费的，社会保险费征收机构可以要求该用人单位提供担保，签订延期缴费协议。</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用人单位未足额缴纳社会保险费且未提供担保的，社会保险费征收机构可以申请人民法院扣押、查封、拍卖其价值相当于应当缴纳社会保险费的财产，以拍卖所得抵缴社会保险费。</w:t>
            </w:r>
          </w:p>
        </w:tc>
        <w:tc>
          <w:tcPr>
            <w:tcW w:w="2388"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受理责任：参保人有下列情形之一的，可向经办机构申请办理人员中断补缴业务……相关经办资料归档。</w:t>
            </w:r>
          </w:p>
        </w:tc>
        <w:tc>
          <w:tcPr>
            <w:tcW w:w="2851"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违反以下规定的：参保人有下列情形之一的，可向经办机构申请办理人员中断补缴业务……相关经办资料归档。</w:t>
            </w:r>
          </w:p>
        </w:tc>
        <w:tc>
          <w:tcPr>
            <w:tcW w:w="1250"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vAlign w:val="center"/>
          </w:tcPr>
          <w:p>
            <w:pPr>
              <w:autoSpaceDN w:val="0"/>
              <w:spacing w:line="300" w:lineRule="exact"/>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30</w:t>
            </w:r>
          </w:p>
        </w:tc>
        <w:tc>
          <w:tcPr>
            <w:tcW w:w="1213" w:type="dxa"/>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其他类</w:t>
            </w:r>
          </w:p>
        </w:tc>
        <w:tc>
          <w:tcPr>
            <w:tcW w:w="1875"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离退休人员领取养老金资格认证</w:t>
            </w:r>
          </w:p>
        </w:tc>
        <w:tc>
          <w:tcPr>
            <w:tcW w:w="1300"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高阳县人力资源和社会保障局</w:t>
            </w:r>
          </w:p>
        </w:tc>
        <w:tc>
          <w:tcPr>
            <w:tcW w:w="2487" w:type="dxa"/>
            <w:vAlign w:val="center"/>
          </w:tcPr>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《关于印发河北省企业职工基本养老保险省级统筹业务经办规程（暂行）的通知》</w:t>
            </w:r>
          </w:p>
        </w:tc>
        <w:tc>
          <w:tcPr>
            <w:tcW w:w="2388"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经办机构每年至少对享受养老保险定期待遇人员或供养亲属进行一次待调领取资格认证</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对于省内居住人员,每年认证期,在经办机构统一组织下,以基层公共服务机构为主体进行认证工作。认证方式以人脸识别或其他生物识别等信息化认证手段为主,辅以实地认证、与公安、民政等部门同信息比对等方式。</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资整认证完成后,对未能通过资格认证的人员从次月进行待调暂停处理。</w:t>
            </w:r>
          </w:p>
        </w:tc>
        <w:tc>
          <w:tcPr>
            <w:tcW w:w="2851"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社会保险行政部门和其他有关行政部门、社会保险经办机构、社会保险费征收机构及其工作人员泄露用人单位和个人信息的，对直接负责的主管人员和其他直接责任人员依法给予处分；给用人单位或者个人造成损失的，应当承担赔偿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国家工作人员在社会保险管理、监督工作中滥用职权、玩忽职守、徇私舞弊的，依法给予处分。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违反本法规定，构成犯罪的，依法追究刑事责任。</w:t>
            </w:r>
          </w:p>
        </w:tc>
        <w:tc>
          <w:tcPr>
            <w:tcW w:w="1250"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vAlign w:val="center"/>
          </w:tcPr>
          <w:p>
            <w:pPr>
              <w:autoSpaceDN w:val="0"/>
              <w:spacing w:line="300" w:lineRule="exact"/>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31</w:t>
            </w:r>
          </w:p>
        </w:tc>
        <w:tc>
          <w:tcPr>
            <w:tcW w:w="1213" w:type="dxa"/>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其他类</w:t>
            </w:r>
          </w:p>
        </w:tc>
        <w:tc>
          <w:tcPr>
            <w:tcW w:w="1875"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用人单位办理工伤登记</w:t>
            </w:r>
          </w:p>
        </w:tc>
        <w:tc>
          <w:tcPr>
            <w:tcW w:w="1300"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高阳县人力资源和社会保障局</w:t>
            </w:r>
          </w:p>
        </w:tc>
        <w:tc>
          <w:tcPr>
            <w:tcW w:w="2487" w:type="dxa"/>
            <w:vAlign w:val="center"/>
          </w:tcPr>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1.《工伤保险条例》(中华人民共和国国务院令第586号)第四十六条：经办机构具体承办工伤保险事务，履行下列职责：(一)根据省、自治区、直辖市人民政府规定，征收工伤保险费;(二)核查用人单位的工资总额和职工人数，办理工伤保险登记，并负责保存用人单位缴费和职工享受工伤保险待遇情况的记录;(三)进行工伤保险的调查、统计;</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(四)按照规定管理工伤保险基金的支出;(五)按照规定核定工伤保险待遇;(六)为工伤职工或者其近亲属免费提 供咨询服务。2.《关于印发工伤保险经办规程的通知》(人社部发〔2012〕11号)</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第五十四条：职工发生事故伤害或按照职业病防治法 规定被诊断、鉴定为职业病，经社会保险行政部门认定工伤后，用人单位应及时到业务部门办理工伤职工登记。第五十七条：职工被借调期间发生工伤事故的，或职工与用人单位解除或终止劳动关系后被确诊为职业病的，由原用人单 位为其办理工伤登记。</w:t>
            </w:r>
          </w:p>
          <w:p>
            <w:pPr>
              <w:tabs>
                <w:tab w:val="left" w:pos="7937"/>
              </w:tabs>
              <w:spacing w:line="240" w:lineRule="exact"/>
              <w:jc w:val="left"/>
              <w:rPr>
                <w:rFonts w:hint="eastAsia" w:ascii="宋体" w:hAnsi="宋体" w:eastAsia="宋体" w:cs="宋体"/>
                <w:sz w:val="18"/>
                <w:szCs w:val="18"/>
              </w:rPr>
            </w:pPr>
          </w:p>
          <w:p>
            <w:pPr>
              <w:tabs>
                <w:tab w:val="left" w:pos="7937"/>
              </w:tabs>
              <w:spacing w:line="240" w:lineRule="exact"/>
              <w:jc w:val="left"/>
              <w:rPr>
                <w:rFonts w:hint="eastAsia" w:ascii="宋体" w:hAnsi="宋体" w:eastAsia="宋体" w:cs="宋体"/>
                <w:sz w:val="18"/>
                <w:szCs w:val="18"/>
              </w:rPr>
            </w:pPr>
          </w:p>
        </w:tc>
        <w:tc>
          <w:tcPr>
            <w:tcW w:w="2388"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受理责任：检查提交的材料，一次性告知补正材料，依法受理或不予受理（不予受理应当告知理由）。2、审查责任：《按照社会保险费暂行条例》和《中华人民共和国社会保险法》等国家政策，对书面申请材料进行审查，3、决定责任：作出予以办理或者不予办理的决定（不予办理告知理由）4、送达责任：准予办理的办结后告知参保企业。5、事后监管责任：建立三级审核、六级审核制度，敏感业务专人管理制度，开展定期和不定期检查，依法采取相关处置措施。6、其他法律法规规章文件规定应履行的责任</w:t>
            </w:r>
          </w:p>
        </w:tc>
        <w:tc>
          <w:tcPr>
            <w:tcW w:w="2851"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因不履行或不正确履行经办职责，有下列情形的，有人单位应承担相应责任：1、滥用职权、玩忽职守、徇私舞弊的；2、违反保险法规定，构成犯罪的。</w:t>
            </w:r>
          </w:p>
        </w:tc>
        <w:tc>
          <w:tcPr>
            <w:tcW w:w="1250"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vAlign w:val="center"/>
          </w:tcPr>
          <w:p>
            <w:pPr>
              <w:autoSpaceDN w:val="0"/>
              <w:spacing w:line="300" w:lineRule="exact"/>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32</w:t>
            </w:r>
          </w:p>
        </w:tc>
        <w:tc>
          <w:tcPr>
            <w:tcW w:w="1213" w:type="dxa"/>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其他类</w:t>
            </w:r>
          </w:p>
        </w:tc>
        <w:tc>
          <w:tcPr>
            <w:tcW w:w="1875"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变更工伤登记</w:t>
            </w:r>
          </w:p>
        </w:tc>
        <w:tc>
          <w:tcPr>
            <w:tcW w:w="1300"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高阳县人力资源和社会保障局</w:t>
            </w:r>
          </w:p>
        </w:tc>
        <w:tc>
          <w:tcPr>
            <w:tcW w:w="2487" w:type="dxa"/>
            <w:vAlign w:val="center"/>
          </w:tcPr>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《中华人民共和国社会保险法》第五十七条：……用人单位的社会保险登记事项发生变更或者用人单位依法终止的，应当自变更或者终止之日起三十日内，到社会保险经办机构办理变更或者注销社会保险登记……</w:t>
            </w:r>
          </w:p>
        </w:tc>
        <w:tc>
          <w:tcPr>
            <w:tcW w:w="2388"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受理责任：检查提交的材料，一次性告知补正材料，依法受理或不予受理（不予受理应当告知理由）。2、审查责任：《按照社会保险费暂行条例》和《中华人民共和国社会保险法》等国家政策，对书面申请材料进行审查，3、决定责任：作出予以办理或者不予办理的决定（不予办理告知理由）4、送达责任：准予办理的办结后告知参保企业。5、事后监管责任：建立三级审核、六级审核制度，敏感业务专人管理制度，开展定期和不定期检查，依法采取相关处置措施。6、其他法律法规规章文件规定应履行的责任</w:t>
            </w:r>
          </w:p>
        </w:tc>
        <w:tc>
          <w:tcPr>
            <w:tcW w:w="2851"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因不履行或不正确履行经办职责，有下列情形的，有人单位应承担相应责任：1、滥用职权、玩忽职守、徇私舞弊的；2、违反保险法规定，构成犯罪的。</w:t>
            </w:r>
          </w:p>
        </w:tc>
        <w:tc>
          <w:tcPr>
            <w:tcW w:w="1250"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vAlign w:val="center"/>
          </w:tcPr>
          <w:p>
            <w:pPr>
              <w:autoSpaceDN w:val="0"/>
              <w:spacing w:line="300" w:lineRule="exact"/>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33</w:t>
            </w:r>
          </w:p>
        </w:tc>
        <w:tc>
          <w:tcPr>
            <w:tcW w:w="1213" w:type="dxa"/>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其他类</w:t>
            </w:r>
          </w:p>
        </w:tc>
        <w:tc>
          <w:tcPr>
            <w:tcW w:w="1875"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机关事业单位参保人员视同缴费年限认定</w:t>
            </w:r>
          </w:p>
        </w:tc>
        <w:tc>
          <w:tcPr>
            <w:tcW w:w="1300"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高阳县人力资源和社会保障局</w:t>
            </w:r>
          </w:p>
        </w:tc>
        <w:tc>
          <w:tcPr>
            <w:tcW w:w="2487" w:type="dxa"/>
            <w:vAlign w:val="center"/>
          </w:tcPr>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《河北省人力资源和社会保障厅关于开展机关事业单位养老保险视同缴费年限认定工作有关问题的通知》冀人社发﹝2018﹞67号</w:t>
            </w:r>
          </w:p>
        </w:tc>
        <w:tc>
          <w:tcPr>
            <w:tcW w:w="2388"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严格按本人档案资料、养老保险缴费记录核实确认。</w:t>
            </w:r>
          </w:p>
        </w:tc>
        <w:tc>
          <w:tcPr>
            <w:tcW w:w="2851"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连续工作时间。 固定职工在实行企业和职工个人共同缴纳基本养老保险费制度之前，按国家规定计算为连续工龄的时间，都可以作为“视同缴费年限”，并且可以与实际“缴费年限”合并计发养老保险金。另外，机关事业单位正式职工调入企业后，应参加企业职工基本养老保险，其原有的工作年限视同缴费年限；复员退伍军人、城镇下乡知识青年被招为合同制工人，且参加了基本养老保险的，其军龄及下乡期间按国家规定计算为连续工龄的年限，可视同缴费年限。</w:t>
            </w:r>
          </w:p>
        </w:tc>
        <w:tc>
          <w:tcPr>
            <w:tcW w:w="1250"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vAlign w:val="center"/>
          </w:tcPr>
          <w:p>
            <w:pPr>
              <w:autoSpaceDN w:val="0"/>
              <w:spacing w:line="300" w:lineRule="exact"/>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34</w:t>
            </w:r>
          </w:p>
        </w:tc>
        <w:tc>
          <w:tcPr>
            <w:tcW w:w="1213" w:type="dxa"/>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其他类</w:t>
            </w:r>
          </w:p>
        </w:tc>
        <w:tc>
          <w:tcPr>
            <w:tcW w:w="1875"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工伤保险基准费率确定</w:t>
            </w:r>
          </w:p>
        </w:tc>
        <w:tc>
          <w:tcPr>
            <w:tcW w:w="1300"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高阳县人力资源和社会保障局</w:t>
            </w:r>
          </w:p>
        </w:tc>
        <w:tc>
          <w:tcPr>
            <w:tcW w:w="2487" w:type="dxa"/>
            <w:vAlign w:val="center"/>
          </w:tcPr>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《中华人民共和国社会保险法》第三十四条　国家根据不同行业的工伤风险程度确定行业的差别费率</w:t>
            </w:r>
          </w:p>
        </w:tc>
        <w:tc>
          <w:tcPr>
            <w:tcW w:w="2388"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受理责任：检查提交的材料，一次性告知补正材料，依法受理或不予受理（不予受理应当告知理由）。2、审查责任：《按照社会保险费暂行条例》和《中华人民共和国社会保险法》等国家政策，对书面申请材料进行审查，3、决定责任：作出予以办理或者不予办理的决定（不予办理告知理由）4、送达责任：准予办理的办结后告知参保企业。5、事后监管责任：建立三级审核、六级审核制度，敏感业务专人管理制度，开展定期和不定期检查，依法采取相关处置措施。6、其他法律法规规章文件规定应履行的责任</w:t>
            </w:r>
          </w:p>
        </w:tc>
        <w:tc>
          <w:tcPr>
            <w:tcW w:w="2851"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经办职责，经办机构及相关工作人员应承担相应责任：1社会保险费征收机构擅自更改社会保险费缴费基数、费率、导致少收或者多收社会保险费的，由有在行政部门责令其追缴应当缴纳的社会保险费或者退还不应当缴纳的社会保险费；对直接负责的主管人员和其他直接责任人员依法给予处分。</w:t>
            </w:r>
          </w:p>
        </w:tc>
        <w:tc>
          <w:tcPr>
            <w:tcW w:w="1250"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vAlign w:val="center"/>
          </w:tcPr>
          <w:p>
            <w:pPr>
              <w:autoSpaceDN w:val="0"/>
              <w:spacing w:line="300" w:lineRule="exact"/>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35</w:t>
            </w:r>
          </w:p>
        </w:tc>
        <w:tc>
          <w:tcPr>
            <w:tcW w:w="1213" w:type="dxa"/>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其他类</w:t>
            </w:r>
          </w:p>
        </w:tc>
        <w:tc>
          <w:tcPr>
            <w:tcW w:w="1875"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养老保险待遇领取资格认证</w:t>
            </w:r>
          </w:p>
        </w:tc>
        <w:tc>
          <w:tcPr>
            <w:tcW w:w="1300"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高阳县人力资源和社会保障局</w:t>
            </w:r>
          </w:p>
        </w:tc>
        <w:tc>
          <w:tcPr>
            <w:tcW w:w="2487" w:type="dxa"/>
            <w:vAlign w:val="center"/>
          </w:tcPr>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 xml:space="preserve">《关于印发河北省企业职工基本养老保险省级统筹业务经办规程（暂行）的通知》；（一）确定认证时间。每年至少要开展一次异地居住退休人员领取养老金资格协助认证工作，具体时间可根据实际情况自行确定。 </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 xml:space="preserve">（二）发出认证通知。异地居住退休人员养老保险关系所在地的社会保险经办机构应在规定的认证截止日期前60日，以信函形式向退休人员发出认证通知，内容包括：致退休人员的慰问信和《异地居住退休人员领取养老金资格协助认证表》（一式两份，样表附后，以下简称“协助认证表”）。慰问信中要告知退休人员本人持身份证、退休证和协助认证表到居住地所在街道（乡镇）劳动保障工作机构或县（区）级社会保险经办机构办理认证手续。为方便退休人员反馈认证信息，有条件的地区可将印有本地社会保险经办机构地址、邮政编码的信封及邮票一并寄给异地居住的退休人员。 </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 xml:space="preserve">（三）办理认证手续。退休人员居住地的街道（乡镇）劳动保障工作机构或县（区）级社会保险经办机构对前来办理领取养老金资格认证的退休人员，要当面核对其身份证和退休证。经审核认定后，在协助认证表上加盖协助认证机构印章并签署经办人和负责人姓名。协助认证表一份存档备查，一份交退休人员本人。退休人员因年老体弱或患病，本人不能前来办理资格认证的，由本人或委托他人提出申请，居住地的街道（乡镇）劳动保障工作机构或县（区）级社会保险经办机构应派人上门办理；退休人员死亡，或者发生下落不明、被判刑收监等情形的，应由其亲属提供相关证明。在资格认证工作中，要注意发挥社区劳动保障协管员和退休人员自我管理、互助服务组织熟悉社区居住退休人员情况的优势，必要时可请他们协助核实有关情况。 </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 xml:space="preserve">（四）反馈认证信息。办理资格认证后，退休人员本人或家属应在规定时间内将协助认证表寄回养老保险关系所在地的社会保险经办机构。 </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五）认证结果处理。养老保险关系所在地社会保险经办机构在收到协助认证表后，要认真复核，经审核确认退休人员仍具有领取养老金资格的，应继续按时足额发放养老金。在限定期限内没有收到退休人员的协助认证表，应暂停发放养老金，并再次向退休人员发函催办认证手续。退休人员发生死亡、下落不明、被判刑收监等情形，或经催办反馈了认证信息并被其养老保险关系所在地社会保险经办机构确认的，应按照劳动和社会保障部办公厅《关于进一步规范基本养老金社会化发放工作的通知》（劳社厅发〔2001〕8号）的有关规定，分别做出停发、暂时停发、补发并恢复发放养老金的处理。</w:t>
            </w:r>
          </w:p>
        </w:tc>
        <w:tc>
          <w:tcPr>
            <w:tcW w:w="2388"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经办机构每年至少对享受养老保险定期待遇人员或供养亲属进行一次待调领取资格认证</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对于省内居住人员,每年认证期,在经办机构统一组织下,以基层公共服务机构为主体进行认证工作。认证方式以人脸识别或其他生物识别等信息化认证手段为主,辅以实地认证、与公安、民政等部门同信息比对等方式。</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资整认证完成后,对未能通过资格认证的人员从次月进行待调暂停处理。</w:t>
            </w:r>
          </w:p>
        </w:tc>
        <w:tc>
          <w:tcPr>
            <w:tcW w:w="2851"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社会保险行政部门和其他有关行政部门、社会保险经办机构、社会保险费征收机构及其工作人员泄露用人单位和个人信息的，对直接负责的主管人员和其他直接责任人员依法给予处分；给用人单位或者个人造成损失的，应当承担赔偿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国家工作人员在社会保险管理、监督工作中滥用职权、玩忽职守、徇私舞弊的，依法给予处分。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违反本法规定，构成犯罪的，依法追究刑事责任。</w:t>
            </w:r>
          </w:p>
        </w:tc>
        <w:tc>
          <w:tcPr>
            <w:tcW w:w="1250"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vAlign w:val="center"/>
          </w:tcPr>
          <w:p>
            <w:pPr>
              <w:autoSpaceDN w:val="0"/>
              <w:spacing w:line="300" w:lineRule="exact"/>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36</w:t>
            </w:r>
          </w:p>
        </w:tc>
        <w:tc>
          <w:tcPr>
            <w:tcW w:w="1213" w:type="dxa"/>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其他类</w:t>
            </w:r>
          </w:p>
        </w:tc>
        <w:tc>
          <w:tcPr>
            <w:tcW w:w="1875"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就业登记</w:t>
            </w:r>
          </w:p>
        </w:tc>
        <w:tc>
          <w:tcPr>
            <w:tcW w:w="1300"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高阳县人力资源和社会保障局</w:t>
            </w:r>
          </w:p>
        </w:tc>
        <w:tc>
          <w:tcPr>
            <w:tcW w:w="2487" w:type="dxa"/>
            <w:vAlign w:val="center"/>
          </w:tcPr>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 xml:space="preserve"> 1.法律法规名称:就业登记 </w:t>
            </w:r>
          </w:p>
        </w:tc>
        <w:tc>
          <w:tcPr>
            <w:tcW w:w="2388"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1.受理责任：进行就业登记的劳动者申领《就业失业登记证》，应提供本人户口、身份和学历等有关证明。 2.审查责任：公共就业人才服务机构在发放《就业失业登记证》时，应根据情况向发放对象告知相关就业扶持政策及公共就业人才服务项目的内容和申请程序。 3.办理责任：建立专门台账，利用公共就业人才服务管理信息系统，及时、准时记录《就业失业登记证》发放管理信息，并做好相关统计工作。 4.核发责任：职业介绍服务中心在十个工作日内办结核发《就业失业登记证》手续。 5.其他：法律法规规章规定应履行的责任。</w:t>
            </w:r>
          </w:p>
        </w:tc>
        <w:tc>
          <w:tcPr>
            <w:tcW w:w="2851"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1、对符合条件的就业登记申请不予受理、不予行政许可或者不在法定期限内作出准予行政许可决定；</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2、对不符合条件的申请准予受理、准予行政许可的；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3、违规审核、不履行职责或者发现违法行为不予查处，造成严重后果（影响）的；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4、审核后不依法履行行政许可监督职责或监督不力造成严重后果（影响）的；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5、严重失职、渎职、玩忽职守或弄虚作假、借机谋取私利等行为的；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6、其他违反法律法规规章文件规定的行为。</w:t>
            </w:r>
          </w:p>
        </w:tc>
        <w:tc>
          <w:tcPr>
            <w:tcW w:w="1250"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vAlign w:val="center"/>
          </w:tcPr>
          <w:p>
            <w:pPr>
              <w:autoSpaceDN w:val="0"/>
              <w:spacing w:line="300" w:lineRule="exact"/>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37</w:t>
            </w:r>
          </w:p>
        </w:tc>
        <w:tc>
          <w:tcPr>
            <w:tcW w:w="1213" w:type="dxa"/>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其他类</w:t>
            </w:r>
          </w:p>
        </w:tc>
        <w:tc>
          <w:tcPr>
            <w:tcW w:w="1875"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失业登记</w:t>
            </w:r>
          </w:p>
        </w:tc>
        <w:tc>
          <w:tcPr>
            <w:tcW w:w="1300"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高阳县人力资源和社会保障局</w:t>
            </w:r>
          </w:p>
        </w:tc>
        <w:tc>
          <w:tcPr>
            <w:tcW w:w="2487" w:type="dxa"/>
            <w:vAlign w:val="center"/>
          </w:tcPr>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1.法律法规名称:《中华人民共和国就业促进法》;条款号:第三十五条;2.法律法规名称:《关于进一步加强公共就业服务体系建设的指导意见》;依据文号:人社部发〔2009〕116号;3.法律法规名称:《关于进一步完善就业失业登记管理办法的通知》;依据文号:人社部发〔2014〕97号;4.法律法规名称:《就业服务与就业管理规定》;依据文号:中华人民共和国劳动和社会保障部令第28号，2014年、2015年分别修订;条款号:第二十五条;5.法律法规名称:《关于进一步完善公共就业服务体系有关问题的通知》;依据文号:人社部发〔2012〕103;6.法律法规名称:《关于印发就业失业登记证管理暂行办法的通知》;依据文号:人社部发〔2010〕75号;</w:t>
            </w:r>
          </w:p>
        </w:tc>
        <w:tc>
          <w:tcPr>
            <w:tcW w:w="2388"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1.受理责任：进行就业登记的劳动者申领《就业失业登记证》，应提供本人户口、身份和学历等有关证明。 2.审查责任：公共就业人才服务机构在发放《就业失业登记证》时，应根据情况向发放对象告知相关就业扶持政策及公共就业人才服务项目的内容和申请程序。 3.办理责任：建立专门台账，利用公共就业人才服务管理信息系统，及时、准时记录《就业失业登记证》发放管理信息，并做好相关统计工作。 4.核发责任：职业介绍服务中心在十个工作日内办结核发《就业失业登记证》手续。 5.其他：法律法规规章规定应履行的责任。</w:t>
            </w:r>
          </w:p>
        </w:tc>
        <w:tc>
          <w:tcPr>
            <w:tcW w:w="2851"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1、对符合条件失业登记的申请不予受理、不予行政许可或者不在法定期限内作出准予行政许可决定；</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2、对不符合条件的申请准予受理、准予行政许可的；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3、违规审核、不履行职责或者发现违法行为不予查处，造成严重后果（影响）的；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4、审核后不依法履行行政许可监督职责或监督不力造成严重后果（影响）的；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5、严重失职、渎职、玩忽职守或弄虚作假、借机谋取私利等行为的；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6、其他违反法律法规规章文件规定的行为。</w:t>
            </w:r>
          </w:p>
        </w:tc>
        <w:tc>
          <w:tcPr>
            <w:tcW w:w="1250"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vAlign w:val="center"/>
          </w:tcPr>
          <w:p>
            <w:pPr>
              <w:autoSpaceDN w:val="0"/>
              <w:spacing w:line="300" w:lineRule="exact"/>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38</w:t>
            </w:r>
          </w:p>
        </w:tc>
        <w:tc>
          <w:tcPr>
            <w:tcW w:w="1213" w:type="dxa"/>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其他类</w:t>
            </w:r>
          </w:p>
        </w:tc>
        <w:tc>
          <w:tcPr>
            <w:tcW w:w="1875"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就业困难人员认定</w:t>
            </w:r>
          </w:p>
        </w:tc>
        <w:tc>
          <w:tcPr>
            <w:tcW w:w="1300" w:type="dxa"/>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高阳县人力资源和社会保障局</w:t>
            </w:r>
          </w:p>
        </w:tc>
        <w:tc>
          <w:tcPr>
            <w:tcW w:w="2487" w:type="dxa"/>
            <w:vAlign w:val="center"/>
          </w:tcPr>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保定市人力资源和社会保障局关于印发《保定市就业困难人员认定暂行办法的通知》保人社发【2010】38号和保定市人力资源和社会保障局关于对《保定市就业困难人员认定暂行办法的补充通知》保人社发【2010】43号</w:t>
            </w:r>
          </w:p>
        </w:tc>
        <w:tc>
          <w:tcPr>
            <w:tcW w:w="2388"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1.受理责任：进行就业困难人员认定的劳动者申领《就业困难人员认定表》，应提供身份证、户口本的原件及复印件等有关证明。 2.审查阶段责任：公共就业人才服务机构要对就业困难人员就业情况进行定期通报和跟踪检查，及时掌握动态情况。 3.办理阶段责任：建立基础台账和资源数据库,详细记载就业困难人员的年龄、技能、接受就业服务、就业愿望、实现就业情况及享受扶持政策情况等基本信息，并做好相关统计工作。 4.办结核发责任：职业介绍服务中心复合以后符合条件的，按规定发放《就业失业登记证》，并注明就业困难人员。 5.其他：法律法规规章规定应履行的责任。</w:t>
            </w:r>
          </w:p>
        </w:tc>
        <w:tc>
          <w:tcPr>
            <w:tcW w:w="2851"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1、对符合条件的办证人员的申请不予受理、不予行政许可或者不在法定期限内作出准予行政许可决定；</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2、对不符合条件的申请准予受理、准予行政许可的；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3、审核后不依法履行行政许可监督职责或监督不力造成严重后果（影响）的；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4、对于不经过正常办理私自改写就业困难人员认定信息的。</w:t>
            </w:r>
          </w:p>
        </w:tc>
        <w:tc>
          <w:tcPr>
            <w:tcW w:w="1250"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bl>
    <w:p/>
    <w:sectPr>
      <w:pgSz w:w="16838" w:h="11906" w:orient="landscape"/>
      <w:pgMar w:top="1418" w:right="1418" w:bottom="1418" w:left="1418"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8B"/>
    <w:rsid w:val="00302D8B"/>
    <w:rsid w:val="00850D6D"/>
    <w:rsid w:val="008B04AB"/>
    <w:rsid w:val="00B61FAF"/>
    <w:rsid w:val="00BB0E83"/>
    <w:rsid w:val="00BD69E1"/>
    <w:rsid w:val="00EF3FB5"/>
    <w:rsid w:val="03E54588"/>
    <w:rsid w:val="196541AA"/>
    <w:rsid w:val="40FD3722"/>
    <w:rsid w:val="422B6D48"/>
    <w:rsid w:val="45516F66"/>
    <w:rsid w:val="4A441AA4"/>
    <w:rsid w:val="510D5C85"/>
    <w:rsid w:val="5BA441E4"/>
    <w:rsid w:val="7B8D3E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3"/>
    <w:basedOn w:val="1"/>
    <w:next w:val="1"/>
    <w:link w:val="8"/>
    <w:qFormat/>
    <w:uiPriority w:val="0"/>
    <w:pPr>
      <w:widowControl/>
      <w:spacing w:before="100" w:beforeAutospacing="1" w:after="100" w:afterAutospacing="1"/>
      <w:jc w:val="left"/>
      <w:outlineLvl w:val="2"/>
    </w:pPr>
    <w:rPr>
      <w:rFonts w:ascii="宋体" w:hAnsi="宋体" w:eastAsia="宋体" w:cs="宋体"/>
      <w:b/>
      <w:bCs/>
      <w:kern w:val="0"/>
      <w:sz w:val="24"/>
      <w:szCs w:val="24"/>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iPriority w:val="0"/>
    <w:pPr>
      <w:tabs>
        <w:tab w:val="center" w:pos="4153"/>
        <w:tab w:val="right" w:pos="8306"/>
      </w:tabs>
      <w:snapToGrid w:val="0"/>
      <w:jc w:val="left"/>
    </w:pPr>
    <w:rPr>
      <w:sz w:val="18"/>
      <w:szCs w:val="18"/>
    </w:rPr>
  </w:style>
  <w:style w:type="paragraph" w:styleId="4">
    <w:name w:val="header"/>
    <w:basedOn w:val="1"/>
    <w:link w:val="9"/>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 Char"/>
    <w:basedOn w:val="1"/>
    <w:uiPriority w:val="0"/>
    <w:pPr>
      <w:snapToGrid w:val="0"/>
      <w:spacing w:after="156" w:afterLines="50" w:line="360" w:lineRule="auto"/>
      <w:ind w:firstLine="480" w:firstLineChars="200"/>
    </w:pPr>
  </w:style>
  <w:style w:type="character" w:customStyle="1" w:styleId="8">
    <w:name w:val="标题 3 Char"/>
    <w:basedOn w:val="6"/>
    <w:link w:val="2"/>
    <w:uiPriority w:val="0"/>
    <w:rPr>
      <w:rFonts w:ascii="宋体" w:hAnsi="宋体" w:eastAsia="宋体" w:cs="宋体"/>
      <w:b/>
      <w:bCs/>
      <w:kern w:val="0"/>
      <w:sz w:val="24"/>
      <w:szCs w:val="24"/>
    </w:rPr>
  </w:style>
  <w:style w:type="character" w:customStyle="1" w:styleId="9">
    <w:name w:val="页眉 Char"/>
    <w:basedOn w:val="6"/>
    <w:link w:val="4"/>
    <w:qFormat/>
    <w:uiPriority w:val="0"/>
    <w:rPr>
      <w:rFonts w:ascii="Times New Roman" w:hAnsi="Times New Roman" w:eastAsia="仿宋_GB2312" w:cs="Times New Roman"/>
      <w:sz w:val="18"/>
      <w:szCs w:val="32"/>
    </w:rPr>
  </w:style>
  <w:style w:type="character" w:customStyle="1" w:styleId="10">
    <w:name w:val="页脚 Char"/>
    <w:basedOn w:val="6"/>
    <w:link w:val="3"/>
    <w:qFormat/>
    <w:uiPriority w:val="0"/>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118</Pages>
  <Words>13140</Words>
  <Characters>74899</Characters>
  <Lines>624</Lines>
  <Paragraphs>175</Paragraphs>
  <TotalTime>2</TotalTime>
  <ScaleCrop>false</ScaleCrop>
  <LinksUpToDate>false</LinksUpToDate>
  <CharactersWithSpaces>87864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2020-11-26T06:09:00Z</dcterms:created>
  <dc:creator>史涛</dc:creator>
  <cp:lastModifiedBy>Administratorgy0312</cp:lastModifiedBy>
  <dcterms:modified xsi:type="dcterms:W3CDTF">2025-02-18T13:28:09Z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1DD513B469B24B76A47A9947A82775BD</vt:lpwstr>
  </property>
</Properties>
</file>