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/>
          <w:sz w:val="36"/>
        </w:rPr>
      </w:pPr>
      <w:r>
        <w:rPr>
          <w:rFonts w:hint="eastAsia" w:ascii="方正小标宋简体" w:hAnsi="方正小标宋简体" w:eastAsia="方正小标宋简体" w:cs="Arial"/>
          <w:sz w:val="36"/>
        </w:rPr>
        <w:t>高阳县</w:t>
      </w:r>
      <w:r>
        <w:rPr>
          <w:rFonts w:hint="eastAsia" w:ascii="方正小标宋简体" w:hAnsi="方正小标宋简体" w:eastAsia="方正小标宋简体" w:cs="Arial"/>
          <w:sz w:val="36"/>
          <w:lang w:val="en-US" w:eastAsia="zh-CN"/>
        </w:rPr>
        <w:t>人力资源和社会保障局</w:t>
      </w:r>
      <w:r>
        <w:rPr>
          <w:rFonts w:hint="eastAsia" w:ascii="方正小标宋简体" w:hAnsi="方正小标宋简体" w:eastAsia="方正小标宋简体"/>
          <w:sz w:val="36"/>
        </w:rPr>
        <w:t>权责清单事项总表</w:t>
      </w:r>
    </w:p>
    <w:p>
      <w:pPr>
        <w:spacing w:line="600" w:lineRule="exact"/>
        <w:jc w:val="center"/>
        <w:rPr>
          <w:rFonts w:ascii="楷体_GB2312" w:hAnsi="楷体_GB2312" w:eastAsia="楷体_GB2312"/>
          <w:sz w:val="36"/>
        </w:rPr>
      </w:pPr>
      <w:r>
        <w:rPr>
          <w:rFonts w:hint="eastAsia" w:ascii="楷体_GB2312" w:hAnsi="楷体_GB2312" w:eastAsia="楷体_GB2312"/>
        </w:rPr>
        <w:t>（共</w:t>
      </w:r>
      <w:r>
        <w:rPr>
          <w:rFonts w:hint="eastAsia" w:ascii="楷体_GB2312" w:hAnsi="楷体_GB2312" w:eastAsia="楷体_GB2312"/>
          <w:lang w:val="en-US" w:eastAsia="zh-CN"/>
        </w:rPr>
        <w:t>6</w:t>
      </w:r>
      <w:r>
        <w:rPr>
          <w:rFonts w:hint="eastAsia" w:ascii="楷体_GB2312" w:hAnsi="楷体_GB2312" w:eastAsia="楷体_GB2312"/>
        </w:rPr>
        <w:t>类、</w:t>
      </w:r>
      <w:r>
        <w:rPr>
          <w:rFonts w:hint="eastAsia" w:ascii="楷体_GB2312" w:hAnsi="楷体_GB2312" w:eastAsia="楷体_GB2312"/>
          <w:lang w:val="en-US" w:eastAsia="zh-CN"/>
        </w:rPr>
        <w:t>38</w:t>
      </w:r>
      <w:r>
        <w:rPr>
          <w:rFonts w:hint="eastAsia" w:ascii="楷体_GB2312" w:hAnsi="楷体_GB2312" w:eastAsia="楷体_GB2312"/>
        </w:rPr>
        <w:t>项）</w:t>
      </w:r>
    </w:p>
    <w:p>
      <w:pPr>
        <w:spacing w:line="600" w:lineRule="exact"/>
        <w:rPr>
          <w:rFonts w:ascii="仿宋_GB2312"/>
        </w:rPr>
      </w:pPr>
      <w:r>
        <w:rPr>
          <w:rFonts w:hint="eastAsia" w:ascii="楷体_GB2312" w:hAnsi="楷体_GB2312" w:eastAsia="楷体_GB2312"/>
          <w:sz w:val="28"/>
        </w:rPr>
        <w:t>单位：</w:t>
      </w:r>
      <w:r>
        <w:rPr>
          <w:rFonts w:hint="eastAsia" w:ascii="楷体_GB2312" w:hAnsi="楷体_GB2312" w:eastAsia="楷体_GB2312" w:cs="Arial"/>
          <w:sz w:val="28"/>
        </w:rPr>
        <w:t>高阳县</w:t>
      </w:r>
      <w:r>
        <w:rPr>
          <w:rFonts w:hint="eastAsia" w:ascii="楷体_GB2312" w:hAnsi="楷体_GB2312" w:eastAsia="楷体_GB2312" w:cs="Arial"/>
          <w:sz w:val="28"/>
          <w:lang w:val="en-US" w:eastAsia="zh-CN"/>
        </w:rPr>
        <w:t>人力资源和社会保障局</w:t>
      </w:r>
      <w:r>
        <w:rPr>
          <w:rFonts w:hint="eastAsia" w:ascii="楷体_GB2312" w:hAnsi="楷体_GB2312" w:eastAsia="楷体_GB2312" w:cs="Arial"/>
          <w:sz w:val="28"/>
        </w:rPr>
        <w:t>（公章）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2"/>
        <w:gridCol w:w="3200"/>
        <w:gridCol w:w="7015"/>
        <w:gridCol w:w="2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lang w:val="zh-CN"/>
              </w:rPr>
              <w:t>总序号</w:t>
            </w:r>
          </w:p>
        </w:tc>
        <w:tc>
          <w:tcPr>
            <w:tcW w:w="3200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lang w:val="zh-CN"/>
              </w:rPr>
              <w:t>类别及序号</w:t>
            </w:r>
          </w:p>
        </w:tc>
        <w:tc>
          <w:tcPr>
            <w:tcW w:w="7015" w:type="dxa"/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color w:val="000000"/>
                <w:lang w:val="zh-CN"/>
              </w:rPr>
              <w:t>项目名称及数量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 w:eastAsia="宋体" w:cs="宋体"/>
                <w:color w:val="000000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一、行政许可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1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1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/>
              </w:rPr>
              <w:t>事业单位拟聘人员审批备案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lang w:eastAsia="zh-CN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二、行政给付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6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</w:rPr>
              <w:t>1</w:t>
            </w:r>
          </w:p>
        </w:tc>
        <w:tc>
          <w:tcPr>
            <w:tcW w:w="701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lang w:bidi="ar"/>
              </w:rPr>
              <w:t>工伤保险待遇、费用给付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</w:rPr>
              <w:t>2</w:t>
            </w:r>
          </w:p>
        </w:tc>
        <w:tc>
          <w:tcPr>
            <w:tcW w:w="701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lang w:bidi="ar"/>
              </w:rPr>
              <w:t>机关事业单位参保职工退休待遇审核、发放、给付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4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</w:rPr>
              <w:t>3</w:t>
            </w:r>
          </w:p>
        </w:tc>
        <w:tc>
          <w:tcPr>
            <w:tcW w:w="701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lang w:bidi="ar"/>
              </w:rPr>
              <w:t>统筹企业单位参保职工退休待遇审核、发放、给付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5</w:t>
            </w:r>
          </w:p>
        </w:tc>
        <w:tc>
          <w:tcPr>
            <w:tcW w:w="320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</w:rPr>
              <w:t>4</w:t>
            </w:r>
          </w:p>
        </w:tc>
        <w:tc>
          <w:tcPr>
            <w:tcW w:w="701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lang w:bidi="ar"/>
              </w:rPr>
              <w:t>统筹机关事业试点单位参保职工退休待遇审核、发放、给付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6</w:t>
            </w:r>
          </w:p>
        </w:tc>
        <w:tc>
          <w:tcPr>
            <w:tcW w:w="320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</w:rPr>
              <w:t>5</w:t>
            </w:r>
          </w:p>
        </w:tc>
        <w:tc>
          <w:tcPr>
            <w:tcW w:w="701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仿宋_GB2312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lang w:bidi="ar"/>
              </w:rPr>
              <w:t>失业保险待遇核准支付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7</w:t>
            </w:r>
          </w:p>
        </w:tc>
        <w:tc>
          <w:tcPr>
            <w:tcW w:w="320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仿宋_GB2312" w:cs="仿宋_GB2312"/>
              </w:rPr>
            </w:pPr>
            <w:r>
              <w:rPr>
                <w:rFonts w:hint="eastAsia" w:ascii="仿宋_GB2312" w:hAnsi="仿宋_GB2312" w:cs="仿宋_GB2312"/>
                <w:color w:val="000000"/>
              </w:rPr>
              <w:t>6</w:t>
            </w:r>
          </w:p>
        </w:tc>
        <w:tc>
          <w:tcPr>
            <w:tcW w:w="7015" w:type="dxa"/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 w:cs="仿宋_GB2312"/>
                <w:color w:val="000000"/>
                <w:kern w:val="0"/>
                <w:lang w:bidi="ar"/>
              </w:rPr>
              <w:t>失业保险待遇给付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/>
              </w:rPr>
              <w:t>三、行政确认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10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8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 w:cs="仿宋_GB2312"/>
              </w:rPr>
              <w:t>1</w:t>
            </w:r>
          </w:p>
        </w:tc>
        <w:tc>
          <w:tcPr>
            <w:tcW w:w="7015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 w:cs="仿宋_GB2312"/>
                <w:color w:val="000000"/>
              </w:rPr>
              <w:t>工伤保险费率审定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9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 w:cs="仿宋_GB2312"/>
              </w:rPr>
              <w:t>2</w:t>
            </w:r>
          </w:p>
        </w:tc>
        <w:tc>
          <w:tcPr>
            <w:tcW w:w="7015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/>
                <w:color w:val="000000"/>
              </w:rPr>
              <w:t>社会保险参保登记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10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 w:cs="仿宋_GB2312"/>
              </w:rPr>
              <w:t>3</w:t>
            </w:r>
          </w:p>
        </w:tc>
        <w:tc>
          <w:tcPr>
            <w:tcW w:w="7015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/>
                <w:color w:val="000000"/>
              </w:rPr>
              <w:t>职工基本养老保险待遇核准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11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 w:cs="仿宋_GB2312"/>
              </w:rPr>
              <w:t>4</w:t>
            </w:r>
          </w:p>
        </w:tc>
        <w:tc>
          <w:tcPr>
            <w:tcW w:w="7015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 w:hAnsi="仿宋_GB2312"/>
                <w:color w:val="000000"/>
              </w:rPr>
              <w:t>因工死亡职工供养亲属享受抚恤金待遇的资格核定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12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5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企业职工退休核查核准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13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6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cs="仿宋_GB2312"/>
                <w:color w:val="000000"/>
              </w:rPr>
            </w:pPr>
            <w:r>
              <w:rPr>
                <w:rFonts w:hint="eastAsia" w:ascii="仿宋_GB2312"/>
              </w:rPr>
              <w:t>社会保险费申报核定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14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7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/>
                <w:color w:val="000000"/>
              </w:rPr>
            </w:pPr>
            <w:r>
              <w:rPr>
                <w:rFonts w:hint="eastAsia"/>
              </w:rPr>
              <w:t>机关事业单位养老保险缴费基数核定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15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/>
                <w:color w:val="000000"/>
              </w:rPr>
            </w:pPr>
            <w:r>
              <w:rPr>
                <w:rFonts w:hint="eastAsia" w:ascii="仿宋_GB2312"/>
              </w:rPr>
              <w:t>企业基本养老保险缴费基数核定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16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9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/>
                <w:color w:val="000000"/>
              </w:rPr>
            </w:pPr>
            <w:r>
              <w:rPr>
                <w:rFonts w:hint="eastAsia" w:ascii="仿宋_GB2312" w:hAnsi="仿宋_GB2312" w:cs="仿宋_GB2312"/>
              </w:rPr>
              <w:t>机关事业单位工作人员养老保险费补缴核定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17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10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b/>
                <w:bCs/>
              </w:rPr>
            </w:pPr>
            <w:r>
              <w:rPr>
                <w:rFonts w:hint="eastAsia" w:ascii="仿宋_GB2312"/>
              </w:rPr>
              <w:t>遗属待遇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  <w:lang w:val="en-US" w:eastAsia="zh-CN"/>
              </w:rPr>
              <w:t>四</w:t>
            </w:r>
            <w:r>
              <w:rPr>
                <w:rFonts w:hint="eastAsia" w:ascii="仿宋_GB2312"/>
              </w:rPr>
              <w:t>、行政奖励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共1项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18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事业单位工作人员申诉、再申诉办理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  <w:lang w:val="en-US" w:eastAsia="zh-CN"/>
              </w:rPr>
              <w:t>五</w:t>
            </w:r>
            <w:r>
              <w:rPr>
                <w:rFonts w:hint="eastAsia" w:ascii="仿宋_GB2312"/>
              </w:rPr>
              <w:t>、行政裁决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共</w:t>
            </w:r>
            <w:r>
              <w:rPr>
                <w:rFonts w:hint="eastAsia" w:ascii="仿宋_GB2312"/>
                <w:lang w:val="en-US" w:eastAsia="zh-CN"/>
              </w:rPr>
              <w:t>5</w:t>
            </w:r>
            <w:r>
              <w:rPr>
                <w:rFonts w:hint="eastAsia" w:ascii="仿宋_GB2312"/>
              </w:rPr>
              <w:t>项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19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支付工资低于最低工资标准的裁决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20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/>
              </w:rPr>
              <w:t>单位不安排职工带薪年休假的裁决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21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3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/>
              </w:rPr>
              <w:t>安排加班不支付加班工资的裁决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22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/>
              </w:rPr>
              <w:t>解除或终止劳动合同未依法向劳动者支付经济补偿的裁决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23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eastAsia="zh-CN"/>
              </w:rPr>
            </w:pPr>
            <w:r>
              <w:rPr>
                <w:rFonts w:hint="eastAsia" w:ascii="仿宋_GB2312"/>
                <w:lang w:val="en-US" w:eastAsia="zh-CN"/>
              </w:rPr>
              <w:t>5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/>
              </w:rPr>
              <w:t>克扣或者无故拖欠工资的裁决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六、其他类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共15项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24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企业社会保险登记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25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2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机关事业单位社会保险登记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26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3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工程建设项目办理工伤保险参保登记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27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4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职工参保登记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28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5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社会保险费断缴补缴申报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29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6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社会保险费欠费补缴申报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30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7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离退休人员领取养老金资格认证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31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8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用人单位办理工伤登记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ind w:firstLine="454" w:firstLineChars="0"/>
              <w:jc w:val="both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32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9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变更工伤登记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33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10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机关事业单位参保人员视同缴费年限认定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34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11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工伤保险基准费率确定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35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12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养老保险待遇领取资格认证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36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13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就业登记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37</w:t>
            </w:r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14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失业登记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38</w:t>
            </w:r>
            <w:bookmarkStart w:id="0" w:name="_GoBack"/>
            <w:bookmarkEnd w:id="0"/>
          </w:p>
        </w:tc>
        <w:tc>
          <w:tcPr>
            <w:tcW w:w="32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15</w:t>
            </w:r>
          </w:p>
        </w:tc>
        <w:tc>
          <w:tcPr>
            <w:tcW w:w="701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  <w:r>
              <w:rPr>
                <w:rFonts w:hint="eastAsia" w:ascii="仿宋_GB2312"/>
              </w:rPr>
              <w:t>就业困难人员认定</w:t>
            </w:r>
          </w:p>
        </w:tc>
        <w:tc>
          <w:tcPr>
            <w:tcW w:w="243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</w:rPr>
            </w:pPr>
          </w:p>
        </w:tc>
      </w:tr>
    </w:tbl>
    <w:p>
      <w:pPr>
        <w:spacing w:line="600" w:lineRule="exact"/>
        <w:rPr>
          <w:rFonts w:ascii="仿宋_GB2312"/>
        </w:rPr>
      </w:pPr>
    </w:p>
    <w:p/>
    <w:sectPr>
      <w:footerReference r:id="rId3" w:type="default"/>
      <w:pgSz w:w="16838" w:h="11906" w:orient="landscape"/>
      <w:pgMar w:top="1418" w:right="1418" w:bottom="1418" w:left="141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6678333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E3"/>
    <w:rsid w:val="000B10EB"/>
    <w:rsid w:val="000F495D"/>
    <w:rsid w:val="007417E3"/>
    <w:rsid w:val="007F0454"/>
    <w:rsid w:val="00850D6D"/>
    <w:rsid w:val="00B61FAF"/>
    <w:rsid w:val="00BD69E1"/>
    <w:rsid w:val="00C00883"/>
    <w:rsid w:val="00F22F6F"/>
    <w:rsid w:val="12A54B16"/>
    <w:rsid w:val="187059DF"/>
    <w:rsid w:val="42014F0A"/>
    <w:rsid w:val="469666AB"/>
    <w:rsid w:val="4BB35453"/>
    <w:rsid w:val="6A23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paragraph" w:customStyle="1" w:styleId="7">
    <w:name w:val="Char"/>
    <w:basedOn w:val="1"/>
    <w:uiPriority w:val="0"/>
    <w:pPr>
      <w:snapToGrid w:val="0"/>
      <w:spacing w:after="156" w:afterLines="50" w:line="360" w:lineRule="auto"/>
      <w:ind w:firstLine="480" w:firstLineChars="200"/>
    </w:pPr>
  </w:style>
  <w:style w:type="paragraph" w:customStyle="1" w:styleId="8">
    <w:name w:val=" Char"/>
    <w:basedOn w:val="1"/>
    <w:qFormat/>
    <w:uiPriority w:val="0"/>
    <w:pPr>
      <w:snapToGrid w:val="0"/>
      <w:spacing w:after="156" w:afterLines="50" w:line="360" w:lineRule="auto"/>
      <w:ind w:firstLine="480" w:firstLineChars="200"/>
    </w:pPr>
  </w:style>
  <w:style w:type="character" w:customStyle="1" w:styleId="9">
    <w:name w:val="页眉 Char"/>
    <w:basedOn w:val="5"/>
    <w:link w:val="3"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874</Words>
  <Characters>4988</Characters>
  <Lines>41</Lines>
  <Paragraphs>11</Paragraphs>
  <TotalTime>35</TotalTime>
  <ScaleCrop>false</ScaleCrop>
  <LinksUpToDate>false</LinksUpToDate>
  <CharactersWithSpaces>5851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2020-11-16T06:54:00Z</dcterms:created>
  <dc:creator>史涛</dc:creator>
  <cp:lastModifiedBy>Administrator</cp:lastModifiedBy>
  <dcterms:modified xsi:type="dcterms:W3CDTF">2021-04-25T06:11:20Z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A330F095B1E54217A0BA4C4EA168770E</vt:lpwstr>
  </property>
</Properties>
</file>