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FE8A">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lang w:val="en-US"/>
        </w:rPr>
      </w:pPr>
      <w:r>
        <w:rPr>
          <w:rFonts w:hint="eastAsia" w:ascii="方正小标宋_GBK" w:hAnsi="方正小标宋_GBK" w:eastAsia="方正小标宋_GBK" w:cs="方正小标宋_GBK"/>
          <w:b w:val="0"/>
          <w:bCs/>
          <w:kern w:val="2"/>
          <w:sz w:val="44"/>
          <w:szCs w:val="44"/>
          <w:lang w:val="en-US" w:eastAsia="zh-CN" w:bidi="ar"/>
        </w:rPr>
        <w:t>高阳县第五次全国经济普查公报（第一号</w:t>
      </w:r>
      <w:bookmarkStart w:id="0" w:name="_GoBack"/>
      <w:bookmarkEnd w:id="0"/>
      <w:r>
        <w:rPr>
          <w:rFonts w:hint="eastAsia" w:ascii="方正小标宋_GBK" w:hAnsi="方正小标宋_GBK" w:eastAsia="方正小标宋_GBK" w:cs="方正小标宋_GBK"/>
          <w:b w:val="0"/>
          <w:bCs/>
          <w:kern w:val="2"/>
          <w:sz w:val="44"/>
          <w:szCs w:val="44"/>
          <w:lang w:val="en-US" w:eastAsia="zh-CN" w:bidi="ar"/>
        </w:rPr>
        <w:t>）</w:t>
      </w:r>
    </w:p>
    <w:p w14:paraId="1B875E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color w:val="auto"/>
          <w:kern w:val="2"/>
          <w:sz w:val="32"/>
          <w:szCs w:val="32"/>
          <w:lang w:val="en-US" w:eastAsia="zh-CN" w:bidi="ar"/>
        </w:rPr>
        <w:t>——高阳县第五次全国经济普查顺利完成</w:t>
      </w:r>
    </w:p>
    <w:p w14:paraId="21309135">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kern w:val="2"/>
          <w:sz w:val="32"/>
          <w:szCs w:val="32"/>
          <w:lang w:val="en-US" w:eastAsia="zh-CN" w:bidi="ar"/>
        </w:rPr>
        <w:t>高阳县统计局</w:t>
      </w:r>
    </w:p>
    <w:p w14:paraId="30078762">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kern w:val="2"/>
          <w:sz w:val="32"/>
          <w:szCs w:val="32"/>
          <w:lang w:val="en-US" w:eastAsia="zh-CN" w:bidi="ar"/>
        </w:rPr>
        <w:t>高阳县第五次全国经济普查领导小组办公室</w:t>
      </w:r>
    </w:p>
    <w:p w14:paraId="65FB40E4">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楷体" w:hAnsi="楷体" w:eastAsia="楷体" w:cs="楷体"/>
          <w:color w:val="auto"/>
          <w:sz w:val="32"/>
          <w:szCs w:val="32"/>
          <w:highlight w:val="none"/>
          <w:lang w:val="en-US"/>
        </w:rPr>
      </w:pPr>
      <w:r>
        <w:rPr>
          <w:rFonts w:hint="eastAsia" w:ascii="楷体_GB2312" w:hAnsi="楷体_GB2312" w:eastAsia="楷体_GB2312" w:cs="楷体_GB2312"/>
          <w:color w:val="auto"/>
          <w:kern w:val="2"/>
          <w:sz w:val="32"/>
          <w:szCs w:val="32"/>
          <w:highlight w:val="none"/>
          <w:lang w:val="en-US" w:eastAsia="zh-CN" w:bidi="ar"/>
        </w:rPr>
        <w:t>（2025年7月）</w:t>
      </w:r>
    </w:p>
    <w:p w14:paraId="03B62A05">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
        </w:rPr>
      </w:pPr>
    </w:p>
    <w:p w14:paraId="77F14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第五次全国经济普查是在我国迈上全面建设社会主义现代化国家新征程、向第二个百年奋斗目标进军的关键时刻开展的一次重大国情国力调查。按照国务院、省政府和市政府关于开展第五次全国经济普查的要求和统一部署，高阳县进行</w:t>
      </w:r>
      <w:r>
        <w:rPr>
          <w:rFonts w:hint="eastAsia" w:ascii="仿宋_GB2312" w:hAnsi="仿宋_GB2312" w:eastAsia="仿宋_GB2312" w:cs="仿宋_GB2312"/>
          <w:color w:val="auto"/>
          <w:kern w:val="2"/>
          <w:sz w:val="32"/>
          <w:szCs w:val="32"/>
          <w:highlight w:val="none"/>
          <w:lang w:val="en-US" w:eastAsia="zh-CN" w:bidi="ar"/>
        </w:rPr>
        <w:t>了第五次全国经济普查。普查的标准时点为2023年12月31日，普查的时期资料为2023年度，普查对象是全县区域内从事第二产业和第三产业活动的全部法人单位、产业活动单位和个体经营户。在县委、县政府的正确领导下，在各部门和各级普查机构的共同努力下，经过广大普查人员两年来的艰辛努力以及全县普查对象的积极配合，高阳县第五次全国经济普查全面完成单位清查、现场登记、事后质量抽查、汇总评估等各项任务，取得重要成果和显著成效。</w:t>
      </w:r>
    </w:p>
    <w:p w14:paraId="2C297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lang w:val="en-US"/>
        </w:rPr>
      </w:pPr>
      <w:r>
        <w:rPr>
          <w:rFonts w:hint="eastAsia" w:ascii="黑体" w:hAnsi="黑体" w:eastAsia="黑体" w:cs="黑体"/>
          <w:b w:val="0"/>
          <w:bCs w:val="0"/>
          <w:color w:val="auto"/>
          <w:kern w:val="2"/>
          <w:sz w:val="32"/>
          <w:szCs w:val="32"/>
          <w:lang w:val="en-US" w:eastAsia="zh-CN" w:bidi="ar"/>
        </w:rPr>
        <w:t>一、加强组织领导</w:t>
      </w:r>
    </w:p>
    <w:p w14:paraId="4B574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lang w:val="en-US" w:eastAsia="zh-CN" w:bidi="ar"/>
        </w:rPr>
        <w:t>县委、县政府高度重视第五次全国经济普查工作，</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2023年3月23日，县政府</w:t>
      </w:r>
      <w:r>
        <w:rPr>
          <w:rFonts w:ascii="仿宋_GB2312" w:hAnsi="仿宋_GB2312" w:eastAsia="仿宋_GB2312" w:cs="仿宋_GB2312"/>
          <w:color w:val="000000" w:themeColor="text1"/>
          <w:kern w:val="0"/>
          <w:sz w:val="32"/>
          <w:szCs w:val="32"/>
          <w:highlight w:val="none"/>
          <w14:textFill>
            <w14:solidFill>
              <w14:schemeClr w14:val="tx1"/>
            </w14:solidFill>
          </w14:textFill>
        </w:rPr>
        <w:t>印发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高阳县人民政府</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关于认真做好第五次全国经济</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普查的通知》，成立高阳县第五次全国经济普查领导小组，领导小组办公室设在县统计局，由11个工作组组成。</w:t>
      </w:r>
      <w:r>
        <w:rPr>
          <w:rFonts w:hint="eastAsia" w:ascii="仿宋_GB2312" w:hAnsi="仿宋_GB2312" w:eastAsia="仿宋_GB2312" w:cs="仿宋_GB2312"/>
          <w:color w:val="auto"/>
          <w:kern w:val="2"/>
          <w:sz w:val="32"/>
          <w:szCs w:val="32"/>
          <w:highlight w:val="none"/>
          <w:lang w:val="en-US" w:eastAsia="zh-CN" w:bidi="ar"/>
        </w:rPr>
        <w:t>按照“全国统一领导、部门分工协作、地方分级负责、各方共同参与”的组织实施原则，各镇（街道）均成立相应的普查领导小组及其办公室。县政府全面加强领导，精心组织实施，参与普查工作的相关部门积极主动履职，充分发挥各自职能，强化信息共享，共同推动普查顺利实施。</w:t>
      </w:r>
    </w:p>
    <w:p w14:paraId="06DA5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二、全面摸清家底</w:t>
      </w:r>
    </w:p>
    <w:p w14:paraId="3547F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2024年1月1日至4月30日，全县748名基层普查人员凝心聚力、攻坚克难，对全县区域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w:t>
      </w:r>
      <w:r>
        <w:rPr>
          <w:rFonts w:hint="eastAsia" w:ascii="仿宋_GB2312" w:hAnsi="仿宋_GB2312" w:eastAsia="仿宋_GB2312" w:cs="仿宋_GB2312"/>
          <w:color w:val="auto"/>
          <w:kern w:val="2"/>
          <w:sz w:val="32"/>
          <w:szCs w:val="32"/>
          <w:lang w:val="en-US" w:eastAsia="zh-CN" w:bidi="ar"/>
        </w:rPr>
        <w:t>通过这次普查，全面调查了高阳县第二产业和第三产业的发展规模、布局和效益，摸清了各类单位基本情况，</w:t>
      </w:r>
      <w:r>
        <w:rPr>
          <w:rFonts w:hint="eastAsia" w:ascii="仿宋_GB2312" w:hAnsi="仿宋_GB2312" w:eastAsia="仿宋_GB2312" w:cs="仿宋_GB2312"/>
          <w:color w:val="auto"/>
          <w:kern w:val="2"/>
          <w:sz w:val="32"/>
          <w:szCs w:val="32"/>
          <w:highlight w:val="none"/>
          <w:lang w:val="en-US" w:eastAsia="zh-CN" w:bidi="ar"/>
        </w:rPr>
        <w:t>掌握了国民经济行业间经济联系，客观反映了推动高质量发展、构建新发展格局、建设现代化经济体系、深化供给侧结构性改革以及创新驱动发展、生态文明建设、高水平对外开放、公共服务体系建设等方面的新进展，为全力打造“河北省县域经济高质量发展样板，加快建设雄安卫星城、美丽新高阳”，奋力谱写中国式现代化建设高阳篇章提供真实可靠的统计信息支撑。</w:t>
      </w:r>
    </w:p>
    <w:p w14:paraId="09D5F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三、科学规范实施</w:t>
      </w:r>
    </w:p>
    <w:p w14:paraId="05AE3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lang w:val="en-US" w:eastAsia="zh-CN" w:bidi="ar"/>
        </w:rPr>
        <w:t>按照“坚持质量标准、坚持统分结合、坚持手段创新、坚持协作共享、坚持依法普查”的基本原则，高阳县第五次全国经济普查领导小组办公室借鉴历次普查经验，进一步优化方式方法，突出统筹、改革创新，切实提高普查的科学性、规范性</w:t>
      </w:r>
      <w:r>
        <w:rPr>
          <w:rFonts w:hint="eastAsia" w:ascii="仿宋_GB2312" w:hAnsi="仿宋_GB2312" w:eastAsia="仿宋_GB2312" w:cs="仿宋_GB2312"/>
          <w:color w:val="auto"/>
          <w:kern w:val="2"/>
          <w:sz w:val="32"/>
          <w:szCs w:val="32"/>
          <w:highlight w:val="none"/>
          <w:lang w:val="en-US" w:eastAsia="zh-CN" w:bidi="ar"/>
        </w:rPr>
        <w:t>。在组织实施上，</w:t>
      </w:r>
      <w:r>
        <w:rPr>
          <w:rFonts w:hint="eastAsia" w:ascii="仿宋_GB2312" w:eastAsia="仿宋_GB2312" w:cs="仿宋_GB2312"/>
          <w:sz w:val="32"/>
          <w:szCs w:val="32"/>
          <w:highlight w:val="none"/>
        </w:rPr>
        <w:t>严格执行</w:t>
      </w:r>
      <w:r>
        <w:rPr>
          <w:rFonts w:hint="eastAsia" w:ascii="仿宋_GB2312" w:eastAsia="仿宋_GB2312"/>
          <w:sz w:val="32"/>
          <w:szCs w:val="32"/>
          <w:highlight w:val="none"/>
        </w:rPr>
        <w:t>《第</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次全国经济普查方案</w:t>
      </w:r>
      <w:r>
        <w:rPr>
          <w:rFonts w:hint="eastAsia" w:ascii="方正小标宋_GBK" w:hAnsi="方正小标宋_GBK" w:eastAsia="方正小标宋_GBK" w:cs="方正小标宋_GBK"/>
          <w:sz w:val="32"/>
          <w:szCs w:val="32"/>
        </w:rPr>
        <w:t>——</w:t>
      </w:r>
      <w:r>
        <w:rPr>
          <w:rFonts w:hint="eastAsia" w:ascii="仿宋_GB2312" w:eastAsia="仿宋_GB2312"/>
          <w:sz w:val="32"/>
          <w:szCs w:val="32"/>
          <w:highlight w:val="none"/>
        </w:rPr>
        <w:t>河北省</w:t>
      </w:r>
      <w:r>
        <w:rPr>
          <w:rFonts w:hint="eastAsia" w:ascii="仿宋_GB2312" w:eastAsia="仿宋_GB2312"/>
          <w:sz w:val="32"/>
          <w:szCs w:val="32"/>
          <w:highlight w:val="none"/>
          <w:lang w:val="en-US" w:eastAsia="zh-CN"/>
        </w:rPr>
        <w:t>实施方案</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《河北省第五次全国经济普查数据审核验收组织实施方案》《河北省第五次全国经济普查数据质量检查工作方案》等工作制度。</w:t>
      </w:r>
      <w:r>
        <w:rPr>
          <w:rFonts w:hint="eastAsia" w:ascii="仿宋_GB2312" w:hAnsi="仿宋_GB2312" w:eastAsia="仿宋_GB2312" w:cs="仿宋_GB2312"/>
          <w:color w:val="auto"/>
          <w:kern w:val="2"/>
          <w:sz w:val="32"/>
          <w:szCs w:val="32"/>
          <w:highlight w:val="none"/>
          <w:lang w:val="en-US" w:eastAsia="zh-CN" w:bidi="ar"/>
        </w:rPr>
        <w:t>在方法运用上，采用先单位清查后普查登记方式，对辖区内全部法人</w:t>
      </w:r>
      <w:r>
        <w:rPr>
          <w:rFonts w:hint="eastAsia" w:ascii="仿宋_GB2312" w:hAnsi="仿宋_GB2312" w:eastAsia="仿宋_GB2312" w:cs="仿宋_GB2312"/>
          <w:color w:val="auto"/>
          <w:kern w:val="2"/>
          <w:sz w:val="32"/>
          <w:szCs w:val="32"/>
          <w:lang w:val="en-US" w:eastAsia="zh-CN" w:bidi="ar"/>
        </w:rPr>
        <w:t>单位、产业活动单位和从事第二产业、第三产业活动的个体经营户进行“地毯式”清查，确保普查对象类型界定准确、普查单位不重不漏。在清查阶段，会同交通部门收集整理了客货车、驾驶员档案、出租车、快递发货主体等信息，以逆向方式查找隐蔽性较强、难以查找的客货运、网店等个体户；创新清查工具，印制清查专用标签，清查一户粘贴一个标签，在减少漏登、重登方面效果显著，被省市认可。在单位清查基础上，对从事第二产业、第三产业活动的法人单位和产业活动单位进行全面调查，对个体经营户进行抽样调查，对选中的投入产出调查单位同步开展投入产出调查。有关部门对本行业领域的普查对象进行调查。在技术手段上，采用全国统一、集成高效、安全可靠的普查数据采集处理平台，使用手持移动终端小程序采集基层普查数据，支持普查对象网络自主填报，推进投入产出调查电子统计台账应用，提高普查人员管理与培训信息化水平。</w:t>
      </w:r>
    </w:p>
    <w:p w14:paraId="008B8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四、确保数据质量</w:t>
      </w:r>
    </w:p>
    <w:p w14:paraId="07C4F5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高阳县第五次全国经济普查实行全过程数据质量控制。各级普查机构认真执行普查方案，建立健全普查数据质量岗位责任制和问题追溯机制，选优配强普查队伍，多措并举开展培训指导，组织基层普查人员严格按照普查流程、质量标准进行数据采集与审核，确保源头数据质量。加强对普查数据的质量监测分析，实时监测普查数据采集、上报，强化现场数据核实与业务指导，开展源头数据自查与抽查，坚持联动审核，实现数据即报即审即查，及时消除差错，确保普查数据真实可靠</w:t>
      </w:r>
      <w:r>
        <w:rPr>
          <w:rFonts w:hint="eastAsia" w:ascii="仿宋_GB2312" w:eastAsia="仿宋_GB2312" w:cs="仿宋_GB2312"/>
          <w:sz w:val="32"/>
          <w:szCs w:val="32"/>
          <w:lang w:val="en-US" w:eastAsia="zh-CN"/>
        </w:rPr>
        <w:t>。</w:t>
      </w:r>
    </w:p>
    <w:p w14:paraId="279D0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
        </w:rPr>
        <w:t>总体来看，高阳县第五次全国经济普查组织实施的过程科学规范有序，普查全过程公开透明，全面摸清了高阳县第二产业和第三产业家底，能够真实反映全县经济社会发展状况，达到了预期目标。普查结果显</w:t>
      </w:r>
      <w:r>
        <w:rPr>
          <w:rFonts w:hint="eastAsia" w:ascii="仿宋_GB2312" w:hAnsi="仿宋_GB2312" w:eastAsia="仿宋_GB2312" w:cs="仿宋_GB2312"/>
          <w:color w:val="auto"/>
          <w:kern w:val="2"/>
          <w:sz w:val="32"/>
          <w:szCs w:val="32"/>
          <w:highlight w:val="none"/>
          <w:lang w:val="en-US" w:eastAsia="zh-CN" w:bidi="ar"/>
        </w:rPr>
        <w:t>示，2023年末，全县共有从事产业活动的法人单位6070个，与2018年末（2018年是第四次全国经济普查年份，下同）相比，增长14.55%；从业人员56124人，下降10.72%。</w:t>
      </w:r>
    </w:p>
    <w:sectPr>
      <w:footerReference r:id="rId3" w:type="default"/>
      <w:footerReference r:id="rId4" w:type="even"/>
      <w:footnotePr>
        <w:numFmt w:val="decimalEnclosedCircleChinese"/>
        <w:numRestart w:val="eachPage"/>
      </w:footnotePr>
      <w:type w:val="continuous"/>
      <w:pgSz w:w="12240" w:h="15840"/>
      <w:pgMar w:top="2098" w:right="1474" w:bottom="1871"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E1A7BB-BF1E-496B-A1F6-1D63DAA1D8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E8E33BB-29A2-47A1-9C0A-D304E29AED07}"/>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17EAAA1C-BEED-4B7D-B9C1-31C3423EDFBC}"/>
  </w:font>
  <w:font w:name="楷体_GB2312">
    <w:panose1 w:val="02010609030101010101"/>
    <w:charset w:val="86"/>
    <w:family w:val="auto"/>
    <w:pitch w:val="default"/>
    <w:sig w:usb0="00000001" w:usb1="080E0000" w:usb2="00000000" w:usb3="00000000" w:csb0="00040000" w:csb1="00000000"/>
    <w:embedRegular r:id="rId4" w:fontKey="{07D71CD3-57E8-4E1E-BFCD-97D83D5602A3}"/>
  </w:font>
  <w:font w:name="楷体">
    <w:panose1 w:val="02010609060101010101"/>
    <w:charset w:val="86"/>
    <w:family w:val="auto"/>
    <w:pitch w:val="default"/>
    <w:sig w:usb0="800002BF" w:usb1="38CF7CFA" w:usb2="00000016" w:usb3="00000000" w:csb0="00040001" w:csb1="00000000"/>
    <w:embedRegular r:id="rId5" w:fontKey="{2FF4AE08-1A4E-4184-A8AD-8819F3412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82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5C4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D75C4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7A1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F64C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BF64C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3004D11"/>
    <w:rsid w:val="063D145D"/>
    <w:rsid w:val="06D522C2"/>
    <w:rsid w:val="070D5166"/>
    <w:rsid w:val="085F7FFE"/>
    <w:rsid w:val="08623261"/>
    <w:rsid w:val="09F14C6C"/>
    <w:rsid w:val="0AEB3957"/>
    <w:rsid w:val="0B7332FE"/>
    <w:rsid w:val="0C215E61"/>
    <w:rsid w:val="0DA11690"/>
    <w:rsid w:val="0DE4177A"/>
    <w:rsid w:val="12854751"/>
    <w:rsid w:val="18495740"/>
    <w:rsid w:val="1ADA771A"/>
    <w:rsid w:val="1D7A639C"/>
    <w:rsid w:val="200254FF"/>
    <w:rsid w:val="2351005F"/>
    <w:rsid w:val="24E72569"/>
    <w:rsid w:val="25253091"/>
    <w:rsid w:val="284E4DEF"/>
    <w:rsid w:val="28D56F0D"/>
    <w:rsid w:val="29AF68B6"/>
    <w:rsid w:val="2D407189"/>
    <w:rsid w:val="2DF9232F"/>
    <w:rsid w:val="30450CFA"/>
    <w:rsid w:val="30696B5D"/>
    <w:rsid w:val="30B17ECF"/>
    <w:rsid w:val="325447AD"/>
    <w:rsid w:val="3255465D"/>
    <w:rsid w:val="334E7C57"/>
    <w:rsid w:val="344D047B"/>
    <w:rsid w:val="38981A99"/>
    <w:rsid w:val="392B2D83"/>
    <w:rsid w:val="39AD5700"/>
    <w:rsid w:val="3F2B67B3"/>
    <w:rsid w:val="420E2886"/>
    <w:rsid w:val="42125494"/>
    <w:rsid w:val="471548BC"/>
    <w:rsid w:val="4DBF46A7"/>
    <w:rsid w:val="4DD955C9"/>
    <w:rsid w:val="50124347"/>
    <w:rsid w:val="52EBE996"/>
    <w:rsid w:val="53A92FB9"/>
    <w:rsid w:val="56CB31E9"/>
    <w:rsid w:val="56EF4FC6"/>
    <w:rsid w:val="574939ED"/>
    <w:rsid w:val="59F22F97"/>
    <w:rsid w:val="5C1748C3"/>
    <w:rsid w:val="5D374B01"/>
    <w:rsid w:val="5FF73943"/>
    <w:rsid w:val="60C5436B"/>
    <w:rsid w:val="6149714C"/>
    <w:rsid w:val="64D2305A"/>
    <w:rsid w:val="67EB1CB1"/>
    <w:rsid w:val="6AB71A1E"/>
    <w:rsid w:val="6BF73634"/>
    <w:rsid w:val="6C2A7FFB"/>
    <w:rsid w:val="6E0B2E2C"/>
    <w:rsid w:val="71F67E98"/>
    <w:rsid w:val="74345673"/>
    <w:rsid w:val="762A1619"/>
    <w:rsid w:val="7A9814A9"/>
    <w:rsid w:val="7D535298"/>
    <w:rsid w:val="7DF1700D"/>
    <w:rsid w:val="7E7766B0"/>
    <w:rsid w:val="7F8700F9"/>
    <w:rsid w:val="A5E377A8"/>
    <w:rsid w:val="ACF12107"/>
    <w:rsid w:val="D3EA6AF4"/>
    <w:rsid w:val="DFD92ACC"/>
    <w:rsid w:val="F8F429CA"/>
    <w:rsid w:val="FBF1C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lock Text"/>
    <w:basedOn w:val="1"/>
    <w:qFormat/>
    <w:uiPriority w:val="0"/>
    <w:pPr>
      <w:ind w:firstLine="200" w:firstLineChars="200"/>
    </w:pPr>
    <w:rPr>
      <w:rFonts w:eastAsia="仿宋_GB2312" w:cs="Times New Roman"/>
      <w:sz w:val="32"/>
    </w:rPr>
  </w:style>
  <w:style w:type="paragraph" w:styleId="3">
    <w:name w:val="Normal Indent"/>
    <w:basedOn w:val="1"/>
    <w:next w:val="1"/>
    <w:qFormat/>
    <w:uiPriority w:val="0"/>
  </w:style>
  <w:style w:type="paragraph" w:styleId="4">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5">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unhideWhenUsed/>
    <w:qFormat/>
    <w:uiPriority w:val="99"/>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1">
    <w:name w:val="Body Text First Indent 2"/>
    <w:basedOn w:val="5"/>
    <w:next w:val="1"/>
    <w:qFormat/>
    <w:uiPriority w:val="0"/>
    <w:pPr>
      <w:ind w:firstLine="420" w:firstLineChars="200"/>
    </w:pPr>
  </w:style>
  <w:style w:type="character" w:styleId="14">
    <w:name w:val="footnote reference"/>
    <w:basedOn w:val="13"/>
    <w:semiHidden/>
    <w:unhideWhenUsed/>
    <w:qFormat/>
    <w:uiPriority w:val="99"/>
    <w:rPr>
      <w:vertAlign w:val="superscript"/>
    </w:rPr>
  </w:style>
  <w:style w:type="character" w:customStyle="1" w:styleId="15">
    <w:name w:val="font11"/>
    <w:basedOn w:val="13"/>
    <w:qFormat/>
    <w:uiPriority w:val="0"/>
    <w:rPr>
      <w:rFonts w:hint="eastAsia" w:ascii="宋体" w:hAnsi="宋体" w:eastAsia="宋体" w:cs="宋体"/>
      <w:color w:val="000000"/>
      <w:sz w:val="22"/>
      <w:szCs w:val="22"/>
      <w:u w:val="none"/>
    </w:rPr>
  </w:style>
  <w:style w:type="character" w:customStyle="1" w:styleId="16">
    <w:name w:val="font2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2011</Words>
  <Characters>2059</Characters>
  <Lines>0</Lines>
  <Paragraphs>0</Paragraphs>
  <TotalTime>70</TotalTime>
  <ScaleCrop>false</ScaleCrop>
  <LinksUpToDate>false</LinksUpToDate>
  <CharactersWithSpaces>2061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2025-01-17T08:46:00Z</dcterms:created>
  <dc:creator>Administrator</dc:creator>
  <cp:lastModifiedBy>A  向往，</cp:lastModifiedBy>
  <cp:lastPrinted>2025-04-18T01:14:00Z</cp:lastPrinted>
  <dcterms:modified xsi:type="dcterms:W3CDTF">2025-07-14T01:22:47Z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F3C95400D94E794DA3EA5C689C3396E9</vt:lpwstr>
  </property>
  <property fmtid="{D5CDD505-2E9C-101B-9397-08002B2CF9AE}" pid="4" name="KSOTemplateDocerSaveRecord">
    <vt:lpwstr>eyJoZGlkIjoiOGEwZGE3ODZhYWY3MGE0NTUyY2U0M2JiMWViNWIzYzUiLCJ1c2VySWQiOiIyOTM3MDQ1ODgifQ==</vt:lpwstr>
  </property>
</Properties>
</file>