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6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高阳县2026年度城乡居民基本医疗保险参保缴费工作方案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政策解读 </w:t>
      </w:r>
    </w:p>
    <w:p w14:paraId="79F0C799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</w:p>
    <w:p w14:paraId="62007440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指导思想</w:t>
      </w:r>
    </w:p>
    <w:p w14:paraId="3AB3DB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习近平新时代中国特色社会主义思想为指导，深入贯彻落实国家、省、市深化医疗保障制度改革决策部署，坚持以人民健康为中心，以实现全面覆盖、依法征缴、应保尽保为目标，以政府主导、部门协同、强化宣传、技术支撑为举措，锁定城乡居民医保覆盖人群，提升参保便捷程度，确保应保尽保、推进全员参保，筑牢城乡居民医疗保障制度可持续运行的基础。</w:t>
      </w:r>
    </w:p>
    <w:p w14:paraId="0F389FFA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任务目标</w:t>
      </w:r>
    </w:p>
    <w:p w14:paraId="4D78777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总体参保任务目标。暂以统计部门公布的常住人口数据为基数，总体参保率达到95%以上且不低于2025年度城乡居民参保人数，力争全员参保，应保尽保。</w:t>
      </w:r>
    </w:p>
    <w:p w14:paraId="7AA023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点人群参保目标。脱贫人口和农村低收入人口以及重度残疾人参保率要达到99%以上；其他重点人群包括残疾人、留守困境、孤弃、事实无人抚养、新生儿童，失独、失能、独居、高龄、特殊困难留守等老年人、严重精神障碍患者等要实现应保尽保；推动各类中小学生、学龄前儿童、全日制普通高等学校在校生参加城乡居民医保。农民工和灵活就业人员依法参加城镇职工医保，确有困难的可参加城乡居民医保。</w:t>
      </w:r>
    </w:p>
    <w:p w14:paraId="54FC0643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工作安排</w:t>
      </w:r>
    </w:p>
    <w:p w14:paraId="599BD3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确定缴费资助人群类别，进行身份标识。</w:t>
      </w:r>
    </w:p>
    <w:p w14:paraId="715519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召开启动会议。</w:t>
      </w:r>
    </w:p>
    <w:p w14:paraId="2989DA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广泛宣传发动。</w:t>
      </w:r>
    </w:p>
    <w:p w14:paraId="53110B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实施集中征缴。2025年10月20日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2026年2月28日集中组织开展征缴工作。</w:t>
      </w:r>
    </w:p>
    <w:p w14:paraId="6FB72F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阶段性进行总结评估。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按周向县政府通报参保工作进度，提请政府适时召开调度会议。</w:t>
      </w:r>
    </w:p>
    <w:p w14:paraId="66644960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保障措施</w:t>
      </w:r>
    </w:p>
    <w:p w14:paraId="41E72740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医保、税务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要及时掌握参保人员变动信息，为扩大参保覆盖面和治理重复参保提供数据支撑。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要按规定落实城乡居民基本医保补助资金，确保足额按时到位。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镇（街道）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全面负责本辖区常住居民、上学人员的参保动员工作。在征缴期间，组织村“两委”、社区、企业，集中开展参保宣传动员工作，按时完成参保动员工作目标。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做好中小学和幼儿园、现代纺织产业学院学生参保动员工作，强化非本县籍学生参保工作力度，学校要充分利用家委会合理发动学生及家庭成员参保，增强家长参保意识和积极性，为学生的健康成长提供坚实的医疗保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民政局、农业农村局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负责特困、孤儿、最低生活保障对象、纳入监测范围且未消除风险的防止返贫监测对象的认定和数据推送，动员参保对象参保。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残联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负责非低保非特困重度残疾人员数据推送，做好此类人员动员参保。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人社、公安、统计等部门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加强与市级对口单位的沟通，在符合国家数据安全管理和个人信息保护有关规定的前提下，依托大数据平台等渠道，及时共享公民出生、死亡和户口登记、迁移、注销等信息，以及医疗救助对象、就业人员、企业设立变更注销、基本养老保险、工伤保险等有关信息，合力推动各类人员参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卫健局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负责督导公立医疗机构（含村卫）配合医保、所属镇村两级做好参保宣传动员工作，特</w:t>
      </w:r>
      <w:bookmarkStart w:id="0" w:name="_GoBack"/>
      <w:r>
        <w:rPr>
          <w:rFonts w:hint="eastAsia" w:ascii="仿宋_GB2312" w:hAnsi="仿宋_GB2312" w:cs="仿宋_GB2312"/>
          <w:sz w:val="32"/>
          <w:szCs w:val="32"/>
          <w:lang w:eastAsia="zh-CN"/>
        </w:rPr>
        <w:t>别是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签约医生要保证签约参保群众参保的连续性，同时，要加强对村卫生室的管理，切实配齐、配全常用药品；切实提高定点机构服务水平，进一步规范诊疗行为，按规定做好医疗费用报销工作，增强参保群众获得感；牵头落实“出生一件事”，协助做好新生儿参保工作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定点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民营医疗机构、定点药店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按照医保部门工作要求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积极打造就医宣传场景，提醒、动员患者及时参保。</w:t>
      </w:r>
    </w:p>
    <w:p w14:paraId="63A7FA4D">
      <w:pPr>
        <w:rPr>
          <w:rFonts w:hint="default"/>
          <w:lang w:val="en-US" w:eastAsia="zh-CN"/>
        </w:rPr>
      </w:pPr>
    </w:p>
    <w:p w14:paraId="49E8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831BBDC">
      <w:pPr>
        <w:numPr>
          <w:ilvl w:val="0"/>
          <w:numId w:val="0"/>
        </w:numPr>
        <w:bidi w:val="0"/>
        <w:rPr>
          <w:rFonts w:hint="eastAsia"/>
        </w:rPr>
      </w:pP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1CCBD"/>
    <w:multiLevelType w:val="singleLevel"/>
    <w:tmpl w:val="B4C1CC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A795AF"/>
    <w:multiLevelType w:val="singleLevel"/>
    <w:tmpl w:val="B9A795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772EC"/>
    <w:rsid w:val="00457B13"/>
    <w:rsid w:val="079E2AB5"/>
    <w:rsid w:val="117B706C"/>
    <w:rsid w:val="134F1F3F"/>
    <w:rsid w:val="19DD3B66"/>
    <w:rsid w:val="1F0F4603"/>
    <w:rsid w:val="1F6C6B6E"/>
    <w:rsid w:val="209A3B97"/>
    <w:rsid w:val="20FB77F4"/>
    <w:rsid w:val="26785DA9"/>
    <w:rsid w:val="26C62318"/>
    <w:rsid w:val="2785150F"/>
    <w:rsid w:val="2A5A06DD"/>
    <w:rsid w:val="30A577D1"/>
    <w:rsid w:val="40E95F67"/>
    <w:rsid w:val="47A561DD"/>
    <w:rsid w:val="48B403E8"/>
    <w:rsid w:val="4D5F51F0"/>
    <w:rsid w:val="54F55B8F"/>
    <w:rsid w:val="58B33455"/>
    <w:rsid w:val="59F7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8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" w:cs="Times New Roma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character" w:customStyle="1" w:styleId="8">
    <w:name w:val="标题 2 Char"/>
    <w:link w:val="4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1141</Characters>
  <Lines>0</Lines>
  <Paragraphs>0</Paragraphs>
  <TotalTime>8</TotalTime>
  <ScaleCrop>false</ScaleCrop>
  <LinksUpToDate>false</LinksUpToDate>
  <CharactersWithSpaces>1145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2025-03-12T02:02:00Z</dcterms:created>
  <dc:creator>蒋昂</dc:creator>
  <cp:lastModifiedBy>郝思含</cp:lastModifiedBy>
  <dcterms:modified xsi:type="dcterms:W3CDTF">2026-03-06T08:00:35Z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6323C15B709E40C6AFA298F30CDFEE3F_13</vt:lpwstr>
  </property>
  <property fmtid="{D5CDD505-2E9C-101B-9397-08002B2CF9AE}" pid="4" name="KSOTemplateDocerSaveRecord">
    <vt:lpwstr>eyJoZGlkIjoiNDM5MTZmYTgyZjAxMDQ0M2EyNzc0ZTBmNWQ2YzIyMzkiLCJ1c2VySWQiOiIxNjgyODk4OTk2In0=</vt:lpwstr>
  </property>
</Properties>
</file>