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8C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附件7</w:t>
      </w:r>
    </w:p>
    <w:p w14:paraId="2A3619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cs="仿宋_GB2312"/>
          <w:b w:val="0"/>
          <w:bCs/>
          <w:sz w:val="32"/>
          <w:szCs w:val="32"/>
          <w:lang w:val="en-US" w:eastAsia="zh-CN"/>
        </w:rPr>
        <w:t>庞家佐镇镇区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级别及基准地价图</w:t>
      </w:r>
    </w:p>
    <w:p w14:paraId="78B22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cs="仿宋_GB2312"/>
          <w:b w:val="0"/>
          <w:bCs/>
          <w:sz w:val="32"/>
          <w:szCs w:val="32"/>
          <w:lang w:val="en-US" w:eastAsia="zh-CN"/>
        </w:rPr>
        <w:drawing>
          <wp:inline distT="0" distB="0" distL="114300" distR="114300">
            <wp:extent cx="5271135" cy="5271135"/>
            <wp:effectExtent l="0" t="0" r="5715" b="5715"/>
            <wp:docPr id="50" name="图片 50" descr="庞佐镇基准地价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庞佐镇基准地价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B89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6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2026-04-22T20:36:41Z</dcterms:created>
  <dc:creator>Administrator</dc:creator>
  <cp:lastModifiedBy>Administrator</cp:lastModifiedBy>
  <dcterms:modified xsi:type="dcterms:W3CDTF">2026-04-22T20:37:00Z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8A32F0FDB7CD407199F3C2710AD5DBEE_12</vt:lpwstr>
  </property>
</Properties>
</file>