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exact"/>
        <w:rPr>
          <w:rFonts w:ascii="黑体" w:hAnsi="宋体" w:eastAsia="黑体"/>
          <w:sz w:val="32"/>
          <w:szCs w:val="32"/>
        </w:rPr>
      </w:pPr>
    </w:p>
    <w:p>
      <w:pPr>
        <w:snapToGrid w:val="0"/>
        <w:spacing w:line="580" w:lineRule="exact"/>
        <w:jc w:val="center"/>
        <w:rPr>
          <w:rFonts w:hint="eastAsia" w:ascii="方正小标宋_GBK" w:hAnsi="宋体" w:eastAsia="方正小标宋_GBK" w:cs="Tahoma"/>
          <w:kern w:val="0"/>
          <w:sz w:val="44"/>
          <w:szCs w:val="44"/>
          <w:lang w:eastAsia="zh-CN"/>
        </w:rPr>
      </w:pPr>
      <w:r>
        <w:rPr>
          <w:rFonts w:hint="eastAsia" w:ascii="方正小标宋_GBK" w:hAnsi="宋体" w:eastAsia="方正小标宋_GBK" w:cs="Tahoma"/>
          <w:kern w:val="0"/>
          <w:sz w:val="44"/>
          <w:szCs w:val="44"/>
          <w:lang w:eastAsia="zh-CN"/>
        </w:rPr>
        <w:t>高阳县人民法院</w:t>
      </w:r>
    </w:p>
    <w:p>
      <w:pPr>
        <w:snapToGrid w:val="0"/>
        <w:spacing w:line="580" w:lineRule="exact"/>
        <w:jc w:val="center"/>
        <w:rPr>
          <w:rFonts w:ascii="方正小标宋_GBK" w:hAnsi="宋体" w:eastAsia="方正小标宋_GBK"/>
          <w:sz w:val="44"/>
          <w:szCs w:val="44"/>
        </w:rPr>
      </w:pPr>
      <w:r>
        <w:rPr>
          <w:rFonts w:hint="eastAsia" w:ascii="方正小标宋_GBK" w:hAnsi="宋体" w:eastAsia="方正小标宋_GBK" w:cs="Tahoma"/>
          <w:kern w:val="0"/>
          <w:sz w:val="44"/>
          <w:szCs w:val="44"/>
          <w:lang w:val="en-US" w:eastAsia="zh-CN"/>
        </w:rPr>
        <w:t>2021年</w:t>
      </w:r>
      <w:r>
        <w:rPr>
          <w:rFonts w:hint="eastAsia" w:ascii="方正小标宋_GBK" w:hAnsi="宋体" w:eastAsia="方正小标宋_GBK" w:cs="Tahoma"/>
          <w:kern w:val="0"/>
          <w:sz w:val="44"/>
          <w:szCs w:val="44"/>
        </w:rPr>
        <w:t>整体</w:t>
      </w:r>
      <w:r>
        <w:rPr>
          <w:rFonts w:hint="eastAsia" w:ascii="方正小标宋_GBK" w:hAnsi="宋体" w:eastAsia="方正小标宋_GBK"/>
          <w:sz w:val="44"/>
          <w:szCs w:val="44"/>
        </w:rPr>
        <w:t>绩效自评工作报告</w:t>
      </w:r>
    </w:p>
    <w:p>
      <w:pPr>
        <w:snapToGrid w:val="0"/>
        <w:spacing w:line="580" w:lineRule="exact"/>
        <w:jc w:val="center"/>
        <w:rPr>
          <w:rFonts w:ascii="方正仿宋_GBK" w:hAnsi="宋体" w:eastAsia="方正仿宋_GBK"/>
          <w:sz w:val="32"/>
          <w:szCs w:val="32"/>
        </w:rPr>
      </w:pPr>
    </w:p>
    <w:p>
      <w:pPr>
        <w:snapToGrid w:val="0"/>
        <w:spacing w:line="400" w:lineRule="exact"/>
        <w:ind w:firstLine="643" w:firstLineChars="200"/>
        <w:rPr>
          <w:rFonts w:ascii="仿宋_GB2312" w:hAnsi="宋体" w:eastAsia="仿宋_GB2312"/>
          <w:b/>
          <w:sz w:val="32"/>
          <w:szCs w:val="32"/>
        </w:rPr>
      </w:pP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一、绩效自评工作组织开展情况</w:t>
      </w:r>
    </w:p>
    <w:p>
      <w:pPr>
        <w:spacing w:after="0" w:line="360" w:lineRule="auto"/>
        <w:ind w:firstLine="560" w:firstLineChars="200"/>
        <w:jc w:val="both"/>
        <w:textAlignment w:val="baseline"/>
        <w:rPr>
          <w:rFonts w:hint="eastAsia"/>
          <w:sz w:val="28"/>
          <w:szCs w:val="28"/>
        </w:rPr>
      </w:pPr>
      <w:r>
        <w:rPr>
          <w:rFonts w:hint="eastAsia"/>
          <w:sz w:val="28"/>
          <w:szCs w:val="28"/>
        </w:rPr>
        <w:t>财政支出绩效评价是从深化部门预算改革，加强预算绩效管理的实际需要出发，通过科学合理的方法，客观公正地评价财政资金使用的经济性、效率性和效益性，是强化部门预算支出责任、改善财政支出管理、优化资源配置以及提高公共服务水平的重要手段。为进一步加强政法转移支付资金管理，提高资金使用绩效，我单位对</w:t>
      </w:r>
      <w:r>
        <w:rPr>
          <w:rFonts w:hint="eastAsia"/>
          <w:sz w:val="28"/>
          <w:szCs w:val="28"/>
          <w:lang w:val="en-US" w:eastAsia="zh-CN"/>
        </w:rPr>
        <w:t>2021年预算项目绩效</w:t>
      </w:r>
      <w:r>
        <w:rPr>
          <w:rFonts w:hint="eastAsia"/>
          <w:sz w:val="28"/>
          <w:szCs w:val="28"/>
        </w:rPr>
        <w:t>资金进行了绩效自我评价</w:t>
      </w:r>
      <w:r>
        <w:rPr>
          <w:rFonts w:hint="eastAsia"/>
          <w:sz w:val="28"/>
          <w:szCs w:val="28"/>
          <w:lang w:eastAsia="zh-CN"/>
        </w:rPr>
        <w:t>。</w:t>
      </w:r>
      <w:r>
        <w:rPr>
          <w:rFonts w:hint="eastAsia"/>
          <w:sz w:val="28"/>
          <w:szCs w:val="28"/>
        </w:rPr>
        <w:t>通过对我部门</w:t>
      </w:r>
      <w:r>
        <w:rPr>
          <w:rFonts w:hint="eastAsia"/>
          <w:sz w:val="28"/>
          <w:szCs w:val="28"/>
          <w:lang w:val="en-US" w:eastAsia="zh-CN"/>
        </w:rPr>
        <w:t>2021</w:t>
      </w:r>
      <w:r>
        <w:rPr>
          <w:rFonts w:hint="eastAsia"/>
          <w:sz w:val="28"/>
          <w:szCs w:val="28"/>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560" w:firstLineChars="200"/>
        <w:jc w:val="both"/>
        <w:textAlignment w:val="baseline"/>
        <w:rPr>
          <w:rFonts w:hint="eastAsia"/>
          <w:sz w:val="28"/>
          <w:szCs w:val="28"/>
        </w:rPr>
      </w:pPr>
      <w:r>
        <w:rPr>
          <w:rFonts w:hint="eastAsia"/>
          <w:sz w:val="28"/>
          <w:szCs w:val="28"/>
        </w:rPr>
        <w:t>部门整体支出绩效评价工作促使相关部门根据绩效评价过程中发现的问题，及时整改并总结经验，提高部门管理水平，牢固树立预算绩效理念，强化部门支出责任，提高预算执行效率和财政资金使用效益。</w:t>
      </w:r>
      <w:r>
        <w:rPr>
          <w:rFonts w:hint="eastAsia"/>
          <w:sz w:val="28"/>
          <w:szCs w:val="28"/>
          <w:lang w:val="en-US" w:eastAsia="zh-CN"/>
        </w:rPr>
        <w:t>2021</w:t>
      </w:r>
      <w:r>
        <w:rPr>
          <w:rFonts w:hint="eastAsia"/>
          <w:sz w:val="28"/>
          <w:szCs w:val="28"/>
        </w:rPr>
        <w:t>年度下达</w:t>
      </w:r>
      <w:r>
        <w:rPr>
          <w:rFonts w:hint="eastAsia"/>
          <w:sz w:val="28"/>
          <w:szCs w:val="28"/>
          <w:lang w:eastAsia="zh-CN"/>
        </w:rPr>
        <w:t>预算项目</w:t>
      </w:r>
      <w:r>
        <w:rPr>
          <w:rFonts w:hint="eastAsia"/>
          <w:sz w:val="28"/>
          <w:szCs w:val="28"/>
        </w:rPr>
        <w:t>资金</w:t>
      </w:r>
      <w:r>
        <w:rPr>
          <w:rFonts w:hint="eastAsia"/>
          <w:sz w:val="28"/>
          <w:szCs w:val="28"/>
          <w:lang w:eastAsia="zh-CN"/>
        </w:rPr>
        <w:t>共</w:t>
      </w:r>
      <w:r>
        <w:rPr>
          <w:rFonts w:hint="eastAsia"/>
          <w:sz w:val="28"/>
          <w:szCs w:val="28"/>
          <w:lang w:val="en-US" w:eastAsia="zh-CN"/>
        </w:rPr>
        <w:t>806.14</w:t>
      </w:r>
      <w:r>
        <w:rPr>
          <w:rFonts w:hint="eastAsia"/>
          <w:sz w:val="28"/>
          <w:szCs w:val="28"/>
        </w:rPr>
        <w:t>万元</w:t>
      </w:r>
      <w:r>
        <w:rPr>
          <w:rFonts w:hint="eastAsia"/>
          <w:sz w:val="28"/>
          <w:szCs w:val="28"/>
          <w:lang w:eastAsia="zh-CN"/>
        </w:rPr>
        <w:t>。</w:t>
      </w:r>
      <w:r>
        <w:rPr>
          <w:rFonts w:hint="eastAsia"/>
          <w:sz w:val="28"/>
          <w:szCs w:val="28"/>
        </w:rPr>
        <w:t>我单位</w:t>
      </w:r>
      <w:r>
        <w:rPr>
          <w:rFonts w:hint="eastAsia"/>
          <w:sz w:val="28"/>
          <w:szCs w:val="28"/>
          <w:lang w:val="en-US" w:eastAsia="zh-CN"/>
        </w:rPr>
        <w:t>2021</w:t>
      </w:r>
      <w:r>
        <w:rPr>
          <w:rFonts w:hint="eastAsia"/>
          <w:sz w:val="28"/>
          <w:szCs w:val="28"/>
        </w:rPr>
        <w:t>年</w:t>
      </w:r>
      <w:r>
        <w:rPr>
          <w:rFonts w:hint="eastAsia"/>
          <w:sz w:val="28"/>
          <w:szCs w:val="28"/>
          <w:lang w:eastAsia="zh-CN"/>
        </w:rPr>
        <w:t>项目</w:t>
      </w:r>
      <w:r>
        <w:rPr>
          <w:rFonts w:hint="eastAsia"/>
          <w:sz w:val="28"/>
          <w:szCs w:val="28"/>
        </w:rPr>
        <w:t>资金</w:t>
      </w:r>
      <w:r>
        <w:rPr>
          <w:rFonts w:hint="eastAsia"/>
          <w:sz w:val="28"/>
          <w:szCs w:val="28"/>
          <w:lang w:eastAsia="zh-CN"/>
        </w:rPr>
        <w:t>支出</w:t>
      </w:r>
      <w:r>
        <w:rPr>
          <w:rFonts w:hint="eastAsia"/>
          <w:sz w:val="28"/>
          <w:szCs w:val="28"/>
          <w:lang w:val="en-US" w:eastAsia="zh-CN"/>
        </w:rPr>
        <w:t>525.78万元，预算综合执行完成率65.22%。</w:t>
      </w:r>
      <w:r>
        <w:rPr>
          <w:rFonts w:hint="eastAsia"/>
          <w:sz w:val="28"/>
          <w:szCs w:val="28"/>
        </w:rPr>
        <w:t>财政局按规定及时足额将资金下达到我单位，</w:t>
      </w:r>
      <w:r>
        <w:rPr>
          <w:rFonts w:hint="eastAsia"/>
          <w:sz w:val="28"/>
          <w:szCs w:val="28"/>
          <w:lang w:val="en-US" w:eastAsia="zh-CN"/>
        </w:rPr>
        <w:t>2021年我单位绩效目标完成率高，综合绩效目标完成率高于90%。</w:t>
      </w:r>
    </w:p>
    <w:p>
      <w:pPr>
        <w:spacing w:after="0" w:line="360" w:lineRule="auto"/>
        <w:ind w:firstLine="560" w:firstLineChars="200"/>
        <w:jc w:val="both"/>
        <w:textAlignment w:val="baseline"/>
        <w:rPr>
          <w:rFonts w:hint="eastAsia"/>
          <w:sz w:val="28"/>
          <w:szCs w:val="28"/>
          <w:lang w:eastAsia="zh-CN"/>
        </w:rPr>
      </w:pPr>
      <w:r>
        <w:rPr>
          <w:rFonts w:hint="eastAsia"/>
          <w:sz w:val="28"/>
          <w:szCs w:val="28"/>
        </w:rPr>
        <w:t>我院依据财政部门规定的</w:t>
      </w:r>
      <w:r>
        <w:rPr>
          <w:rFonts w:hint="eastAsia"/>
          <w:sz w:val="28"/>
          <w:szCs w:val="28"/>
          <w:lang w:eastAsia="zh-CN"/>
        </w:rPr>
        <w:t>预算项目</w:t>
      </w:r>
      <w:r>
        <w:rPr>
          <w:rFonts w:hint="eastAsia"/>
          <w:sz w:val="28"/>
          <w:szCs w:val="28"/>
        </w:rPr>
        <w:t>开支标准和范围，将</w:t>
      </w:r>
      <w:r>
        <w:rPr>
          <w:rFonts w:hint="eastAsia"/>
          <w:sz w:val="28"/>
          <w:szCs w:val="28"/>
          <w:lang w:eastAsia="zh-CN"/>
        </w:rPr>
        <w:t>各个项目</w:t>
      </w:r>
      <w:r>
        <w:rPr>
          <w:rFonts w:hint="eastAsia"/>
          <w:sz w:val="28"/>
          <w:szCs w:val="28"/>
        </w:rPr>
        <w:t>全部用于</w:t>
      </w:r>
      <w:r>
        <w:rPr>
          <w:rFonts w:hint="eastAsia"/>
          <w:sz w:val="28"/>
          <w:szCs w:val="28"/>
          <w:lang w:eastAsia="zh-CN"/>
        </w:rPr>
        <w:t>预算规定的</w:t>
      </w:r>
      <w:r>
        <w:rPr>
          <w:rFonts w:hint="eastAsia"/>
          <w:sz w:val="28"/>
          <w:szCs w:val="28"/>
        </w:rPr>
        <w:t>各项开支，并首先保障基层一线办案需要，不存在超标准、超范围开支情况。不存在截留、挤占、挪用项目资金情况。本着节约、合理、有效的原则，严格按照</w:t>
      </w:r>
      <w:r>
        <w:rPr>
          <w:rFonts w:hint="eastAsia"/>
          <w:sz w:val="28"/>
          <w:szCs w:val="28"/>
          <w:lang w:eastAsia="zh-CN"/>
        </w:rPr>
        <w:t>《中华人民共和国会计法》</w:t>
      </w:r>
      <w:r>
        <w:rPr>
          <w:rFonts w:hint="eastAsia"/>
          <w:sz w:val="28"/>
          <w:szCs w:val="28"/>
        </w:rPr>
        <w:t>及委机关财务报销管理规定，按照项目开支的内容，对每一笔开支进行审核，保证资金使用合法、合规。严格按照县财政相关政策制度管理、</w:t>
      </w:r>
      <w:bookmarkStart w:id="0" w:name="_GoBack"/>
      <w:bookmarkEnd w:id="0"/>
      <w:r>
        <w:rPr>
          <w:rFonts w:hint="eastAsia"/>
          <w:sz w:val="28"/>
          <w:szCs w:val="28"/>
        </w:rPr>
        <w:t>使用各项资金，并根据</w:t>
      </w:r>
      <w:r>
        <w:rPr>
          <w:rFonts w:hint="eastAsia"/>
          <w:sz w:val="28"/>
          <w:szCs w:val="28"/>
          <w:lang w:eastAsia="zh-CN"/>
        </w:rPr>
        <w:t>《中华人民共和国会计法》</w:t>
      </w:r>
      <w:r>
        <w:rPr>
          <w:rFonts w:hint="eastAsia"/>
          <w:sz w:val="28"/>
          <w:szCs w:val="28"/>
        </w:rPr>
        <w:t>、</w:t>
      </w:r>
      <w:r>
        <w:rPr>
          <w:rFonts w:hint="eastAsia"/>
          <w:sz w:val="28"/>
          <w:szCs w:val="28"/>
          <w:lang w:eastAsia="zh-CN"/>
        </w:rPr>
        <w:t>《中华人民共和国预算法》</w:t>
      </w:r>
      <w:r>
        <w:rPr>
          <w:rFonts w:hint="eastAsia"/>
          <w:sz w:val="28"/>
          <w:szCs w:val="28"/>
        </w:rPr>
        <w:t>等法规制订了单位财务管理、办公物资采购管理、固定资产管理等多项财务规章制度，专项资金的开支，均需要各庭室、各部门严格控制，层层审批，确保专款专用。专项资金由县财政按规定拨付由我院负责监管、使用。我院为加强预算管理，年初制定了资金年初预算，由院财务室负责管理，院纪检进行监督检查。</w:t>
      </w:r>
    </w:p>
    <w:p>
      <w:pPr>
        <w:spacing w:after="0" w:line="360" w:lineRule="auto"/>
        <w:ind w:firstLine="560" w:firstLineChars="200"/>
        <w:jc w:val="both"/>
        <w:textAlignment w:val="baseline"/>
        <w:rPr>
          <w:rFonts w:hint="eastAsia"/>
          <w:sz w:val="28"/>
          <w:szCs w:val="28"/>
        </w:rPr>
      </w:pPr>
      <w:r>
        <w:rPr>
          <w:rFonts w:hint="eastAsia"/>
          <w:sz w:val="28"/>
          <w:szCs w:val="28"/>
        </w:rPr>
        <w:t>二、绩效目标实现情况</w:t>
      </w:r>
    </w:p>
    <w:p>
      <w:pPr>
        <w:spacing w:after="0" w:line="360" w:lineRule="auto"/>
        <w:ind w:firstLine="560" w:firstLineChars="200"/>
        <w:jc w:val="both"/>
        <w:textAlignment w:val="baseline"/>
        <w:rPr>
          <w:rFonts w:hint="eastAsia"/>
          <w:sz w:val="28"/>
          <w:szCs w:val="28"/>
          <w:lang w:eastAsia="zh-CN"/>
        </w:rPr>
      </w:pPr>
      <w:r>
        <w:rPr>
          <w:rFonts w:hint="eastAsia"/>
          <w:sz w:val="28"/>
          <w:szCs w:val="28"/>
          <w:lang w:val="en-US" w:eastAsia="zh-CN"/>
        </w:rPr>
        <w:t>2021</w:t>
      </w:r>
      <w:r>
        <w:rPr>
          <w:rFonts w:hint="eastAsia"/>
          <w:sz w:val="28"/>
          <w:szCs w:val="28"/>
        </w:rPr>
        <w:t>年我院各项工作绩效目标明确，决策依据充分，资源配置较合理，过程管理实施有序，较好地完成了</w:t>
      </w:r>
      <w:r>
        <w:rPr>
          <w:rFonts w:hint="eastAsia"/>
          <w:sz w:val="28"/>
          <w:szCs w:val="28"/>
          <w:lang w:val="en-US" w:eastAsia="zh-CN"/>
        </w:rPr>
        <w:t>2021</w:t>
      </w:r>
      <w:r>
        <w:rPr>
          <w:rFonts w:hint="eastAsia"/>
          <w:sz w:val="28"/>
          <w:szCs w:val="28"/>
        </w:rPr>
        <w:t>年主要工作目标及重点工作任务。</w:t>
      </w:r>
      <w:r>
        <w:rPr>
          <w:rFonts w:hint="eastAsia"/>
          <w:sz w:val="28"/>
          <w:szCs w:val="28"/>
          <w:lang w:eastAsia="zh-CN"/>
        </w:rPr>
        <w:t>支持市县政法部门办案装备经费保障水平稳步提升。社会治安综合治理水平稳步提升。对维护社会稳定发展、对政法机关办案经费保障力度持续加强都稳步提升。</w:t>
      </w:r>
    </w:p>
    <w:p>
      <w:pPr>
        <w:spacing w:after="0" w:line="360" w:lineRule="auto"/>
        <w:ind w:firstLine="560" w:firstLineChars="200"/>
        <w:jc w:val="both"/>
        <w:textAlignment w:val="baseline"/>
        <w:rPr>
          <w:rFonts w:hint="eastAsia"/>
          <w:sz w:val="28"/>
          <w:szCs w:val="28"/>
        </w:rPr>
      </w:pPr>
      <w:r>
        <w:rPr>
          <w:rFonts w:hint="eastAsia"/>
          <w:sz w:val="28"/>
          <w:szCs w:val="28"/>
        </w:rPr>
        <w:t>三、绩效目标设定质量情况</w:t>
      </w:r>
    </w:p>
    <w:p>
      <w:pPr>
        <w:spacing w:after="0" w:line="360" w:lineRule="auto"/>
        <w:ind w:firstLine="560" w:firstLineChars="200"/>
        <w:jc w:val="both"/>
        <w:textAlignment w:val="baseline"/>
        <w:rPr>
          <w:rFonts w:hint="eastAsia"/>
          <w:sz w:val="28"/>
          <w:szCs w:val="28"/>
        </w:rPr>
      </w:pPr>
      <w:r>
        <w:rPr>
          <w:rFonts w:hint="eastAsia"/>
          <w:sz w:val="28"/>
          <w:szCs w:val="28"/>
        </w:rPr>
        <w:t>根据绩效预算管理改革的有关政策和文件规定，我部门绩效评价工作小组以绩效预算架构为指导，以部门预算文本及相关资料为基础，制定了部门整体支出绩效评价指标体系。评价工作组认为我部门职责符合“三定”方案中所赋予的职责，绩效目标设立依据充分，符合客观实际，与部门职责、工作规划和重点工作相关，工作活动和项目预算安排合理。根据我部门</w:t>
      </w:r>
      <w:r>
        <w:rPr>
          <w:rFonts w:hint="eastAsia"/>
          <w:sz w:val="28"/>
          <w:szCs w:val="28"/>
          <w:lang w:val="en-US" w:eastAsia="zh-CN"/>
        </w:rPr>
        <w:t>2021</w:t>
      </w:r>
      <w:r>
        <w:rPr>
          <w:rFonts w:hint="eastAsia"/>
          <w:sz w:val="28"/>
          <w:szCs w:val="28"/>
        </w:rPr>
        <w:t>年预算文本—部门职责工作活动绩效目标，绩效目标与部门履职、年度工作任务相符；工作活动有明确的绩效目标，绩效目标与部门职责目标、部门年度工作目标一致。根据我部门</w:t>
      </w:r>
      <w:r>
        <w:rPr>
          <w:rFonts w:hint="eastAsia"/>
          <w:sz w:val="28"/>
          <w:szCs w:val="28"/>
          <w:lang w:val="en-US" w:eastAsia="zh-CN"/>
        </w:rPr>
        <w:t>2021</w:t>
      </w:r>
      <w:r>
        <w:rPr>
          <w:rFonts w:hint="eastAsia"/>
          <w:sz w:val="28"/>
          <w:szCs w:val="28"/>
        </w:rPr>
        <w:t>年预算文本及相关会计资料，所有收入均已纳入部门预算，部门支出按基本支出、项目支出分别编制。根据我部门20</w:t>
      </w:r>
      <w:r>
        <w:rPr>
          <w:rFonts w:hint="eastAsia"/>
          <w:sz w:val="28"/>
          <w:szCs w:val="28"/>
          <w:lang w:val="en-US" w:eastAsia="zh-CN"/>
        </w:rPr>
        <w:t>21</w:t>
      </w:r>
      <w:r>
        <w:rPr>
          <w:rFonts w:hint="eastAsia"/>
          <w:sz w:val="28"/>
          <w:szCs w:val="28"/>
        </w:rPr>
        <w:t>年明细账、会计凭证等相关资料，我部门资金使用符合相关会计准则和财务制度，资金拨付有完备的审批程序和手续，资金使用符合部门预算批复的用途，未发现截留、挤占、挪用财政资金的情况。</w:t>
      </w:r>
    </w:p>
    <w:p>
      <w:pPr>
        <w:spacing w:after="0" w:line="360" w:lineRule="auto"/>
        <w:ind w:firstLine="560" w:firstLineChars="200"/>
        <w:jc w:val="both"/>
        <w:textAlignment w:val="baseline"/>
        <w:rPr>
          <w:rFonts w:hint="eastAsia"/>
          <w:sz w:val="28"/>
          <w:szCs w:val="28"/>
        </w:rPr>
      </w:pPr>
      <w:r>
        <w:rPr>
          <w:rFonts w:hint="eastAsia"/>
          <w:sz w:val="28"/>
          <w:szCs w:val="28"/>
        </w:rPr>
        <w:t>四、整改措施及结果应用</w:t>
      </w:r>
    </w:p>
    <w:p>
      <w:pPr>
        <w:spacing w:after="0" w:line="360" w:lineRule="auto"/>
        <w:ind w:firstLine="560" w:firstLineChars="200"/>
        <w:jc w:val="both"/>
        <w:textAlignment w:val="baseline"/>
        <w:rPr>
          <w:rFonts w:hint="eastAsia"/>
          <w:sz w:val="28"/>
          <w:szCs w:val="28"/>
        </w:rPr>
      </w:pPr>
      <w:r>
        <w:rPr>
          <w:rFonts w:hint="eastAsia"/>
          <w:sz w:val="28"/>
          <w:szCs w:val="28"/>
        </w:rPr>
        <w:t>随着项目绩效评估工作逐年开展，项目绩效评估对合理、规范使用财政专项资金所带来的好处显而易见。通过本次绩效评价工作，发现我单位在以下几个方面存在一些不足之处，具体如下：</w:t>
      </w:r>
    </w:p>
    <w:p>
      <w:pPr>
        <w:spacing w:after="0" w:line="360" w:lineRule="auto"/>
        <w:ind w:firstLine="560" w:firstLineChars="200"/>
        <w:jc w:val="both"/>
        <w:textAlignment w:val="baseline"/>
        <w:rPr>
          <w:rFonts w:hint="eastAsia"/>
          <w:sz w:val="28"/>
          <w:szCs w:val="28"/>
        </w:rPr>
      </w:pPr>
      <w:r>
        <w:rPr>
          <w:rFonts w:hint="eastAsia"/>
          <w:sz w:val="28"/>
          <w:szCs w:val="28"/>
        </w:rPr>
        <w:t>1.绩效指标方面：绩效指标的设定还有待于进一步精细化、科学化，以便于绩效评价与考核。</w:t>
      </w:r>
    </w:p>
    <w:p>
      <w:pPr>
        <w:spacing w:after="0" w:line="360" w:lineRule="auto"/>
        <w:ind w:firstLine="560" w:firstLineChars="200"/>
        <w:jc w:val="both"/>
        <w:textAlignment w:val="baseline"/>
        <w:rPr>
          <w:rFonts w:hint="eastAsia"/>
          <w:sz w:val="28"/>
          <w:szCs w:val="28"/>
        </w:rPr>
      </w:pPr>
      <w:r>
        <w:rPr>
          <w:rFonts w:hint="eastAsia"/>
          <w:sz w:val="28"/>
          <w:szCs w:val="28"/>
        </w:rPr>
        <w:t>2.项目资金使用率：部分项目需要加强监督与管理，资金支付进度有待进一步提高。</w:t>
      </w:r>
    </w:p>
    <w:p>
      <w:pPr>
        <w:spacing w:after="0" w:line="360" w:lineRule="auto"/>
        <w:ind w:firstLine="560" w:firstLineChars="200"/>
        <w:jc w:val="both"/>
        <w:textAlignment w:val="baseline"/>
        <w:rPr>
          <w:rFonts w:hint="eastAsia"/>
          <w:sz w:val="28"/>
          <w:szCs w:val="28"/>
        </w:rPr>
      </w:pPr>
      <w:r>
        <w:rPr>
          <w:rFonts w:hint="eastAsia"/>
          <w:sz w:val="28"/>
          <w:szCs w:val="28"/>
        </w:rPr>
        <w:t>针对此次绩效评价过程中发现的问题，我们提出了改进措施：</w:t>
      </w:r>
    </w:p>
    <w:p>
      <w:pPr>
        <w:spacing w:after="0" w:line="360" w:lineRule="auto"/>
        <w:ind w:firstLine="560" w:firstLineChars="200"/>
        <w:jc w:val="both"/>
        <w:textAlignment w:val="baseline"/>
        <w:rPr>
          <w:rFonts w:hint="eastAsia"/>
          <w:sz w:val="28"/>
          <w:szCs w:val="28"/>
        </w:rPr>
      </w:pPr>
      <w:r>
        <w:rPr>
          <w:rFonts w:hint="eastAsia"/>
          <w:sz w:val="28"/>
          <w:szCs w:val="28"/>
        </w:rPr>
        <w:t>1.增强绩效指标设置的明确性</w:t>
      </w:r>
    </w:p>
    <w:p>
      <w:pPr>
        <w:spacing w:after="0" w:line="360" w:lineRule="auto"/>
        <w:ind w:firstLine="560" w:firstLineChars="200"/>
        <w:jc w:val="both"/>
        <w:textAlignment w:val="baseline"/>
        <w:rPr>
          <w:rFonts w:hint="eastAsia"/>
          <w:sz w:val="28"/>
          <w:szCs w:val="28"/>
        </w:rPr>
      </w:pPr>
      <w:r>
        <w:rPr>
          <w:rFonts w:hint="eastAsia"/>
          <w:sz w:val="28"/>
          <w:szCs w:val="28"/>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560" w:firstLineChars="200"/>
        <w:jc w:val="both"/>
        <w:textAlignment w:val="baseline"/>
        <w:rPr>
          <w:rFonts w:hint="eastAsia"/>
          <w:sz w:val="28"/>
          <w:szCs w:val="28"/>
        </w:rPr>
      </w:pPr>
      <w:r>
        <w:rPr>
          <w:rFonts w:hint="eastAsia"/>
          <w:sz w:val="28"/>
          <w:szCs w:val="28"/>
        </w:rPr>
        <w:t>2.提高项目资金使用率</w:t>
      </w:r>
    </w:p>
    <w:p>
      <w:pPr>
        <w:spacing w:after="0" w:line="360" w:lineRule="auto"/>
        <w:ind w:firstLine="560" w:firstLineChars="200"/>
        <w:jc w:val="both"/>
        <w:textAlignment w:val="baseline"/>
        <w:rPr>
          <w:rFonts w:hint="eastAsia"/>
          <w:sz w:val="28"/>
          <w:szCs w:val="28"/>
        </w:rPr>
      </w:pPr>
      <w:r>
        <w:rPr>
          <w:rFonts w:hint="eastAsia"/>
          <w:sz w:val="28"/>
          <w:szCs w:val="28"/>
        </w:rPr>
        <w:t>对项目资金进行梳理，督促项目进度和资金拨付进度，应拨付的资金及时拨付，不具备条件的资金及时交回，同时，对于按规定可以结转至下年的省级项目资金，在下年的项目安排时优先考虑。</w:t>
      </w:r>
    </w:p>
    <w:p>
      <w:pPr>
        <w:spacing w:after="0" w:line="360" w:lineRule="auto"/>
        <w:ind w:firstLine="560" w:firstLineChars="200"/>
        <w:jc w:val="both"/>
        <w:textAlignment w:val="baseline"/>
        <w:rPr>
          <w:rFonts w:hint="eastAsia"/>
          <w:sz w:val="28"/>
          <w:szCs w:val="28"/>
        </w:rPr>
      </w:pPr>
    </w:p>
    <w:p>
      <w:pPr>
        <w:spacing w:after="0" w:line="360" w:lineRule="auto"/>
        <w:ind w:firstLine="560" w:firstLineChars="200"/>
        <w:jc w:val="both"/>
        <w:textAlignment w:val="baseline"/>
        <w:rPr>
          <w:rFonts w:hint="eastAsia"/>
          <w:sz w:val="28"/>
          <w:szCs w:val="28"/>
        </w:rPr>
      </w:pPr>
    </w:p>
    <w:p>
      <w:pPr>
        <w:spacing w:after="0" w:line="360" w:lineRule="auto"/>
        <w:ind w:firstLine="560" w:firstLineChars="200"/>
        <w:jc w:val="both"/>
        <w:textAlignment w:val="baseline"/>
        <w:rPr>
          <w:rFonts w:hint="eastAsia"/>
          <w:sz w:val="28"/>
          <w:szCs w:val="28"/>
        </w:rPr>
      </w:pPr>
    </w:p>
    <w:p>
      <w:pPr>
        <w:spacing w:after="0" w:line="360" w:lineRule="auto"/>
        <w:ind w:firstLine="560" w:firstLineChars="200"/>
        <w:jc w:val="both"/>
        <w:textAlignment w:val="baseline"/>
        <w:rPr>
          <w:rFonts w:hint="default" w:eastAsia="宋体"/>
          <w:sz w:val="28"/>
          <w:szCs w:val="28"/>
          <w:lang w:val="en-US" w:eastAsia="zh-CN"/>
        </w:rPr>
      </w:pPr>
      <w:r>
        <w:rPr>
          <w:rFonts w:hint="eastAsia"/>
          <w:sz w:val="28"/>
          <w:szCs w:val="28"/>
          <w:lang w:val="en-US" w:eastAsia="zh-CN"/>
        </w:rPr>
        <w:t xml:space="preserve">                                       2022年3月25日</w:t>
      </w:r>
    </w:p>
    <w:sectPr>
      <w:pgSz w:w="11906" w:h="16838"/>
      <w:pgMar w:top="2041" w:right="1304"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MjBjNTVmYmI0OGExM2U5NjM1NTVmMmYxZWEyNDkifQ=="/>
  </w:docVars>
  <w:rsids>
    <w:rsidRoot w:val="00EF16A3"/>
    <w:rsid w:val="0003266D"/>
    <w:rsid w:val="000B5213"/>
    <w:rsid w:val="001627CF"/>
    <w:rsid w:val="00176210"/>
    <w:rsid w:val="001D2D4C"/>
    <w:rsid w:val="002B509A"/>
    <w:rsid w:val="00383AC5"/>
    <w:rsid w:val="003A03E0"/>
    <w:rsid w:val="003B412A"/>
    <w:rsid w:val="00432709"/>
    <w:rsid w:val="0047487F"/>
    <w:rsid w:val="00491FCD"/>
    <w:rsid w:val="004E6C05"/>
    <w:rsid w:val="004F6F9F"/>
    <w:rsid w:val="00546BCB"/>
    <w:rsid w:val="005C236C"/>
    <w:rsid w:val="005C5417"/>
    <w:rsid w:val="005E6EC9"/>
    <w:rsid w:val="00665896"/>
    <w:rsid w:val="00693A60"/>
    <w:rsid w:val="006E7D57"/>
    <w:rsid w:val="0071336C"/>
    <w:rsid w:val="0071475B"/>
    <w:rsid w:val="00793214"/>
    <w:rsid w:val="007D43DA"/>
    <w:rsid w:val="007E50DB"/>
    <w:rsid w:val="007E661D"/>
    <w:rsid w:val="007F4797"/>
    <w:rsid w:val="007F5EE6"/>
    <w:rsid w:val="0081530B"/>
    <w:rsid w:val="008C31C3"/>
    <w:rsid w:val="008E0E58"/>
    <w:rsid w:val="00941865"/>
    <w:rsid w:val="00986803"/>
    <w:rsid w:val="0099577A"/>
    <w:rsid w:val="009F1522"/>
    <w:rsid w:val="00A06D88"/>
    <w:rsid w:val="00A909F6"/>
    <w:rsid w:val="00AB70A8"/>
    <w:rsid w:val="00AF5C06"/>
    <w:rsid w:val="00B0713E"/>
    <w:rsid w:val="00B20499"/>
    <w:rsid w:val="00B8177D"/>
    <w:rsid w:val="00B86365"/>
    <w:rsid w:val="00BA723B"/>
    <w:rsid w:val="00BE032C"/>
    <w:rsid w:val="00C242EC"/>
    <w:rsid w:val="00CE156F"/>
    <w:rsid w:val="00D43ED6"/>
    <w:rsid w:val="00DA1AC7"/>
    <w:rsid w:val="00DC2768"/>
    <w:rsid w:val="00DE50A2"/>
    <w:rsid w:val="00DF6FF4"/>
    <w:rsid w:val="00E57322"/>
    <w:rsid w:val="00E841B7"/>
    <w:rsid w:val="00E963F0"/>
    <w:rsid w:val="00ED5E84"/>
    <w:rsid w:val="00EE0B52"/>
    <w:rsid w:val="00EF16A3"/>
    <w:rsid w:val="00F57E52"/>
    <w:rsid w:val="155242F1"/>
    <w:rsid w:val="18C92265"/>
    <w:rsid w:val="3D1C4ADE"/>
    <w:rsid w:val="44476729"/>
    <w:rsid w:val="7A066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62</Words>
  <Characters>354</Characters>
  <Lines>2</Lines>
  <Paragraphs>1</Paragraphs>
  <TotalTime>3</TotalTime>
  <ScaleCrop>false</ScaleCrop>
  <LinksUpToDate>false</LinksUpToDate>
  <CharactersWithSpaces>415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Administrator</cp:lastModifiedBy>
  <cp:lastPrinted>2020-01-06T00:47:00Z</cp:lastPrinted>
  <dcterms:modified xsi:type="dcterms:W3CDTF">2023-11-21T01:31:09Z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EE6BFFC3AEF54BFDB2561167BB4D42AA_12</vt:lpwstr>
  </property>
</Properties>
</file>