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textAlignment w:val="auto"/>
        <w:rPr>
          <w:rFonts w:ascii="黑体" w:hAnsi="宋体" w:eastAsia="黑体"/>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_GBK" w:hAnsi="宋体" w:eastAsia="方正小标宋_GBK" w:cs="Tahoma"/>
          <w:kern w:val="0"/>
          <w:sz w:val="44"/>
          <w:szCs w:val="44"/>
          <w:lang w:val="en-US" w:eastAsia="zh-CN"/>
        </w:rPr>
      </w:pPr>
      <w:r>
        <w:rPr>
          <w:rFonts w:hint="eastAsia" w:ascii="方正小标宋_GBK" w:hAnsi="宋体" w:eastAsia="方正小标宋_GBK" w:cs="Tahoma"/>
          <w:kern w:val="0"/>
          <w:sz w:val="44"/>
          <w:szCs w:val="44"/>
          <w:lang w:val="en-US" w:eastAsia="zh-CN"/>
        </w:rPr>
        <w:t>中共高阳县委机构编制委员会办公室</w:t>
      </w:r>
    </w:p>
    <w:p>
      <w:pPr>
        <w:keepNext w:val="0"/>
        <w:keepLines w:val="0"/>
        <w:pageBreakBefore w:val="0"/>
        <w:kinsoku/>
        <w:wordWrap/>
        <w:overflowPunct/>
        <w:topLinePunct w:val="0"/>
        <w:autoSpaceDE/>
        <w:autoSpaceDN/>
        <w:bidi w:val="0"/>
        <w:adjustRightInd w:val="0"/>
        <w:snapToGrid w:val="0"/>
        <w:spacing w:line="600" w:lineRule="exact"/>
        <w:ind w:firstLine="880" w:firstLineChars="200"/>
        <w:jc w:val="center"/>
        <w:textAlignment w:val="auto"/>
        <w:rPr>
          <w:rFonts w:ascii="方正小标宋_GBK" w:hAnsi="宋体" w:eastAsia="方正小标宋_GBK"/>
          <w:sz w:val="44"/>
          <w:szCs w:val="44"/>
        </w:rPr>
      </w:pPr>
      <w:r>
        <w:rPr>
          <w:rFonts w:hint="eastAsia" w:ascii="方正小标宋_GBK" w:hAnsi="宋体" w:eastAsia="方正小标宋_GBK" w:cs="Tahoma"/>
          <w:kern w:val="0"/>
          <w:sz w:val="44"/>
          <w:szCs w:val="44"/>
          <w:lang w:val="en-US" w:eastAsia="zh-CN"/>
        </w:rPr>
        <w:t>2021</w:t>
      </w:r>
      <w:r>
        <w:rPr>
          <w:rFonts w:hint="eastAsia" w:ascii="方正小标宋_GBK" w:hAnsi="宋体" w:eastAsia="方正小标宋_GBK" w:cs="Tahoma"/>
          <w:kern w:val="0"/>
          <w:sz w:val="44"/>
          <w:szCs w:val="44"/>
        </w:rPr>
        <w:t>年度整体</w:t>
      </w:r>
      <w:r>
        <w:rPr>
          <w:rFonts w:hint="eastAsia" w:ascii="方正小标宋_GBK" w:hAnsi="宋体" w:eastAsia="方正小标宋_GBK"/>
          <w:sz w:val="44"/>
          <w:szCs w:val="44"/>
        </w:rPr>
        <w:t>绩效自评工作报告</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b/>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根据财政局下发的《关于做好</w:t>
      </w:r>
      <w:r>
        <w:rPr>
          <w:rFonts w:hint="eastAsia" w:ascii="仿宋" w:hAnsi="仿宋" w:eastAsia="仿宋" w:cs="仿宋"/>
          <w:sz w:val="32"/>
          <w:szCs w:val="32"/>
          <w:lang w:val="en-US" w:eastAsia="zh-CN"/>
        </w:rPr>
        <w:t>2021年度省级预算项目绩效自评工作的通知</w:t>
      </w:r>
      <w:r>
        <w:rPr>
          <w:rFonts w:hint="eastAsia" w:ascii="仿宋" w:hAnsi="仿宋" w:eastAsia="仿宋" w:cs="仿宋"/>
          <w:sz w:val="32"/>
          <w:szCs w:val="32"/>
          <w:lang w:eastAsia="zh-CN"/>
        </w:rPr>
        <w:t>》，我单位领导高度重视，为加强我单位预算绩效管理，不断提高财政资金配置和使用效益，经本单位研究决定，成立了绩效管理自评领导小组，由主任任组长，分管财务副主任任副组长，财务室、各相关股室为成员，专门负责本次绩效自评工作。以绩效考核的各项文件精神为指导，以整体绩效支出为内容，对各项支出的质量指标，数量指标，指标内容进行一一的评价考核打分，取得一定经济、社会、环境效益。我单位在资金使用上一直按照国家财经法规和本单位财务管理制度规定以及有关专项资金管理办法的规定收支，按照财经制度的有关要求，做到专款专用，专人保管，保证资金使用的合规性。资金使用无截留、挤占、挪用、虚列支出等情况。</w:t>
      </w:r>
      <w:r>
        <w:rPr>
          <w:rFonts w:hint="eastAsia" w:ascii="仿宋" w:hAnsi="仿宋" w:eastAsia="仿宋" w:cs="仿宋"/>
          <w:sz w:val="32"/>
          <w:szCs w:val="32"/>
          <w:lang w:val="en-US" w:eastAsia="zh-CN"/>
        </w:rPr>
        <w:t>2021年度安排机构编制监管经费10.5万元、专项项目经费（劳务派遣）4.5万元。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黑体_GBK" w:hAnsi="宋体" w:eastAsia="方正黑体_GBK"/>
          <w:sz w:val="32"/>
          <w:szCs w:val="32"/>
        </w:rPr>
      </w:pPr>
      <w:r>
        <w:rPr>
          <w:rFonts w:hint="eastAsia" w:ascii="方正黑体_GBK" w:hAnsi="宋体" w:eastAsia="方正黑体_GBK"/>
          <w:sz w:val="32"/>
          <w:szCs w:val="32"/>
        </w:rPr>
        <w:t>二、绩效目标实现情况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rPr>
      </w:pPr>
      <w:r>
        <w:rPr>
          <w:rFonts w:hint="eastAsia" w:ascii="方正黑体_GBK" w:hAnsi="宋体" w:eastAsia="方正黑体_GBK" w:cs="Times New Roman"/>
          <w:sz w:val="32"/>
          <w:szCs w:val="32"/>
          <w:lang w:eastAsia="zh-CN"/>
        </w:rPr>
        <w:t>（一）</w:t>
      </w:r>
      <w:r>
        <w:rPr>
          <w:rFonts w:hint="eastAsia" w:ascii="方正黑体_GBK" w:hAnsi="宋体" w:eastAsia="方正黑体_GBK" w:cs="Times New Roman"/>
          <w:sz w:val="32"/>
          <w:szCs w:val="32"/>
        </w:rPr>
        <w:t>项目资金执行情况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auto"/>
          <w:spacing w:val="0"/>
          <w:sz w:val="32"/>
          <w:szCs w:val="32"/>
          <w:lang w:val="en-US" w:eastAsia="zh-CN"/>
        </w:rPr>
        <w:t>1、机构编制监管经费明细:办公费10.5万元。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2、专项项目经费（劳务派遣）明细：劳务费4.5万元。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（二）项目资金管理情况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pPr>
        <w:numPr>
          <w:ilvl w:val="0"/>
          <w:numId w:val="1"/>
        </w:numPr>
        <w:spacing w:line="560" w:lineRule="exact"/>
        <w:ind w:firstLine="640" w:firstLineChars="200"/>
        <w:jc w:val="left"/>
        <w:rPr>
          <w:rFonts w:hint="eastAsia" w:ascii="方正黑体_GBK" w:hAnsi="宋体" w:eastAsia="方正黑体_GBK" w:cs="Times New Roman"/>
          <w:color w:val="000000" w:themeColor="text1"/>
          <w:sz w:val="32"/>
          <w:szCs w:val="32"/>
          <w:lang w:eastAsia="zh-CN"/>
          <w14:textFill>
            <w14:solidFill>
              <w14:schemeClr w14:val="tx1"/>
            </w14:solidFill>
          </w14:textFill>
        </w:rPr>
      </w:pPr>
      <w:r>
        <w:rPr>
          <w:rFonts w:hint="eastAsia" w:ascii="方正黑体_GBK" w:hAnsi="宋体" w:eastAsia="方正黑体_GBK" w:cs="Times New Roman"/>
          <w:color w:val="000000" w:themeColor="text1"/>
          <w:sz w:val="32"/>
          <w:szCs w:val="32"/>
          <w:lang w:eastAsia="zh-CN"/>
          <w14:textFill>
            <w14:solidFill>
              <w14:schemeClr w14:val="tx1"/>
            </w14:solidFill>
          </w14:textFill>
        </w:rPr>
        <w:t>工作开展情况</w:t>
      </w:r>
    </w:p>
    <w:p>
      <w:pPr>
        <w:numPr>
          <w:ilvl w:val="0"/>
          <w:numId w:val="0"/>
        </w:num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1、扎实开展深化事业单位改革。</w:t>
      </w:r>
      <w:r>
        <w:rPr>
          <w:rFonts w:hint="eastAsia" w:ascii="仿宋_GB2312" w:hAnsi="仿宋_GB2312" w:eastAsia="仿宋_GB2312" w:cs="仿宋_GB2312"/>
          <w:sz w:val="32"/>
          <w:szCs w:val="32"/>
        </w:rPr>
        <w:t>严格落实中央决策和省委、市委部署，按照“保留一批、撤销一批、合并一批、转换一批”原则，优化事业单位布局结构，推进机构功能重塑再造和整体效能提升，建立健全事业单位管理制度和机制。巩固承担行政职能回归机关后，进一步整合其公益服务职能，调整机构设置，优化编制配置。学习借鉴改革试点先进经验，扎实开展事业单位调研，深入剖析布局不合理、职责弱化、长期空编等主要问题，为下一步优化机构设置、厘清职责任务、科学配备编制等事业单位改革工作摸清实情，打下基础。</w:t>
      </w:r>
    </w:p>
    <w:p>
      <w:p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2、巩固扩大深化乡镇和街道改革成果。</w:t>
      </w:r>
      <w:r>
        <w:rPr>
          <w:rFonts w:hint="eastAsia" w:ascii="仿宋_GB2312" w:hAnsi="仿宋_GB2312" w:eastAsia="仿宋_GB2312" w:cs="仿宋_GB2312"/>
          <w:sz w:val="32"/>
          <w:szCs w:val="32"/>
        </w:rPr>
        <w:t>根据省市部署，持续开展深化乡镇和街道改革督导检查工作。继续对乡镇和街道“三定”规定执行情况跟踪了解，严格按照“4办1队2中心”设置机构，进一步健全完善乡镇（街道）与县级派驻公安、司法、市场监管等机构的协调配合机制。</w:t>
      </w:r>
    </w:p>
    <w:p>
      <w:pPr>
        <w:spacing w:line="560" w:lineRule="exact"/>
        <w:ind w:firstLine="640" w:firstLineChars="200"/>
        <w:jc w:val="left"/>
        <w:rPr>
          <w:rFonts w:hint="eastAsia" w:ascii="仿宋_GB2312" w:hAnsi="仿宋_GB2312" w:eastAsia="仿宋_GB2312" w:cs="仿宋_GB2312"/>
          <w:color w:val="FF0000"/>
          <w:sz w:val="32"/>
          <w:szCs w:val="32"/>
        </w:rPr>
      </w:pPr>
      <w:r>
        <w:rPr>
          <w:rFonts w:hint="eastAsia" w:ascii="楷体_GB2312" w:hAnsi="楷体_GB2312" w:eastAsia="楷体_GB2312" w:cs="楷体_GB2312"/>
          <w:color w:val="000000"/>
          <w:kern w:val="0"/>
          <w:sz w:val="32"/>
          <w:szCs w:val="32"/>
          <w:lang w:bidi="ar"/>
        </w:rPr>
        <w:t>3、持续深化综合行政执法体制改革。</w:t>
      </w:r>
      <w:r>
        <w:rPr>
          <w:rFonts w:hint="eastAsia" w:ascii="仿宋_GB2312" w:hAnsi="仿宋_GB2312" w:eastAsia="仿宋_GB2312" w:cs="仿宋_GB2312"/>
          <w:color w:val="000000"/>
          <w:kern w:val="0"/>
          <w:sz w:val="32"/>
          <w:szCs w:val="32"/>
          <w:lang w:bidi="ar"/>
        </w:rPr>
        <w:t>按照减少层次、整合队伍、提高效率的原则，在高阳县应急管理局加挂高阳县应急管理综合行政执法大队牌子,以高阳县应急管理局名义统一行使应急管理综合行政执法职责。不再保留高阳县安全生产监察大队。印发了《关于建立健全乡镇（街道）与县直部门派驻机构协调配合机制的通知》（高机改[2021]2号）和《关于建立健全乡镇（街道）综合行政执法协调配合机制的通知》（高机改[2021]1号）文件，进一步理顺了县直部门派驻机构管理体制，厘清乡镇（街道）县直有关职能部门、派驻机构职责关系，健全完善常态化基层治理协同配合机制为途径，着力解决基层管理中的重点难点问题，有效提升服务整体水平。</w:t>
      </w:r>
    </w:p>
    <w:p>
      <w:pPr>
        <w:ind w:firstLine="640" w:firstLineChars="200"/>
        <w:jc w:val="left"/>
        <w:rPr>
          <w:rFonts w:hint="eastAsia" w:ascii="方正黑体_GBK" w:hAnsi="宋体" w:eastAsia="方正黑体_GBK" w:cs="Times New Roman"/>
          <w:color w:val="000000" w:themeColor="text1"/>
          <w:sz w:val="32"/>
          <w:szCs w:val="32"/>
          <w:lang w:eastAsia="zh-CN"/>
          <w14:textFill>
            <w14:solidFill>
              <w14:schemeClr w14:val="tx1"/>
            </w14:solidFill>
          </w14:textFill>
        </w:rPr>
      </w:pPr>
      <w:r>
        <w:rPr>
          <w:rFonts w:hint="eastAsia" w:ascii="楷体_GB2312" w:hAnsi="楷体_GB2312" w:eastAsia="楷体_GB2312" w:cs="楷体_GB2312"/>
          <w:sz w:val="32"/>
          <w:szCs w:val="32"/>
        </w:rPr>
        <w:t>4、进一步深化创新公立医院人员编制管理改革试点。</w:t>
      </w:r>
      <w:r>
        <w:rPr>
          <w:rFonts w:hint="eastAsia" w:ascii="仿宋_GB2312" w:hAnsi="仿宋_GB2312" w:eastAsia="仿宋_GB2312" w:cs="仿宋_GB2312"/>
          <w:sz w:val="32"/>
          <w:szCs w:val="32"/>
        </w:rPr>
        <w:t>县医院、中医医院进行创新公立医院综合改革工作。医院实行人员控制数后,现有事业编制一次性全部收回，现有在编人员实行实名统计，按“老人老办法、新人新办法”的原则，逐步规范县医院、中医医院实名制管理。县医院和中医医院人员使用控制数不纳入事业编制总额，不列入编制统计范围。目前已召开政府常务会和县委全面深化改革会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三、绩效目标设定质量情况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为加强和规范我</w:t>
      </w:r>
      <w:r>
        <w:rPr>
          <w:rFonts w:hint="eastAsia" w:ascii="仿宋" w:hAnsi="仿宋" w:eastAsia="仿宋" w:cs="仿宋"/>
          <w:i w:val="0"/>
          <w:caps w:val="0"/>
          <w:color w:val="auto"/>
          <w:spacing w:val="0"/>
          <w:sz w:val="32"/>
          <w:szCs w:val="32"/>
          <w:lang w:val="en-US" w:eastAsia="zh-CN"/>
        </w:rPr>
        <w:t>单位</w:t>
      </w:r>
      <w:r>
        <w:rPr>
          <w:rFonts w:hint="eastAsia" w:ascii="仿宋" w:hAnsi="仿宋" w:eastAsia="仿宋" w:cs="仿宋"/>
          <w:i w:val="0"/>
          <w:caps w:val="0"/>
          <w:color w:val="auto"/>
          <w:spacing w:val="0"/>
          <w:sz w:val="32"/>
          <w:szCs w:val="32"/>
          <w:lang w:eastAsia="zh-CN"/>
        </w:rPr>
        <w:t>专项资金管理，充分发挥专项资金使用效益，依据相关的法律和规定，制定专项资金使用办法。专项资金的管理和使用应符合财政预算管理的有关规定，遵循公开公平、突出重点、专款专用、注重绩效的原则。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1、项目立项：项目的申请、设立过程符合相关要求，设定的绩效目标合理，绩效指标细化、明确、清晰、可衡量。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eastAsia="zh-CN"/>
        </w:rPr>
        <w:t>2、资金落实：资金落实到位情况良好。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3、业务管理：管理制度健全、制度执行有效、项目质量可控。</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4、财务管理：管理制度健全、资金使用合规、财务监控有效。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rPr>
      </w:pP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、项目效益：</w:t>
      </w:r>
      <w:r>
        <w:rPr>
          <w:rFonts w:hint="eastAsia" w:ascii="仿宋_GB2312" w:eastAsia="仿宋_GB2312"/>
          <w:sz w:val="32"/>
          <w:szCs w:val="32"/>
        </w:rPr>
        <w:t>通过绩效自评结果对比调查，我单位全部项目预算合理，预算项目与工作活动相关。绩效目标设置科学，绩效指标明确，可以准确反应项目目标完成</w:t>
      </w:r>
      <w:r>
        <w:rPr>
          <w:rFonts w:hint="eastAsia" w:ascii="仿宋_GB2312" w:eastAsia="仿宋_GB2312"/>
          <w:sz w:val="32"/>
          <w:szCs w:val="32"/>
          <w:lang w:eastAsia="zh-CN"/>
        </w:rPr>
        <w:t>情况</w:t>
      </w:r>
      <w:r>
        <w:rPr>
          <w:rFonts w:hint="eastAsia" w:ascii="仿宋_GB2312" w:eastAsia="仿宋_GB2312"/>
          <w:sz w:val="32"/>
          <w:szCs w:val="32"/>
        </w:rPr>
        <w:t>，可细化、量化，可衡量。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四、整改措施及结果应用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专项资金使用严格按照《财务管理制度》、《会计核算管理制度》和其他相关规定执行，此次绩效评价过程未发现有截留、挤占或挪用项目资金的情况。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我单位切实做到财务管理健全规范，没有发生违法违规现象，我单位将在以后的工作中加强专项资金的管理使用，严格控制专项资金的开支，提高经费的使用效率。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今后我单位</w:t>
      </w:r>
      <w:r>
        <w:rPr>
          <w:rFonts w:hint="eastAsia" w:ascii="仿宋_GB2312" w:eastAsia="仿宋_GB2312"/>
          <w:sz w:val="32"/>
          <w:szCs w:val="32"/>
          <w:lang w:eastAsia="zh-CN"/>
        </w:rPr>
        <w:t>会继续</w:t>
      </w:r>
      <w:r>
        <w:rPr>
          <w:rFonts w:hint="eastAsia" w:ascii="仿宋_GB2312" w:eastAsia="仿宋_GB2312"/>
          <w:sz w:val="32"/>
          <w:szCs w:val="32"/>
        </w:rPr>
        <w:t>加强学习，提高思想认识，组织人员认真学习相关法律法规及文件精神，提高单位领导对全面预算管理的重视程度，严格管理控制经费支出，</w:t>
      </w:r>
      <w:r>
        <w:rPr>
          <w:rFonts w:hint="eastAsia" w:ascii="仿宋" w:hAnsi="仿宋" w:eastAsia="仿宋" w:cs="仿宋"/>
          <w:i w:val="0"/>
          <w:caps w:val="0"/>
          <w:color w:val="auto"/>
          <w:spacing w:val="0"/>
          <w:sz w:val="32"/>
          <w:szCs w:val="32"/>
          <w:lang w:eastAsia="zh-CN"/>
        </w:rPr>
        <w:t>进一步</w:t>
      </w:r>
      <w:r>
        <w:rPr>
          <w:rFonts w:hint="eastAsia" w:ascii="仿宋_GB2312" w:eastAsia="仿宋_GB2312"/>
          <w:sz w:val="32"/>
          <w:szCs w:val="32"/>
        </w:rPr>
        <w:t>健全</w:t>
      </w:r>
      <w:r>
        <w:rPr>
          <w:rFonts w:hint="eastAsia" w:ascii="仿宋_GB2312" w:eastAsia="仿宋_GB2312"/>
          <w:sz w:val="32"/>
          <w:szCs w:val="32"/>
          <w:lang w:eastAsia="zh-CN"/>
        </w:rPr>
        <w:t>和</w:t>
      </w:r>
      <w:r>
        <w:rPr>
          <w:rFonts w:hint="eastAsia" w:ascii="仿宋" w:hAnsi="仿宋" w:eastAsia="仿宋" w:cs="仿宋"/>
          <w:i w:val="0"/>
          <w:caps w:val="0"/>
          <w:color w:val="auto"/>
          <w:spacing w:val="0"/>
          <w:sz w:val="32"/>
          <w:szCs w:val="32"/>
          <w:lang w:eastAsia="zh-CN"/>
        </w:rPr>
        <w:t>完善</w:t>
      </w:r>
      <w:r>
        <w:rPr>
          <w:rFonts w:hint="eastAsia" w:ascii="仿宋_GB2312" w:eastAsia="仿宋_GB2312"/>
          <w:sz w:val="32"/>
          <w:szCs w:val="32"/>
        </w:rPr>
        <w:t>各项财务</w:t>
      </w:r>
      <w:r>
        <w:rPr>
          <w:rFonts w:hint="eastAsia" w:ascii="仿宋_GB2312" w:eastAsia="仿宋_GB2312"/>
          <w:sz w:val="32"/>
          <w:szCs w:val="32"/>
          <w:lang w:eastAsia="zh-CN"/>
        </w:rPr>
        <w:t>管理</w:t>
      </w:r>
      <w:r>
        <w:rPr>
          <w:rFonts w:hint="eastAsia" w:ascii="仿宋_GB2312" w:eastAsia="仿宋_GB2312"/>
          <w:sz w:val="32"/>
          <w:szCs w:val="32"/>
        </w:rPr>
        <w:t>制度</w:t>
      </w:r>
      <w:r>
        <w:rPr>
          <w:rFonts w:hint="eastAsia" w:ascii="仿宋" w:hAnsi="仿宋" w:eastAsia="仿宋" w:cs="仿宋"/>
          <w:i w:val="0"/>
          <w:caps w:val="0"/>
          <w:color w:val="auto"/>
          <w:spacing w:val="0"/>
          <w:sz w:val="32"/>
          <w:szCs w:val="32"/>
          <w:lang w:eastAsia="zh-CN"/>
        </w:rPr>
        <w:t>及内部控制制度</w:t>
      </w:r>
      <w:r>
        <w:rPr>
          <w:rFonts w:hint="eastAsia" w:ascii="仿宋_GB2312" w:eastAsia="仿宋_GB2312"/>
          <w:sz w:val="32"/>
          <w:szCs w:val="32"/>
        </w:rPr>
        <w:t>，</w:t>
      </w:r>
      <w:r>
        <w:rPr>
          <w:rFonts w:hint="eastAsia" w:ascii="仿宋" w:hAnsi="仿宋" w:eastAsia="仿宋" w:cs="仿宋"/>
          <w:i w:val="0"/>
          <w:caps w:val="0"/>
          <w:color w:val="auto"/>
          <w:spacing w:val="0"/>
          <w:sz w:val="32"/>
          <w:szCs w:val="32"/>
          <w:lang w:eastAsia="zh-CN"/>
        </w:rPr>
        <w:t>创新管理手段，用新思路、新方法，改进完善财务管理方法，用制度管项目，用制度管资金，杜绝一切腐败现象。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 w:hAnsi="仿宋" w:eastAsia="仿宋" w:cs="仿宋"/>
          <w:i w:val="0"/>
          <w:caps w:val="0"/>
          <w:color w:val="auto"/>
          <w:spacing w:val="0"/>
          <w:sz w:val="32"/>
          <w:szCs w:val="32"/>
          <w:lang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3200" w:firstLineChars="10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中共高阳县委机构编制委员会办公室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3200" w:firstLineChars="1000"/>
        <w:jc w:val="both"/>
        <w:textAlignment w:val="auto"/>
        <w:rPr>
          <w:rFonts w:hint="default"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2020年3月14日</w:t>
      </w:r>
      <w:bookmarkStart w:id="0" w:name="_GoBack"/>
      <w:bookmarkEnd w:id="0"/>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rPr>
          <w:rFonts w:ascii="方正仿宋_GBK" w:eastAsia="方正仿宋_GBK"/>
        </w:rPr>
      </w:pPr>
    </w:p>
    <w:sectPr>
      <w:footerReference r:id="rId3" w:type="default"/>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w:instrText>
    </w:r>
    <w:r>
      <w:rPr>
        <w:rFonts w:hint="eastAsia"/>
        <w:lang w:val="en-US" w:eastAsia="zh-CN"/>
      </w:rPr>
      <w:instrText xml:space="preserve">page</w:instrText>
    </w:r>
    <w:r>
      <w:instrText xml:space="preserve"> </w:instrTex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EF89C"/>
    <w:multiLevelType w:val="singleLevel"/>
    <w:tmpl w:val="930EF89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01B12E58"/>
    <w:rsid w:val="04451541"/>
    <w:rsid w:val="06E5612B"/>
    <w:rsid w:val="07617018"/>
    <w:rsid w:val="0A4B7E76"/>
    <w:rsid w:val="0C7124AE"/>
    <w:rsid w:val="127E28E2"/>
    <w:rsid w:val="15B562E9"/>
    <w:rsid w:val="19F24611"/>
    <w:rsid w:val="234E63A7"/>
    <w:rsid w:val="24596D0B"/>
    <w:rsid w:val="299355EF"/>
    <w:rsid w:val="2A64766E"/>
    <w:rsid w:val="2B5D3B1A"/>
    <w:rsid w:val="2DA93345"/>
    <w:rsid w:val="337F42B4"/>
    <w:rsid w:val="3AC40053"/>
    <w:rsid w:val="3B191766"/>
    <w:rsid w:val="3D802923"/>
    <w:rsid w:val="40686FEB"/>
    <w:rsid w:val="451B6A57"/>
    <w:rsid w:val="49676BEC"/>
    <w:rsid w:val="4F604B42"/>
    <w:rsid w:val="52732EA2"/>
    <w:rsid w:val="56B23ED5"/>
    <w:rsid w:val="59F05F09"/>
    <w:rsid w:val="5B792E47"/>
    <w:rsid w:val="5BC30933"/>
    <w:rsid w:val="605B738C"/>
    <w:rsid w:val="64126670"/>
    <w:rsid w:val="68882CE8"/>
    <w:rsid w:val="6A8F271E"/>
    <w:rsid w:val="6C285D64"/>
    <w:rsid w:val="6D8F1190"/>
    <w:rsid w:val="6DA02EBB"/>
    <w:rsid w:val="6EE45C9F"/>
    <w:rsid w:val="6F555480"/>
    <w:rsid w:val="6FA6675B"/>
    <w:rsid w:val="73937340"/>
    <w:rsid w:val="74095F26"/>
    <w:rsid w:val="77955C34"/>
    <w:rsid w:val="77EA173C"/>
    <w:rsid w:val="7B88468E"/>
    <w:rsid w:val="7E277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lain Text"/>
    <w:basedOn w:val="1"/>
    <w:qFormat/>
    <w:uiPriority w:val="0"/>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62</Words>
  <Characters>354</Characters>
  <Lines>2</Lines>
  <Paragraphs>1</Paragraphs>
  <TotalTime>11</TotalTime>
  <ScaleCrop>false</ScaleCrop>
  <LinksUpToDate>false</LinksUpToDate>
  <CharactersWithSpaces>415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Administrator</cp:lastModifiedBy>
  <cp:lastPrinted>2020-01-06T00:47:00Z</cp:lastPrinted>
  <dcterms:modified xsi:type="dcterms:W3CDTF">2022-03-18T07:55:00Z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0E7D8DE6EF984266AB7345CE64D0868F</vt:lpwstr>
  </property>
</Properties>
</file>