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bookmarkStart w:id="31" w:name="_GoBack"/>
      <w:bookmarkEnd w:id="31"/>
      <w:r>
        <w:rPr>
          <w:rFonts w:hint="eastAsia" w:ascii="Times New Roman" w:hAnsi="Times New Roman" w:eastAsia="方正小标宋_GBK" w:cs="Times New Roman"/>
          <w:sz w:val="44"/>
          <w:szCs w:val="44"/>
        </w:rPr>
        <w:t>高阳县</w:t>
      </w:r>
      <w:r>
        <w:rPr>
          <w:rFonts w:hint="eastAsia" w:ascii="Times New Roman" w:hAnsi="Times New Roman" w:eastAsia="方正小标宋_GBK" w:cs="Times New Roman"/>
          <w:sz w:val="44"/>
          <w:szCs w:val="44"/>
          <w:lang w:val="en-US" w:eastAsia="zh-CN"/>
        </w:rPr>
        <w:t>退役军人事务局</w:t>
      </w:r>
      <w:r>
        <w:rPr>
          <w:rFonts w:ascii="Times New Roman" w:hAnsi="Times New Roman" w:eastAsia="方正小标宋_GBK" w:cs="Times New Roman"/>
          <w:sz w:val="44"/>
          <w:szCs w:val="44"/>
        </w:rPr>
        <w:t>20</w:t>
      </w:r>
      <w:r>
        <w:rPr>
          <w:rFonts w:hint="eastAsia" w:ascii="Times New Roman" w:hAnsi="Times New Roman" w:eastAsia="方正小标宋_GBK" w:cs="Times New Roman"/>
          <w:sz w:val="44"/>
          <w:szCs w:val="44"/>
          <w:lang w:val="en-US" w:eastAsia="zh-CN"/>
        </w:rPr>
        <w:t>20</w:t>
      </w:r>
      <w:r>
        <w:rPr>
          <w:rFonts w:hint="eastAsia" w:ascii="Times New Roman" w:hAnsi="Times New Roman" w:eastAsia="方正小标宋_GBK" w:cs="Times New Roman"/>
          <w:sz w:val="44"/>
          <w:szCs w:val="44"/>
        </w:rPr>
        <w:t>年部门预算信息公开</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按照</w:t>
      </w:r>
      <w:r>
        <w:rPr>
          <w:rFonts w:hint="eastAsia" w:ascii="仿宋" w:hAnsi="仿宋" w:eastAsia="仿宋" w:cs="Times New Roman"/>
          <w:sz w:val="32"/>
          <w:szCs w:val="32"/>
          <w:lang w:eastAsia="zh-CN"/>
        </w:rPr>
        <w:t>《中华人民共和国预算法》</w:t>
      </w:r>
      <w:r>
        <w:rPr>
          <w:rFonts w:hint="eastAsia" w:ascii="仿宋" w:hAnsi="仿宋" w:eastAsia="仿宋" w:cs="Times New Roman"/>
          <w:sz w:val="32"/>
          <w:szCs w:val="32"/>
        </w:rPr>
        <w:t>、《地方预决算公开操作规程》和《河北省省级预算公开办法》规定，现将高阳县</w:t>
      </w:r>
      <w:r>
        <w:rPr>
          <w:rFonts w:hint="eastAsia" w:ascii="仿宋" w:hAnsi="仿宋" w:eastAsia="仿宋" w:cs="Times New Roman"/>
          <w:sz w:val="32"/>
          <w:szCs w:val="32"/>
          <w:lang w:val="en-US" w:eastAsia="zh-CN"/>
        </w:rPr>
        <w:t>退役军人事务局2020</w:t>
      </w:r>
      <w:r>
        <w:rPr>
          <w:rFonts w:hint="eastAsia" w:ascii="仿宋" w:hAnsi="仿宋" w:eastAsia="仿宋"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660" w:lineRule="exact"/>
        <w:ind w:firstLine="560"/>
        <w:rPr>
          <w:rFonts w:ascii="仿宋" w:hAnsi="仿宋" w:eastAsia="仿宋"/>
          <w:sz w:val="32"/>
          <w:szCs w:val="32"/>
        </w:rPr>
      </w:pPr>
      <w:r>
        <w:rPr>
          <w:rFonts w:hint="eastAsia" w:ascii="仿宋" w:hAnsi="仿宋" w:eastAsia="仿宋" w:cs="Times New Roman"/>
          <w:b/>
          <w:sz w:val="32"/>
          <w:szCs w:val="32"/>
        </w:rPr>
        <w:t>部门职责：</w:t>
      </w:r>
      <w:r>
        <w:rPr>
          <w:rFonts w:hint="eastAsia" w:ascii="仿宋" w:hAnsi="仿宋" w:eastAsia="仿宋"/>
          <w:sz w:val="32"/>
          <w:szCs w:val="32"/>
        </w:rPr>
        <w:t>根据高阳县人民政府办公室</w:t>
      </w:r>
      <w:r>
        <w:rPr>
          <w:rFonts w:hint="eastAsia" w:ascii="仿宋" w:hAnsi="仿宋" w:eastAsia="仿宋"/>
          <w:sz w:val="32"/>
          <w:szCs w:val="32"/>
          <w:shd w:val="clear" w:color="auto" w:fill="auto"/>
        </w:rPr>
        <w:t>《</w:t>
      </w:r>
      <w:r>
        <w:rPr>
          <w:rFonts w:hint="eastAsia" w:ascii="仿宋" w:hAnsi="仿宋" w:eastAsia="仿宋"/>
          <w:sz w:val="32"/>
          <w:szCs w:val="32"/>
          <w:shd w:val="clear" w:color="auto" w:fill="auto"/>
          <w:lang w:val="en-US" w:eastAsia="zh-CN"/>
        </w:rPr>
        <w:t>中共高阳县委办公室 高阳县人民政府办公室</w:t>
      </w:r>
      <w:r>
        <w:rPr>
          <w:rFonts w:hint="eastAsia" w:ascii="仿宋" w:hAnsi="仿宋" w:eastAsia="仿宋"/>
          <w:sz w:val="32"/>
          <w:szCs w:val="32"/>
          <w:shd w:val="clear" w:color="auto" w:fill="auto"/>
        </w:rPr>
        <w:t>印发</w:t>
      </w:r>
      <w:r>
        <w:rPr>
          <w:rFonts w:ascii="仿宋" w:hAnsi="仿宋" w:eastAsia="仿宋"/>
          <w:sz w:val="32"/>
          <w:szCs w:val="32"/>
          <w:shd w:val="clear" w:color="auto" w:fill="auto"/>
        </w:rPr>
        <w:t>&lt;</w:t>
      </w:r>
      <w:r>
        <w:rPr>
          <w:rFonts w:hint="eastAsia" w:ascii="仿宋" w:hAnsi="仿宋" w:eastAsia="仿宋"/>
          <w:sz w:val="32"/>
          <w:szCs w:val="32"/>
          <w:shd w:val="clear" w:color="auto" w:fill="auto"/>
        </w:rPr>
        <w:t>高阳县</w:t>
      </w:r>
      <w:r>
        <w:rPr>
          <w:rFonts w:hint="eastAsia" w:ascii="仿宋" w:hAnsi="仿宋" w:eastAsia="仿宋"/>
          <w:sz w:val="32"/>
          <w:szCs w:val="32"/>
          <w:shd w:val="clear" w:color="auto" w:fill="auto"/>
          <w:lang w:val="en-US" w:eastAsia="zh-CN"/>
        </w:rPr>
        <w:t>退役军人事务局职能配置、内设机构和人员编制规定</w:t>
      </w:r>
      <w:r>
        <w:rPr>
          <w:rFonts w:ascii="仿宋" w:hAnsi="仿宋" w:eastAsia="仿宋"/>
          <w:sz w:val="32"/>
          <w:szCs w:val="32"/>
          <w:shd w:val="clear" w:color="auto" w:fill="auto"/>
        </w:rPr>
        <w:t>&gt;</w:t>
      </w:r>
      <w:r>
        <w:rPr>
          <w:rFonts w:hint="eastAsia" w:ascii="仿宋" w:hAnsi="仿宋" w:eastAsia="仿宋"/>
          <w:sz w:val="32"/>
          <w:szCs w:val="32"/>
          <w:shd w:val="clear" w:color="auto" w:fill="auto"/>
        </w:rPr>
        <w:t>的通知》</w:t>
      </w:r>
      <w:r>
        <w:rPr>
          <w:rFonts w:ascii="仿宋" w:hAnsi="仿宋" w:eastAsia="仿宋"/>
          <w:sz w:val="32"/>
          <w:szCs w:val="32"/>
          <w:shd w:val="clear" w:color="auto" w:fill="auto"/>
        </w:rPr>
        <w:t xml:space="preserve"> (</w:t>
      </w:r>
      <w:r>
        <w:rPr>
          <w:rFonts w:hint="eastAsia" w:ascii="仿宋" w:hAnsi="仿宋" w:eastAsia="仿宋"/>
          <w:sz w:val="32"/>
          <w:szCs w:val="32"/>
          <w:shd w:val="clear" w:color="auto" w:fill="auto"/>
        </w:rPr>
        <w:t>高</w:t>
      </w:r>
      <w:r>
        <w:rPr>
          <w:rFonts w:hint="eastAsia" w:ascii="仿宋" w:hAnsi="仿宋" w:eastAsia="仿宋"/>
          <w:sz w:val="32"/>
          <w:szCs w:val="32"/>
          <w:shd w:val="clear" w:color="auto" w:fill="auto"/>
          <w:lang w:val="en-US" w:eastAsia="zh-CN"/>
        </w:rPr>
        <w:t>办发</w:t>
      </w:r>
      <w:r>
        <w:rPr>
          <w:rFonts w:ascii="仿宋" w:hAnsi="仿宋" w:eastAsia="仿宋"/>
          <w:sz w:val="32"/>
          <w:szCs w:val="32"/>
          <w:shd w:val="clear" w:color="auto" w:fill="auto"/>
        </w:rPr>
        <w:t>[201</w:t>
      </w:r>
      <w:r>
        <w:rPr>
          <w:rFonts w:hint="eastAsia" w:ascii="仿宋" w:hAnsi="仿宋" w:eastAsia="仿宋"/>
          <w:sz w:val="32"/>
          <w:szCs w:val="32"/>
          <w:shd w:val="clear" w:color="auto" w:fill="auto"/>
          <w:lang w:val="en-US" w:eastAsia="zh-CN"/>
        </w:rPr>
        <w:t>9</w:t>
      </w:r>
      <w:r>
        <w:rPr>
          <w:rFonts w:ascii="仿宋" w:hAnsi="仿宋" w:eastAsia="仿宋"/>
          <w:sz w:val="32"/>
          <w:szCs w:val="32"/>
          <w:shd w:val="clear" w:color="auto" w:fill="auto"/>
        </w:rPr>
        <w:t>]</w:t>
      </w:r>
      <w:r>
        <w:rPr>
          <w:rFonts w:hint="eastAsia" w:ascii="仿宋" w:hAnsi="仿宋" w:eastAsia="仿宋"/>
          <w:sz w:val="32"/>
          <w:szCs w:val="32"/>
          <w:shd w:val="clear" w:color="auto" w:fill="auto"/>
          <w:lang w:val="en-US" w:eastAsia="zh-CN"/>
        </w:rPr>
        <w:t>4</w:t>
      </w:r>
      <w:r>
        <w:rPr>
          <w:rFonts w:hint="eastAsia" w:ascii="仿宋" w:hAnsi="仿宋" w:eastAsia="仿宋"/>
          <w:sz w:val="32"/>
          <w:szCs w:val="32"/>
          <w:shd w:val="clear" w:color="auto" w:fill="auto"/>
        </w:rPr>
        <w:t>号</w:t>
      </w:r>
      <w:r>
        <w:rPr>
          <w:rFonts w:ascii="仿宋" w:hAnsi="仿宋" w:eastAsia="仿宋"/>
          <w:sz w:val="32"/>
          <w:szCs w:val="32"/>
          <w:shd w:val="clear" w:color="auto" w:fill="auto"/>
        </w:rPr>
        <w:t>)</w:t>
      </w:r>
      <w:r>
        <w:rPr>
          <w:rFonts w:hint="eastAsia" w:ascii="仿宋" w:hAnsi="仿宋" w:eastAsia="仿宋"/>
          <w:sz w:val="32"/>
          <w:szCs w:val="32"/>
        </w:rPr>
        <w:t>，现将我部门职责概况说明如下：</w:t>
      </w:r>
    </w:p>
    <w:p>
      <w:pPr>
        <w:pStyle w:val="6"/>
        <w:spacing w:before="0" w:beforeAutospacing="0" w:after="0" w:afterAutospacing="0" w:line="660" w:lineRule="exact"/>
        <w:ind w:firstLine="640" w:firstLineChars="200"/>
        <w:jc w:val="both"/>
        <w:rPr>
          <w:rFonts w:hint="eastAsia" w:ascii="仿宋" w:hAnsi="仿宋" w:eastAsia="仿宋"/>
          <w:sz w:val="32"/>
          <w:szCs w:val="32"/>
          <w:lang w:eastAsia="zh-CN"/>
        </w:rPr>
      </w:pPr>
      <w:r>
        <w:rPr>
          <w:rFonts w:hint="eastAsia" w:ascii="仿宋" w:hAnsi="仿宋" w:eastAsia="仿宋"/>
          <w:sz w:val="32"/>
          <w:szCs w:val="32"/>
        </w:rPr>
        <w:t>（一）</w:t>
      </w:r>
      <w:r>
        <w:rPr>
          <w:rFonts w:hint="eastAsia" w:ascii="仿宋" w:hAnsi="仿宋" w:eastAsia="仿宋"/>
          <w:sz w:val="32"/>
          <w:szCs w:val="32"/>
          <w:lang w:val="en-US" w:eastAsia="zh-CN"/>
        </w:rPr>
        <w:t>贯彻落实党中央和省委、市委、县委关于退役军人工作的方针政策和决策部署，坚持和加强党对退役军人工作的集中统一领导</w:t>
      </w:r>
      <w:r>
        <w:rPr>
          <w:rFonts w:hint="eastAsia" w:ascii="仿宋" w:hAnsi="仿宋" w:eastAsia="仿宋"/>
          <w:sz w:val="32"/>
          <w:szCs w:val="32"/>
        </w:rPr>
        <w:t>。</w:t>
      </w:r>
    </w:p>
    <w:p>
      <w:pPr>
        <w:pStyle w:val="6"/>
        <w:spacing w:before="0" w:beforeAutospacing="0" w:after="0" w:afterAutospacing="0" w:line="660" w:lineRule="exact"/>
        <w:ind w:firstLine="640" w:firstLineChars="200"/>
        <w:jc w:val="both"/>
        <w:rPr>
          <w:rFonts w:hint="eastAsia" w:ascii="仿宋" w:hAnsi="仿宋" w:eastAsia="仿宋"/>
          <w:sz w:val="32"/>
          <w:szCs w:val="32"/>
          <w:lang w:eastAsia="zh-CN"/>
        </w:rPr>
      </w:pPr>
      <w:r>
        <w:rPr>
          <w:rFonts w:ascii="??" w:hAnsi="??" w:eastAsia="仿宋"/>
          <w:sz w:val="32"/>
          <w:szCs w:val="32"/>
        </w:rPr>
        <w:t>   </w:t>
      </w:r>
      <w:r>
        <w:rPr>
          <w:rFonts w:hint="eastAsia" w:ascii="??" w:hAnsi="??" w:eastAsia="仿宋"/>
          <w:sz w:val="32"/>
          <w:szCs w:val="32"/>
          <w:lang w:val="en-US" w:eastAsia="zh-CN"/>
        </w:rPr>
        <w:t xml:space="preserve">   </w:t>
      </w:r>
      <w:r>
        <w:rPr>
          <w:rFonts w:hint="eastAsia" w:ascii="仿宋" w:hAnsi="仿宋" w:eastAsia="仿宋"/>
          <w:sz w:val="32"/>
          <w:szCs w:val="32"/>
        </w:rPr>
        <w:t>（二）</w:t>
      </w:r>
      <w:r>
        <w:rPr>
          <w:rFonts w:hint="eastAsia" w:ascii="仿宋" w:hAnsi="仿宋" w:eastAsia="仿宋"/>
          <w:sz w:val="32"/>
          <w:szCs w:val="32"/>
          <w:lang w:val="en-US" w:eastAsia="zh-CN"/>
        </w:rPr>
        <w:t>贯彻执行国家、省、市、县退役军人思想政治、管理保障和安置优抚等工作政策法规，褒扬彰显退役军人为党、国家和人民牺牲奉献的精神风范和价值导向</w:t>
      </w:r>
      <w:r>
        <w:rPr>
          <w:rFonts w:hint="eastAsia" w:ascii="仿宋" w:hAnsi="仿宋" w:eastAsia="仿宋"/>
          <w:sz w:val="32"/>
          <w:szCs w:val="32"/>
        </w:rPr>
        <w:t>。</w:t>
      </w:r>
    </w:p>
    <w:p>
      <w:pPr>
        <w:pStyle w:val="6"/>
        <w:spacing w:before="0" w:beforeAutospacing="0" w:after="0" w:afterAutospacing="0" w:line="660" w:lineRule="exact"/>
        <w:ind w:firstLine="640" w:firstLineChars="200"/>
        <w:jc w:val="both"/>
        <w:rPr>
          <w:rFonts w:hint="eastAsia" w:ascii="仿宋" w:hAnsi="仿宋" w:eastAsia="仿宋"/>
          <w:sz w:val="32"/>
          <w:szCs w:val="32"/>
          <w:lang w:eastAsia="zh-CN"/>
        </w:rPr>
      </w:pPr>
      <w:r>
        <w:rPr>
          <w:rFonts w:ascii="??" w:hAnsi="??" w:eastAsia="仿宋"/>
          <w:sz w:val="32"/>
          <w:szCs w:val="32"/>
        </w:rPr>
        <w:t>   </w:t>
      </w:r>
      <w:r>
        <w:rPr>
          <w:rFonts w:hint="eastAsia" w:ascii="??" w:hAnsi="??" w:eastAsia="仿宋"/>
          <w:sz w:val="32"/>
          <w:szCs w:val="32"/>
          <w:lang w:val="en-US" w:eastAsia="zh-CN"/>
        </w:rPr>
        <w:t xml:space="preserve">   </w:t>
      </w:r>
      <w:r>
        <w:rPr>
          <w:rFonts w:hint="eastAsia" w:ascii="仿宋" w:hAnsi="仿宋" w:eastAsia="仿宋"/>
          <w:sz w:val="32"/>
          <w:szCs w:val="32"/>
        </w:rPr>
        <w:t>（三）</w:t>
      </w:r>
      <w:r>
        <w:rPr>
          <w:rFonts w:hint="eastAsia" w:ascii="仿宋" w:hAnsi="仿宋" w:eastAsia="仿宋"/>
          <w:sz w:val="32"/>
          <w:szCs w:val="32"/>
          <w:lang w:val="en-US" w:eastAsia="zh-CN"/>
        </w:rPr>
        <w:t>负责军队转业干部、复员干部、离退休干部、退役士兵、符合条件消防员和无军籍退休退职职工的移交安置工作和自主择业、就业退役军人服务管理工作</w:t>
      </w:r>
      <w:r>
        <w:rPr>
          <w:rFonts w:hint="eastAsia" w:ascii="仿宋" w:hAnsi="仿宋" w:eastAsia="仿宋"/>
          <w:sz w:val="32"/>
          <w:szCs w:val="32"/>
        </w:rPr>
        <w:t>。</w:t>
      </w:r>
    </w:p>
    <w:p>
      <w:pPr>
        <w:pStyle w:val="6"/>
        <w:spacing w:before="0" w:beforeAutospacing="0" w:after="0" w:afterAutospacing="0" w:line="660" w:lineRule="exact"/>
        <w:ind w:firstLine="640" w:firstLineChars="200"/>
        <w:jc w:val="both"/>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（四）</w:t>
      </w:r>
      <w:r>
        <w:rPr>
          <w:rFonts w:hint="eastAsia" w:ascii="仿宋" w:hAnsi="仿宋" w:eastAsia="仿宋"/>
          <w:sz w:val="32"/>
          <w:szCs w:val="32"/>
          <w:lang w:val="en-US" w:eastAsia="zh-CN"/>
        </w:rPr>
        <w:t>组织指导退役军人教育培训工作，协调扶持退役军人和随军随调家属就业创业</w:t>
      </w:r>
      <w:r>
        <w:rPr>
          <w:rFonts w:hint="eastAsia" w:ascii="仿宋" w:hAnsi="仿宋" w:eastAsia="仿宋"/>
          <w:sz w:val="32"/>
          <w:szCs w:val="32"/>
        </w:rPr>
        <w:t>。</w:t>
      </w:r>
    </w:p>
    <w:p>
      <w:pPr>
        <w:pStyle w:val="6"/>
        <w:spacing w:before="0" w:beforeAutospacing="0" w:after="0" w:afterAutospacing="0" w:line="660" w:lineRule="exact"/>
        <w:ind w:firstLine="640" w:firstLineChars="200"/>
        <w:jc w:val="both"/>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五</w:t>
      </w:r>
      <w:r>
        <w:rPr>
          <w:rFonts w:hint="eastAsia" w:ascii="仿宋" w:hAnsi="仿宋" w:eastAsia="仿宋"/>
          <w:sz w:val="32"/>
          <w:szCs w:val="32"/>
        </w:rPr>
        <w:t>）</w:t>
      </w:r>
      <w:r>
        <w:rPr>
          <w:rFonts w:hint="eastAsia" w:ascii="仿宋" w:hAnsi="仿宋" w:eastAsia="仿宋"/>
          <w:sz w:val="32"/>
          <w:szCs w:val="32"/>
          <w:lang w:val="en-US" w:eastAsia="zh-CN"/>
        </w:rPr>
        <w:t>会同有关部门贯彻落实退役军人特殊保障政策并组织实施；贯彻落实省、市关于企业军队转业干部解困政策</w:t>
      </w:r>
      <w:r>
        <w:rPr>
          <w:rFonts w:hint="eastAsia" w:ascii="仿宋" w:hAnsi="仿宋" w:eastAsia="仿宋"/>
          <w:sz w:val="32"/>
          <w:szCs w:val="32"/>
        </w:rPr>
        <w:t>。</w:t>
      </w:r>
    </w:p>
    <w:p>
      <w:pPr>
        <w:pStyle w:val="6"/>
        <w:spacing w:before="0" w:beforeAutospacing="0" w:after="0" w:afterAutospacing="0" w:line="660" w:lineRule="exact"/>
        <w:ind w:firstLine="640" w:firstLineChars="200"/>
        <w:jc w:val="both"/>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六</w:t>
      </w:r>
      <w:r>
        <w:rPr>
          <w:rFonts w:hint="eastAsia" w:ascii="仿宋" w:hAnsi="仿宋" w:eastAsia="仿宋"/>
          <w:sz w:val="32"/>
          <w:szCs w:val="32"/>
        </w:rPr>
        <w:t>）</w:t>
      </w:r>
      <w:r>
        <w:rPr>
          <w:rFonts w:hint="eastAsia" w:ascii="仿宋" w:hAnsi="仿宋" w:eastAsia="仿宋"/>
          <w:sz w:val="32"/>
          <w:szCs w:val="32"/>
          <w:lang w:val="en-US" w:eastAsia="zh-CN"/>
        </w:rPr>
        <w:t>组织协调落实移交地方的离休退休军人、符合条件的其他退役军人和无军籍退休退职职工的住房保障工作，以及退役军人医疗保障、社会保险等待遇保障工作</w:t>
      </w:r>
      <w:r>
        <w:rPr>
          <w:rFonts w:hint="eastAsia" w:ascii="仿宋" w:hAnsi="仿宋" w:eastAsia="仿宋"/>
          <w:sz w:val="32"/>
          <w:szCs w:val="32"/>
        </w:rPr>
        <w:t>。</w:t>
      </w:r>
    </w:p>
    <w:p>
      <w:pPr>
        <w:pStyle w:val="6"/>
        <w:spacing w:before="0" w:beforeAutospacing="0" w:after="0" w:afterAutospacing="0" w:line="660" w:lineRule="exact"/>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val="en-US" w:eastAsia="zh-CN"/>
        </w:rPr>
        <w:t>七</w:t>
      </w:r>
      <w:r>
        <w:rPr>
          <w:rFonts w:hint="eastAsia" w:ascii="仿宋" w:hAnsi="仿宋" w:eastAsia="仿宋"/>
          <w:sz w:val="32"/>
          <w:szCs w:val="32"/>
        </w:rPr>
        <w:t>）</w:t>
      </w:r>
      <w:r>
        <w:rPr>
          <w:rFonts w:hint="eastAsia" w:ascii="仿宋" w:hAnsi="仿宋" w:eastAsia="仿宋"/>
          <w:sz w:val="32"/>
          <w:szCs w:val="32"/>
          <w:lang w:val="en-US" w:eastAsia="zh-CN"/>
        </w:rPr>
        <w:t>组织指导伤病残退役军人服务管理和抚恤工作，贯彻落实有关退役军人医疗、疗养、养老等机构的规划政策</w:t>
      </w:r>
      <w:r>
        <w:rPr>
          <w:rFonts w:hint="eastAsia" w:ascii="仿宋" w:hAnsi="仿宋" w:eastAsia="仿宋"/>
          <w:sz w:val="32"/>
          <w:szCs w:val="32"/>
        </w:rPr>
        <w:t>。</w:t>
      </w:r>
      <w:r>
        <w:rPr>
          <w:rFonts w:hint="eastAsia" w:ascii="仿宋" w:hAnsi="仿宋" w:eastAsia="仿宋"/>
          <w:sz w:val="32"/>
          <w:szCs w:val="32"/>
          <w:lang w:val="en-US" w:eastAsia="zh-CN"/>
        </w:rPr>
        <w:t>承担不适宜继续服役的伤病残军人相关工作。组织指导军供服务保障工作。</w:t>
      </w:r>
    </w:p>
    <w:p>
      <w:pPr>
        <w:pStyle w:val="6"/>
        <w:spacing w:before="0" w:beforeAutospacing="0" w:after="0" w:afterAutospacing="0" w:line="660" w:lineRule="exact"/>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（八）组织指导全县拥军优属工作。负责现役军人、退役军人、军队文职人员、军属和符合条件消防员的优待、抚恤等工作，贯彻落实国民党抗战老兵等有关人员优待政策。</w:t>
      </w:r>
    </w:p>
    <w:p>
      <w:pPr>
        <w:pStyle w:val="6"/>
        <w:spacing w:before="0" w:beforeAutospacing="0" w:after="0" w:afterAutospacing="0" w:line="660" w:lineRule="exact"/>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九）负责烈士及退役军人荣誉奖励、军人公墓管理维护、纪念活动等工作，依法承担英雄烈士保护相关工作，审核拟列入全国、省级、市级和县级重点保护单位的烈士纪念建筑物名录，总结表彰和宣扬退役军人、退役军人工作单位和个人先进典型事迹。</w:t>
      </w:r>
    </w:p>
    <w:p>
      <w:pPr>
        <w:pStyle w:val="6"/>
        <w:spacing w:before="0" w:beforeAutospacing="0" w:after="0" w:afterAutospacing="0" w:line="660" w:lineRule="exact"/>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（十）指导并监督检查退役军人相关法律法规和政策措施的落实，组织开展退役军人权益维护和有关人员的帮扶援助工作。</w:t>
      </w:r>
    </w:p>
    <w:p>
      <w:pPr>
        <w:pStyle w:val="6"/>
        <w:spacing w:before="0" w:beforeAutospacing="0" w:after="0" w:afterAutospacing="0" w:line="660" w:lineRule="exact"/>
        <w:ind w:firstLine="640" w:firstLineChars="200"/>
        <w:jc w:val="both"/>
        <w:rPr>
          <w:rFonts w:hint="default" w:ascii="仿宋" w:hAnsi="仿宋" w:eastAsia="仿宋"/>
          <w:sz w:val="32"/>
          <w:szCs w:val="32"/>
          <w:lang w:val="en-US" w:eastAsia="zh-CN"/>
        </w:rPr>
      </w:pPr>
      <w:r>
        <w:rPr>
          <w:rFonts w:hint="eastAsia" w:ascii="仿宋" w:hAnsi="仿宋" w:eastAsia="仿宋"/>
          <w:sz w:val="32"/>
          <w:szCs w:val="32"/>
          <w:lang w:val="en-US" w:eastAsia="zh-CN"/>
        </w:rPr>
        <w:t>（十一）完成县委、县政府交办的其他任务。</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机构设置：</w:t>
      </w:r>
    </w:p>
    <w:p>
      <w:pPr>
        <w:jc w:val="center"/>
        <w:outlineLvl w:val="0"/>
        <w:rPr>
          <w:rFonts w:ascii="Times New Roman" w:hAnsi="Times New Roman" w:eastAsia="方正小标宋_GBK" w:cs="Times New Roman"/>
          <w:color w:val="000000"/>
          <w:sz w:val="32"/>
          <w:szCs w:val="24"/>
        </w:rPr>
      </w:pPr>
      <w:r>
        <w:rPr>
          <w:rFonts w:hint="eastAsia" w:ascii="Times New Roman" w:hAnsi="Times New Roman" w:eastAsia="方正小标宋_GBK" w:cs="Times New Roman"/>
          <w:color w:val="000000"/>
          <w:sz w:val="32"/>
          <w:szCs w:val="24"/>
        </w:rPr>
        <w:t>部门机构设置情况</w:t>
      </w:r>
    </w:p>
    <w:tbl>
      <w:tblPr>
        <w:tblStyle w:val="7"/>
        <w:tblW w:w="97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31"/>
        <w:gridCol w:w="1138"/>
        <w:gridCol w:w="1280"/>
        <w:gridCol w:w="29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4" w:hRule="atLeast"/>
          <w:tblHeader/>
          <w:jc w:val="center"/>
        </w:trPr>
        <w:tc>
          <w:tcPr>
            <w:tcW w:w="4431" w:type="dxa"/>
            <w:vMerge w:val="restart"/>
            <w:vAlign w:val="center"/>
          </w:tcPr>
          <w:p>
            <w:pPr>
              <w:spacing w:line="300" w:lineRule="exact"/>
              <w:jc w:val="center"/>
              <w:rPr>
                <w:rFonts w:ascii="Times New Roman" w:hAnsi="Times New Roman" w:eastAsia="方正书宋_GBK" w:cs="Times New Roman"/>
                <w:b/>
                <w:color w:val="000000"/>
                <w:szCs w:val="24"/>
              </w:rPr>
            </w:pPr>
            <w:r>
              <w:rPr>
                <w:rFonts w:hint="eastAsia" w:ascii="Times New Roman" w:hAnsi="Times New Roman" w:eastAsia="方正书宋_GBK" w:cs="Times New Roman"/>
                <w:b/>
                <w:color w:val="000000"/>
                <w:szCs w:val="24"/>
              </w:rPr>
              <w:t>单位名称</w:t>
            </w:r>
          </w:p>
        </w:tc>
        <w:tc>
          <w:tcPr>
            <w:tcW w:w="1138" w:type="dxa"/>
            <w:vMerge w:val="restart"/>
            <w:vAlign w:val="center"/>
          </w:tcPr>
          <w:p>
            <w:pPr>
              <w:spacing w:line="300" w:lineRule="exact"/>
              <w:jc w:val="center"/>
              <w:rPr>
                <w:rFonts w:ascii="Times New Roman" w:hAnsi="Times New Roman" w:eastAsia="方正书宋_GBK" w:cs="Times New Roman"/>
                <w:b/>
                <w:color w:val="000000"/>
                <w:szCs w:val="24"/>
              </w:rPr>
            </w:pPr>
            <w:r>
              <w:rPr>
                <w:rFonts w:hint="eastAsia" w:ascii="Times New Roman" w:hAnsi="Times New Roman" w:eastAsia="方正书宋_GBK" w:cs="Times New Roman"/>
                <w:b/>
                <w:color w:val="000000"/>
                <w:szCs w:val="24"/>
              </w:rPr>
              <w:t>单位性质</w:t>
            </w:r>
          </w:p>
        </w:tc>
        <w:tc>
          <w:tcPr>
            <w:tcW w:w="1280" w:type="dxa"/>
            <w:vMerge w:val="restart"/>
            <w:vAlign w:val="center"/>
          </w:tcPr>
          <w:p>
            <w:pPr>
              <w:spacing w:line="300" w:lineRule="exact"/>
              <w:jc w:val="center"/>
              <w:rPr>
                <w:rFonts w:ascii="Times New Roman" w:hAnsi="Times New Roman" w:eastAsia="方正书宋_GBK" w:cs="Times New Roman"/>
                <w:b/>
                <w:color w:val="000000"/>
                <w:szCs w:val="24"/>
              </w:rPr>
            </w:pPr>
            <w:r>
              <w:rPr>
                <w:rFonts w:hint="eastAsia" w:ascii="Times New Roman" w:hAnsi="Times New Roman" w:eastAsia="方正书宋_GBK" w:cs="Times New Roman"/>
                <w:b/>
                <w:color w:val="000000"/>
                <w:szCs w:val="24"/>
              </w:rPr>
              <w:t>单位规格</w:t>
            </w:r>
          </w:p>
        </w:tc>
        <w:tc>
          <w:tcPr>
            <w:tcW w:w="2911" w:type="dxa"/>
            <w:vMerge w:val="restart"/>
            <w:vAlign w:val="center"/>
          </w:tcPr>
          <w:p>
            <w:pPr>
              <w:spacing w:line="300" w:lineRule="exact"/>
              <w:jc w:val="center"/>
              <w:rPr>
                <w:rFonts w:ascii="Times New Roman" w:hAnsi="Times New Roman" w:eastAsia="方正书宋_GBK" w:cs="Times New Roman"/>
                <w:b/>
                <w:color w:val="000000"/>
                <w:szCs w:val="24"/>
              </w:rPr>
            </w:pPr>
            <w:r>
              <w:rPr>
                <w:rFonts w:hint="eastAsia" w:ascii="Times New Roman" w:hAnsi="Times New Roman" w:eastAsia="方正书宋_GBK" w:cs="Times New Roman"/>
                <w:b/>
                <w:color w:val="000000"/>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4" w:hRule="atLeast"/>
          <w:tblHeader/>
          <w:jc w:val="center"/>
        </w:trPr>
        <w:tc>
          <w:tcPr>
            <w:tcW w:w="4431" w:type="dxa"/>
            <w:vMerge w:val="continue"/>
            <w:vAlign w:val="center"/>
          </w:tcPr>
          <w:p>
            <w:pPr>
              <w:spacing w:line="300" w:lineRule="exact"/>
              <w:jc w:val="left"/>
              <w:outlineLvl w:val="0"/>
              <w:rPr>
                <w:rFonts w:ascii="Times New Roman" w:hAnsi="Times New Roman" w:cs="Times New Roman"/>
                <w:color w:val="000000"/>
                <w:szCs w:val="24"/>
              </w:rPr>
            </w:pPr>
          </w:p>
        </w:tc>
        <w:tc>
          <w:tcPr>
            <w:tcW w:w="1138" w:type="dxa"/>
            <w:vMerge w:val="continue"/>
            <w:vAlign w:val="center"/>
          </w:tcPr>
          <w:p>
            <w:pPr>
              <w:spacing w:line="300" w:lineRule="exact"/>
              <w:jc w:val="left"/>
              <w:outlineLvl w:val="0"/>
              <w:rPr>
                <w:rFonts w:ascii="Times New Roman" w:hAnsi="Times New Roman" w:cs="Times New Roman"/>
                <w:color w:val="000000"/>
                <w:szCs w:val="24"/>
              </w:rPr>
            </w:pPr>
          </w:p>
        </w:tc>
        <w:tc>
          <w:tcPr>
            <w:tcW w:w="1280" w:type="dxa"/>
            <w:vMerge w:val="continue"/>
            <w:vAlign w:val="center"/>
          </w:tcPr>
          <w:p>
            <w:pPr>
              <w:spacing w:line="300" w:lineRule="exact"/>
              <w:jc w:val="left"/>
              <w:outlineLvl w:val="0"/>
              <w:rPr>
                <w:rFonts w:ascii="Times New Roman" w:hAnsi="Times New Roman" w:cs="Times New Roman"/>
                <w:color w:val="000000"/>
                <w:szCs w:val="24"/>
              </w:rPr>
            </w:pPr>
          </w:p>
        </w:tc>
        <w:tc>
          <w:tcPr>
            <w:tcW w:w="2911" w:type="dxa"/>
            <w:vMerge w:val="continue"/>
            <w:vAlign w:val="center"/>
          </w:tcPr>
          <w:p>
            <w:pPr>
              <w:spacing w:line="300" w:lineRule="exact"/>
              <w:jc w:val="left"/>
              <w:outlineLvl w:val="0"/>
              <w:rPr>
                <w:rFonts w:ascii="Times New Roman" w:hAnsi="Times New Roman" w:cs="Times New Roman"/>
                <w:color w:val="00000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4" w:hRule="atLeast"/>
          <w:jc w:val="center"/>
        </w:trPr>
        <w:tc>
          <w:tcPr>
            <w:tcW w:w="4431" w:type="dxa"/>
            <w:vAlign w:val="center"/>
          </w:tcPr>
          <w:p>
            <w:pPr>
              <w:spacing w:line="300" w:lineRule="exact"/>
              <w:jc w:val="left"/>
              <w:rPr>
                <w:rFonts w:hint="default" w:ascii="Times New Roman" w:hAnsi="Times New Roman" w:eastAsia="仿宋" w:cs="Times New Roman"/>
                <w:color w:val="000000"/>
                <w:sz w:val="30"/>
                <w:szCs w:val="30"/>
                <w:lang w:val="en-US" w:eastAsia="zh-CN"/>
              </w:rPr>
            </w:pPr>
            <w:r>
              <w:rPr>
                <w:rFonts w:hint="eastAsia" w:ascii="仿宋" w:hAnsi="仿宋" w:eastAsia="仿宋" w:cs="宋体"/>
                <w:color w:val="000000"/>
                <w:kern w:val="0"/>
                <w:sz w:val="30"/>
                <w:szCs w:val="30"/>
              </w:rPr>
              <w:t>高阳县</w:t>
            </w:r>
            <w:r>
              <w:rPr>
                <w:rFonts w:hint="eastAsia" w:ascii="仿宋" w:hAnsi="仿宋" w:eastAsia="仿宋" w:cs="宋体"/>
                <w:color w:val="000000"/>
                <w:kern w:val="0"/>
                <w:sz w:val="30"/>
                <w:szCs w:val="30"/>
                <w:lang w:val="en-US" w:eastAsia="zh-CN"/>
              </w:rPr>
              <w:t>退役军人事务局</w:t>
            </w:r>
          </w:p>
        </w:tc>
        <w:tc>
          <w:tcPr>
            <w:tcW w:w="1138" w:type="dxa"/>
            <w:vAlign w:val="center"/>
          </w:tcPr>
          <w:p>
            <w:pPr>
              <w:spacing w:line="300" w:lineRule="exact"/>
              <w:jc w:val="center"/>
              <w:rPr>
                <w:rFonts w:ascii="Times New Roman" w:hAnsi="Times New Roman" w:eastAsia="方正书宋_GBK" w:cs="Times New Roman"/>
                <w:color w:val="000000"/>
                <w:sz w:val="30"/>
                <w:szCs w:val="30"/>
              </w:rPr>
            </w:pPr>
            <w:r>
              <w:rPr>
                <w:rFonts w:hint="eastAsia" w:ascii="仿宋" w:hAnsi="仿宋" w:eastAsia="仿宋" w:cs="宋体"/>
                <w:color w:val="000000"/>
                <w:kern w:val="0"/>
                <w:sz w:val="30"/>
                <w:szCs w:val="30"/>
              </w:rPr>
              <w:t>行政</w:t>
            </w:r>
          </w:p>
        </w:tc>
        <w:tc>
          <w:tcPr>
            <w:tcW w:w="1280" w:type="dxa"/>
            <w:vAlign w:val="center"/>
          </w:tcPr>
          <w:p>
            <w:pPr>
              <w:spacing w:line="300" w:lineRule="exact"/>
              <w:jc w:val="center"/>
              <w:rPr>
                <w:rFonts w:ascii="Times New Roman" w:hAnsi="Times New Roman" w:eastAsia="方正书宋_GBK" w:cs="Times New Roman"/>
                <w:color w:val="000000"/>
                <w:sz w:val="30"/>
                <w:szCs w:val="30"/>
              </w:rPr>
            </w:pPr>
            <w:r>
              <w:rPr>
                <w:rFonts w:hint="eastAsia" w:ascii="仿宋" w:hAnsi="仿宋" w:eastAsia="仿宋" w:cs="宋体"/>
                <w:color w:val="000000"/>
                <w:kern w:val="0"/>
                <w:sz w:val="30"/>
                <w:szCs w:val="30"/>
              </w:rPr>
              <w:t>正科级</w:t>
            </w:r>
          </w:p>
        </w:tc>
        <w:tc>
          <w:tcPr>
            <w:tcW w:w="2911" w:type="dxa"/>
            <w:vAlign w:val="center"/>
          </w:tcPr>
          <w:p>
            <w:pPr>
              <w:spacing w:line="300" w:lineRule="exact"/>
              <w:jc w:val="center"/>
              <w:rPr>
                <w:rFonts w:ascii="Times New Roman" w:hAnsi="Times New Roman" w:eastAsia="方正书宋_GBK" w:cs="Times New Roman"/>
                <w:color w:val="000000"/>
                <w:sz w:val="30"/>
                <w:szCs w:val="30"/>
              </w:rPr>
            </w:pPr>
            <w:r>
              <w:rPr>
                <w:rFonts w:hint="eastAsia" w:ascii="仿宋" w:hAnsi="仿宋" w:eastAsia="仿宋" w:cs="宋体"/>
                <w:color w:val="000000"/>
                <w:kern w:val="0"/>
                <w:sz w:val="30"/>
                <w:szCs w:val="30"/>
              </w:rPr>
              <w:t>财政拨款</w:t>
            </w:r>
          </w:p>
        </w:tc>
      </w:tr>
    </w:tbl>
    <w:p>
      <w:pPr>
        <w:rPr>
          <w:color w:val="000000"/>
        </w:rPr>
      </w:pPr>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、收入说明</w:t>
      </w:r>
    </w:p>
    <w:p>
      <w:pPr>
        <w:ind w:firstLine="640" w:firstLineChars="200"/>
        <w:rPr>
          <w:rFonts w:ascii="Times New Roman" w:hAnsi="Times New Roman" w:eastAsia="仿宋" w:cs="Times New Roman"/>
          <w:sz w:val="32"/>
          <w:szCs w:val="32"/>
        </w:rPr>
      </w:pPr>
      <w:r>
        <w:rPr>
          <w:rFonts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年预算收入</w:t>
      </w:r>
      <w:r>
        <w:rPr>
          <w:rFonts w:hint="eastAsia" w:ascii="仿宋" w:hAnsi="仿宋" w:eastAsia="仿宋" w:cs="仿宋"/>
          <w:bCs/>
          <w:sz w:val="32"/>
          <w:szCs w:val="32"/>
          <w:lang w:val="en-US" w:eastAsia="zh-CN"/>
        </w:rPr>
        <w:t>3674.04</w:t>
      </w:r>
      <w:r>
        <w:rPr>
          <w:rFonts w:hint="eastAsia" w:ascii="Times New Roman" w:hAnsi="Times New Roman" w:eastAsia="仿宋" w:cs="Times New Roman"/>
          <w:sz w:val="32"/>
          <w:szCs w:val="32"/>
        </w:rPr>
        <w:t>万元，其中：一般公共预算收入</w:t>
      </w:r>
      <w:r>
        <w:rPr>
          <w:rFonts w:hint="eastAsia" w:ascii="仿宋" w:hAnsi="仿宋" w:eastAsia="仿宋" w:cs="仿宋"/>
          <w:bCs/>
          <w:sz w:val="32"/>
          <w:szCs w:val="32"/>
          <w:lang w:val="en-US" w:eastAsia="zh-CN"/>
        </w:rPr>
        <w:t>3674.04</w:t>
      </w:r>
      <w:r>
        <w:rPr>
          <w:rFonts w:hint="eastAsia" w:ascii="Times New Roman" w:hAnsi="Times New Roman" w:eastAsia="仿宋" w:cs="Times New Roman"/>
          <w:sz w:val="32"/>
          <w:szCs w:val="32"/>
        </w:rPr>
        <w:t>万元，基金预算收入</w:t>
      </w:r>
      <w:r>
        <w:rPr>
          <w:rFonts w:hint="eastAsia" w:ascii="仿宋" w:hAnsi="仿宋" w:eastAsia="仿宋" w:cs="仿宋"/>
          <w:bCs/>
          <w:sz w:val="32"/>
          <w:szCs w:val="32"/>
          <w:lang w:val="en-US" w:eastAsia="zh-CN"/>
        </w:rPr>
        <w:t>0</w:t>
      </w:r>
      <w:r>
        <w:rPr>
          <w:rFonts w:hint="eastAsia" w:ascii="Times New Roman" w:hAnsi="Times New Roman" w:eastAsia="仿宋" w:cs="Times New Roman"/>
          <w:sz w:val="32"/>
          <w:szCs w:val="32"/>
        </w:rPr>
        <w:t>万元，财政专户核拨收入</w:t>
      </w:r>
      <w:r>
        <w:rPr>
          <w:rFonts w:ascii="Times New Roman" w:hAnsi="Times New Roman" w:eastAsia="仿宋" w:cs="Times New Roman"/>
          <w:sz w:val="32"/>
          <w:szCs w:val="32"/>
        </w:rPr>
        <w:t>0</w:t>
      </w:r>
      <w:r>
        <w:rPr>
          <w:rFonts w:hint="eastAsia" w:ascii="Times New Roman" w:hAnsi="Times New Roman" w:eastAsia="仿宋" w:cs="Times New Roman"/>
          <w:sz w:val="32"/>
          <w:szCs w:val="32"/>
        </w:rPr>
        <w:t>万元，其他来源收入</w:t>
      </w:r>
      <w:r>
        <w:rPr>
          <w:rFonts w:ascii="Times New Roman" w:hAnsi="Times New Roman" w:eastAsia="仿宋" w:cs="Times New Roman"/>
          <w:sz w:val="32"/>
          <w:szCs w:val="32"/>
        </w:rPr>
        <w:t>0</w:t>
      </w:r>
      <w:r>
        <w:rPr>
          <w:rFonts w:hint="eastAsia" w:ascii="Times New Roman" w:hAnsi="Times New Roman" w:eastAsia="仿宋" w:cs="Times New Roman"/>
          <w:sz w:val="32"/>
          <w:szCs w:val="32"/>
        </w:rPr>
        <w:t>万元。</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、支出说明</w:t>
      </w:r>
    </w:p>
    <w:p>
      <w:pPr>
        <w:ind w:firstLine="640"/>
        <w:rPr>
          <w:rFonts w:hint="eastAsia" w:ascii="Times New Roman" w:hAnsi="Times New Roman" w:eastAsia="仿宋" w:cs="Times New Roman"/>
          <w:sz w:val="32"/>
          <w:szCs w:val="32"/>
        </w:rPr>
      </w:pPr>
      <w:r>
        <w:rPr>
          <w:rFonts w:hint="eastAsia" w:asciiTheme="minorEastAsia" w:hAnsiTheme="minorEastAsia" w:eastAsiaTheme="minorEastAsia" w:cstheme="minorEastAsia"/>
          <w:sz w:val="32"/>
          <w:szCs w:val="32"/>
        </w:rPr>
        <w:t>20</w:t>
      </w:r>
      <w:r>
        <w:rPr>
          <w:rFonts w:hint="eastAsia" w:asciiTheme="minorEastAsia" w:hAnsiTheme="minorEastAsia" w:eastAsiaTheme="minorEastAsia" w:cstheme="minorEastAsia"/>
          <w:sz w:val="32"/>
          <w:szCs w:val="32"/>
          <w:lang w:val="en-US" w:eastAsia="zh-CN"/>
        </w:rPr>
        <w:t>20</w:t>
      </w:r>
      <w:r>
        <w:rPr>
          <w:rFonts w:hint="eastAsia" w:ascii="Times New Roman" w:hAnsi="Times New Roman" w:eastAsia="仿宋" w:cs="Times New Roman"/>
          <w:sz w:val="32"/>
          <w:szCs w:val="32"/>
        </w:rPr>
        <w:t>年支出预算</w:t>
      </w:r>
      <w:r>
        <w:rPr>
          <w:rFonts w:hint="eastAsia" w:ascii="仿宋" w:hAnsi="仿宋" w:eastAsia="仿宋" w:cs="仿宋"/>
          <w:bCs/>
          <w:sz w:val="32"/>
          <w:szCs w:val="32"/>
          <w:lang w:val="en-US" w:eastAsia="zh-CN"/>
        </w:rPr>
        <w:t>3674.04</w:t>
      </w:r>
      <w:r>
        <w:rPr>
          <w:rFonts w:hint="eastAsia" w:ascii="Times New Roman" w:hAnsi="Times New Roman" w:eastAsia="仿宋" w:cs="Times New Roman"/>
          <w:sz w:val="32"/>
          <w:szCs w:val="32"/>
        </w:rPr>
        <w:t>万元，其中基本支出</w:t>
      </w:r>
      <w:r>
        <w:rPr>
          <w:rFonts w:hint="eastAsia" w:ascii="仿宋" w:hAnsi="仿宋" w:eastAsia="仿宋" w:cs="仿宋"/>
          <w:bCs/>
          <w:sz w:val="32"/>
          <w:szCs w:val="32"/>
          <w:lang w:val="en-US" w:eastAsia="zh-CN"/>
        </w:rPr>
        <w:t>374.67</w:t>
      </w:r>
      <w:r>
        <w:rPr>
          <w:rFonts w:hint="eastAsia" w:ascii="Times New Roman" w:hAnsi="Times New Roman" w:eastAsia="仿宋" w:cs="Times New Roman"/>
          <w:sz w:val="32"/>
          <w:szCs w:val="32"/>
        </w:rPr>
        <w:t>万元，包括人员经费</w:t>
      </w:r>
      <w:r>
        <w:rPr>
          <w:rFonts w:hint="eastAsia" w:ascii="仿宋" w:hAnsi="仿宋" w:eastAsia="仿宋" w:cs="仿宋"/>
          <w:bCs/>
          <w:sz w:val="32"/>
          <w:szCs w:val="32"/>
          <w:lang w:val="en-US" w:eastAsia="zh-CN"/>
        </w:rPr>
        <w:t>352.42</w:t>
      </w:r>
      <w:r>
        <w:rPr>
          <w:rFonts w:hint="eastAsia" w:ascii="Times New Roman" w:hAnsi="Times New Roman" w:eastAsia="仿宋" w:cs="Times New Roman"/>
          <w:sz w:val="32"/>
          <w:szCs w:val="32"/>
        </w:rPr>
        <w:t>万元和日常公用经费</w:t>
      </w:r>
      <w:r>
        <w:rPr>
          <w:rFonts w:hint="eastAsia" w:ascii="仿宋" w:hAnsi="仿宋" w:eastAsia="仿宋" w:cs="仿宋"/>
          <w:bCs/>
          <w:sz w:val="32"/>
          <w:szCs w:val="32"/>
          <w:lang w:val="en-US" w:eastAsia="zh-CN"/>
        </w:rPr>
        <w:t>22.25</w:t>
      </w:r>
      <w:r>
        <w:rPr>
          <w:rFonts w:hint="eastAsia" w:ascii="Times New Roman" w:hAnsi="Times New Roman" w:eastAsia="仿宋" w:cs="Times New Roman"/>
          <w:sz w:val="32"/>
          <w:szCs w:val="32"/>
        </w:rPr>
        <w:t>万元；项目支出</w:t>
      </w:r>
      <w:r>
        <w:rPr>
          <w:rFonts w:hint="eastAsia" w:ascii="仿宋" w:hAnsi="仿宋" w:eastAsia="仿宋" w:cs="仿宋"/>
          <w:bCs/>
          <w:sz w:val="32"/>
          <w:szCs w:val="32"/>
          <w:lang w:val="en-US" w:eastAsia="zh-CN"/>
        </w:rPr>
        <w:t>3299.37</w:t>
      </w:r>
      <w:r>
        <w:rPr>
          <w:rFonts w:hint="eastAsia" w:ascii="Times New Roman" w:hAnsi="Times New Roman" w:eastAsia="仿宋" w:cs="Times New Roman"/>
          <w:sz w:val="32"/>
          <w:szCs w:val="32"/>
        </w:rPr>
        <w:t>万元</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主要为优抚对象抚恤资金、退役安置资金、义务兵家庭优待金；其他支出0万元</w:t>
      </w:r>
      <w:r>
        <w:rPr>
          <w:rFonts w:hint="eastAsia" w:ascii="Times New Roman" w:hAnsi="Times New Roman" w:eastAsia="仿宋" w:cs="Times New Roman"/>
          <w:sz w:val="32"/>
          <w:szCs w:val="32"/>
        </w:rPr>
        <w:t>。</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、比上年增减情况</w:t>
      </w:r>
    </w:p>
    <w:p>
      <w:pPr>
        <w:ind w:firstLine="640"/>
        <w:rPr>
          <w:rFonts w:hint="eastAsia" w:ascii="Times New Roman" w:hAnsi="Times New Roman" w:eastAsia="仿宋" w:cs="Times New Roman"/>
          <w:sz w:val="32"/>
          <w:szCs w:val="32"/>
        </w:rPr>
      </w:pPr>
      <w:r>
        <w:rPr>
          <w:rFonts w:hint="eastAsia" w:asciiTheme="minorEastAsia" w:hAnsiTheme="minorEastAsia" w:eastAsiaTheme="minorEastAsia" w:cstheme="minorEastAsia"/>
          <w:sz w:val="32"/>
          <w:szCs w:val="32"/>
          <w:lang w:val="en-US" w:eastAsia="zh-CN"/>
        </w:rPr>
        <w:t>2020</w:t>
      </w:r>
      <w:r>
        <w:rPr>
          <w:rFonts w:hint="eastAsia" w:ascii="Times New Roman" w:hAnsi="Times New Roman" w:eastAsia="仿宋" w:cs="Times New Roman"/>
          <w:sz w:val="32"/>
          <w:szCs w:val="32"/>
          <w:lang w:val="en-US" w:eastAsia="zh-CN"/>
        </w:rPr>
        <w:t>年，部门预算收支安</w:t>
      </w:r>
      <w:r>
        <w:rPr>
          <w:rFonts w:hint="eastAsia" w:ascii="仿宋" w:hAnsi="仿宋" w:eastAsia="仿宋" w:cs="仿宋"/>
          <w:sz w:val="32"/>
          <w:szCs w:val="32"/>
          <w:lang w:val="en-US" w:eastAsia="zh-CN"/>
        </w:rPr>
        <w:t>排3674.04万元，较2019年预算增加1213.22万元，其中：基本支出增加364.64万元，主要为增加人员经费支出；项目支出增加848.58万元，主要为优抚对象抚恤资金</w:t>
      </w:r>
      <w:r>
        <w:rPr>
          <w:rFonts w:hint="eastAsia" w:ascii="Times New Roman" w:hAnsi="Times New Roman" w:eastAsia="仿宋" w:cs="Times New Roman"/>
          <w:sz w:val="32"/>
          <w:szCs w:val="32"/>
          <w:lang w:val="en-US" w:eastAsia="zh-CN"/>
        </w:rPr>
        <w:t>；其他支出增加0万元</w:t>
      </w:r>
      <w:r>
        <w:rPr>
          <w:rFonts w:hint="eastAsia" w:ascii="Times New Roman" w:hAnsi="Times New Roman" w:eastAsia="仿宋" w:cs="Times New Roman"/>
          <w:sz w:val="32"/>
          <w:szCs w:val="32"/>
        </w:rPr>
        <w:t>。</w:t>
      </w:r>
    </w:p>
    <w:p>
      <w:pPr>
        <w:autoSpaceDE w:val="0"/>
        <w:autoSpaceDN w:val="0"/>
        <w:adjustRightInd w:val="0"/>
        <w:ind w:firstLine="960" w:firstLineChars="3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2020年</w:t>
      </w:r>
      <w:r>
        <w:rPr>
          <w:rFonts w:hint="eastAsia" w:ascii="仿宋" w:hAnsi="仿宋" w:eastAsia="仿宋" w:cs="仿宋"/>
          <w:sz w:val="32"/>
          <w:szCs w:val="32"/>
        </w:rPr>
        <w:t>部门预算安排机关运行经费安排中，人员经费共安排</w:t>
      </w:r>
      <w:r>
        <w:rPr>
          <w:rFonts w:hint="eastAsia" w:ascii="仿宋" w:hAnsi="仿宋" w:eastAsia="仿宋" w:cs="仿宋"/>
          <w:sz w:val="32"/>
          <w:szCs w:val="32"/>
          <w:lang w:val="en-US" w:eastAsia="zh-CN"/>
        </w:rPr>
        <w:t>352.42</w:t>
      </w:r>
      <w:r>
        <w:rPr>
          <w:rFonts w:hint="eastAsia" w:ascii="仿宋" w:hAnsi="仿宋" w:eastAsia="仿宋" w:cs="仿宋"/>
          <w:sz w:val="32"/>
          <w:szCs w:val="32"/>
        </w:rPr>
        <w:t>万元。日常公用经费共安排</w:t>
      </w:r>
      <w:r>
        <w:rPr>
          <w:rFonts w:hint="eastAsia" w:ascii="仿宋" w:hAnsi="仿宋" w:eastAsia="仿宋" w:cs="仿宋"/>
          <w:sz w:val="32"/>
          <w:szCs w:val="32"/>
          <w:lang w:val="en-US" w:eastAsia="zh-CN"/>
        </w:rPr>
        <w:t>22.25</w:t>
      </w:r>
      <w:r>
        <w:rPr>
          <w:rFonts w:hint="eastAsia" w:ascii="仿宋" w:hAnsi="仿宋" w:eastAsia="仿宋" w:cs="仿宋"/>
          <w:sz w:val="32"/>
          <w:szCs w:val="32"/>
        </w:rPr>
        <w:t>万元，其中：（</w:t>
      </w:r>
      <w:r>
        <w:rPr>
          <w:rFonts w:ascii="仿宋" w:hAnsi="仿宋" w:eastAsia="仿宋" w:cs="仿宋"/>
          <w:sz w:val="32"/>
          <w:szCs w:val="32"/>
        </w:rPr>
        <w:t>1</w:t>
      </w:r>
      <w:r>
        <w:rPr>
          <w:rFonts w:hint="eastAsia" w:ascii="仿宋" w:hAnsi="仿宋" w:eastAsia="仿宋" w:cs="仿宋"/>
          <w:sz w:val="32"/>
          <w:szCs w:val="32"/>
        </w:rPr>
        <w:t>）基础定额项目</w:t>
      </w:r>
      <w:r>
        <w:rPr>
          <w:rFonts w:hint="eastAsia" w:ascii="仿宋" w:hAnsi="仿宋" w:eastAsia="仿宋" w:cs="仿宋"/>
          <w:sz w:val="32"/>
          <w:szCs w:val="32"/>
          <w:lang w:val="en-US" w:eastAsia="zh-CN"/>
        </w:rPr>
        <w:t>22.25</w:t>
      </w:r>
      <w:r>
        <w:rPr>
          <w:rFonts w:hint="eastAsia" w:ascii="仿宋" w:hAnsi="仿宋" w:eastAsia="仿宋" w:cs="仿宋"/>
          <w:sz w:val="32"/>
          <w:szCs w:val="32"/>
        </w:rPr>
        <w:t>元，包括办公费</w:t>
      </w:r>
      <w:r>
        <w:rPr>
          <w:rFonts w:hint="eastAsia" w:ascii="仿宋" w:hAnsi="仿宋" w:eastAsia="仿宋" w:cs="仿宋"/>
          <w:sz w:val="32"/>
          <w:szCs w:val="32"/>
          <w:lang w:val="en-US" w:eastAsia="zh-CN"/>
        </w:rPr>
        <w:t>3.3</w:t>
      </w:r>
      <w:r>
        <w:rPr>
          <w:rFonts w:hint="eastAsia" w:ascii="仿宋" w:hAnsi="仿宋" w:eastAsia="仿宋" w:cs="仿宋"/>
          <w:sz w:val="32"/>
          <w:szCs w:val="32"/>
        </w:rPr>
        <w:t>万元、邮电费</w:t>
      </w:r>
      <w:r>
        <w:rPr>
          <w:rFonts w:hint="eastAsia" w:ascii="仿宋" w:hAnsi="仿宋" w:eastAsia="仿宋" w:cs="仿宋"/>
          <w:sz w:val="32"/>
          <w:szCs w:val="32"/>
          <w:lang w:val="en-US" w:eastAsia="zh-CN"/>
        </w:rPr>
        <w:t>4.21</w:t>
      </w:r>
      <w:r>
        <w:rPr>
          <w:rFonts w:hint="eastAsia" w:ascii="仿宋" w:hAnsi="仿宋" w:eastAsia="仿宋" w:cs="仿宋"/>
          <w:sz w:val="32"/>
          <w:szCs w:val="32"/>
        </w:rPr>
        <w:t>万元、（其中：公务移动通讯费用补贴</w:t>
      </w:r>
      <w:r>
        <w:rPr>
          <w:rFonts w:hint="eastAsia" w:ascii="仿宋" w:hAnsi="仿宋" w:eastAsia="仿宋" w:cs="仿宋"/>
          <w:sz w:val="32"/>
          <w:szCs w:val="32"/>
          <w:lang w:val="en-US" w:eastAsia="zh-CN"/>
        </w:rPr>
        <w:t>1.96</w:t>
      </w:r>
      <w:r>
        <w:rPr>
          <w:rFonts w:hint="eastAsia" w:ascii="仿宋" w:hAnsi="仿宋" w:eastAsia="仿宋" w:cs="仿宋"/>
          <w:sz w:val="32"/>
          <w:szCs w:val="32"/>
        </w:rPr>
        <w:t>万元，其他邮电</w:t>
      </w:r>
      <w:r>
        <w:rPr>
          <w:rFonts w:hint="eastAsia" w:ascii="仿宋" w:hAnsi="仿宋" w:eastAsia="仿宋" w:cs="仿宋"/>
          <w:sz w:val="32"/>
          <w:szCs w:val="32"/>
          <w:lang w:val="en-US" w:eastAsia="zh-CN"/>
        </w:rPr>
        <w:t>费2.25</w:t>
      </w:r>
      <w:r>
        <w:rPr>
          <w:rFonts w:hint="eastAsia" w:ascii="仿宋" w:hAnsi="仿宋" w:eastAsia="仿宋" w:cs="仿宋"/>
          <w:sz w:val="32"/>
          <w:szCs w:val="32"/>
        </w:rPr>
        <w:t>万元，）办公取暖费</w:t>
      </w:r>
      <w:r>
        <w:rPr>
          <w:rFonts w:hint="eastAsia" w:ascii="仿宋" w:hAnsi="仿宋" w:eastAsia="仿宋" w:cs="仿宋"/>
          <w:sz w:val="32"/>
          <w:szCs w:val="32"/>
          <w:lang w:val="en-US" w:eastAsia="zh-CN"/>
        </w:rPr>
        <w:t>5.2</w:t>
      </w:r>
      <w:r>
        <w:rPr>
          <w:rFonts w:hint="eastAsia" w:ascii="仿宋" w:hAnsi="仿宋" w:eastAsia="仿宋" w:cs="仿宋"/>
          <w:sz w:val="32"/>
          <w:szCs w:val="32"/>
        </w:rPr>
        <w:t>万元、公务用车运行维护费</w:t>
      </w:r>
      <w:r>
        <w:rPr>
          <w:rFonts w:hint="eastAsia" w:ascii="仿宋" w:hAnsi="仿宋" w:eastAsia="仿宋" w:cs="仿宋"/>
          <w:sz w:val="32"/>
          <w:szCs w:val="32"/>
          <w:lang w:val="en-US" w:eastAsia="zh-CN"/>
        </w:rPr>
        <w:t>2</w:t>
      </w:r>
      <w:r>
        <w:rPr>
          <w:rFonts w:hint="eastAsia" w:ascii="仿宋" w:hAnsi="仿宋" w:eastAsia="仿宋" w:cs="仿宋"/>
          <w:sz w:val="32"/>
          <w:szCs w:val="32"/>
        </w:rPr>
        <w:t>万元（其中：燃料费</w:t>
      </w:r>
      <w:r>
        <w:rPr>
          <w:rFonts w:hint="eastAsia" w:ascii="仿宋" w:hAnsi="仿宋" w:eastAsia="仿宋" w:cs="仿宋"/>
          <w:sz w:val="32"/>
          <w:szCs w:val="32"/>
          <w:lang w:val="en-US" w:eastAsia="zh-CN"/>
        </w:rPr>
        <w:t>1</w:t>
      </w:r>
      <w:r>
        <w:rPr>
          <w:rFonts w:hint="eastAsia" w:ascii="仿宋" w:hAnsi="仿宋" w:eastAsia="仿宋" w:cs="仿宋"/>
          <w:sz w:val="32"/>
          <w:szCs w:val="32"/>
        </w:rPr>
        <w:t>万元、维修费</w:t>
      </w:r>
      <w:r>
        <w:rPr>
          <w:rFonts w:hint="eastAsia" w:ascii="仿宋" w:hAnsi="仿宋" w:eastAsia="仿宋" w:cs="仿宋"/>
          <w:sz w:val="32"/>
          <w:szCs w:val="32"/>
          <w:lang w:val="en-US" w:eastAsia="zh-CN"/>
        </w:rPr>
        <w:t>0.4</w:t>
      </w:r>
      <w:r>
        <w:rPr>
          <w:rFonts w:hint="eastAsia" w:ascii="仿宋" w:hAnsi="仿宋" w:eastAsia="仿宋" w:cs="仿宋"/>
          <w:sz w:val="32"/>
          <w:szCs w:val="32"/>
        </w:rPr>
        <w:t>万元、保险费</w:t>
      </w:r>
      <w:r>
        <w:rPr>
          <w:rFonts w:hint="eastAsia" w:ascii="仿宋" w:hAnsi="仿宋" w:eastAsia="仿宋" w:cs="仿宋"/>
          <w:sz w:val="32"/>
          <w:szCs w:val="32"/>
          <w:lang w:val="en-US" w:eastAsia="zh-CN"/>
        </w:rPr>
        <w:t>0.6</w:t>
      </w:r>
      <w:r>
        <w:rPr>
          <w:rFonts w:hint="eastAsia" w:ascii="仿宋" w:hAnsi="仿宋" w:eastAsia="仿宋" w:cs="仿宋"/>
          <w:sz w:val="32"/>
          <w:szCs w:val="32"/>
        </w:rPr>
        <w:t>万元）、公务交通补贴</w:t>
      </w:r>
      <w:r>
        <w:rPr>
          <w:rFonts w:hint="eastAsia" w:ascii="仿宋" w:hAnsi="仿宋" w:eastAsia="仿宋" w:cs="仿宋"/>
          <w:sz w:val="32"/>
          <w:szCs w:val="32"/>
          <w:lang w:val="en-US" w:eastAsia="zh-CN"/>
        </w:rPr>
        <w:t>4.45</w:t>
      </w:r>
      <w:r>
        <w:rPr>
          <w:rFonts w:hint="eastAsia" w:ascii="仿宋" w:hAnsi="仿宋" w:eastAsia="仿宋" w:cs="仿宋"/>
          <w:sz w:val="32"/>
          <w:szCs w:val="32"/>
        </w:rPr>
        <w:t>万元。</w:t>
      </w:r>
    </w:p>
    <w:p>
      <w:pPr>
        <w:autoSpaceDE w:val="0"/>
        <w:autoSpaceDN w:val="0"/>
        <w:adjustRightInd w:val="0"/>
        <w:ind w:left="198" w:firstLine="640" w:firstLineChars="200"/>
        <w:jc w:val="left"/>
        <w:rPr>
          <w:rFonts w:hint="eastAsia" w:ascii="黑体" w:hAnsi="黑体" w:eastAsia="黑体" w:cs="Times New Roman"/>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四、财政拨款“三公”经费预算情况及增减变化原因</w:t>
      </w:r>
    </w:p>
    <w:p>
      <w:pPr>
        <w:autoSpaceDE w:val="0"/>
        <w:autoSpaceDN w:val="0"/>
        <w:adjustRightInd w:val="0"/>
        <w:ind w:left="198" w:firstLine="640" w:firstLineChars="200"/>
        <w:jc w:val="left"/>
        <w:rPr>
          <w:rFonts w:hint="default" w:ascii="Times New Roman" w:hAnsi="Times New Roman" w:eastAsia="仿宋" w:cs="Times New Roman"/>
          <w:sz w:val="32"/>
          <w:szCs w:val="32"/>
          <w:lang w:val="en-US" w:eastAsia="zh-CN"/>
        </w:rPr>
      </w:pPr>
      <w:r>
        <w:rPr>
          <w:rFonts w:hint="eastAsia" w:ascii="仿宋" w:hAnsi="仿宋" w:eastAsia="仿宋" w:cs="仿宋"/>
          <w:sz w:val="32"/>
          <w:szCs w:val="32"/>
          <w:lang w:eastAsia="zh-CN"/>
        </w:rPr>
        <w:t>2020年，</w:t>
      </w:r>
      <w:r>
        <w:rPr>
          <w:rFonts w:hint="eastAsia" w:ascii="仿宋" w:hAnsi="仿宋" w:eastAsia="仿宋" w:cs="仿宋"/>
          <w:sz w:val="32"/>
          <w:szCs w:val="32"/>
          <w:lang w:val="en-US" w:eastAsia="zh-CN"/>
        </w:rPr>
        <w:t>财政拨款“三公”经费预算安排2万</w:t>
      </w:r>
      <w:r>
        <w:rPr>
          <w:rFonts w:hint="eastAsia" w:ascii="仿宋" w:hAnsi="仿宋" w:eastAsia="仿宋" w:cs="仿宋"/>
          <w:sz w:val="32"/>
          <w:szCs w:val="32"/>
        </w:rPr>
        <w:t>元，其中因公出国（境）支出</w:t>
      </w:r>
      <w:r>
        <w:rPr>
          <w:rFonts w:ascii="仿宋" w:hAnsi="仿宋" w:eastAsia="仿宋" w:cs="仿宋"/>
          <w:sz w:val="32"/>
          <w:szCs w:val="32"/>
        </w:rPr>
        <w:t>0</w:t>
      </w:r>
      <w:r>
        <w:rPr>
          <w:rFonts w:hint="eastAsia" w:ascii="仿宋" w:hAnsi="仿宋" w:eastAsia="仿宋" w:cs="仿宋"/>
          <w:sz w:val="32"/>
          <w:szCs w:val="32"/>
        </w:rPr>
        <w:t>万元；公务用车</w:t>
      </w:r>
      <w:r>
        <w:rPr>
          <w:rFonts w:hint="eastAsia" w:ascii="仿宋" w:hAnsi="仿宋" w:eastAsia="仿宋" w:cs="仿宋"/>
          <w:sz w:val="32"/>
          <w:szCs w:val="32"/>
          <w:lang w:val="en-US" w:eastAsia="zh-CN"/>
        </w:rPr>
        <w:t>购置及</w:t>
      </w:r>
      <w:r>
        <w:rPr>
          <w:rFonts w:hint="eastAsia" w:ascii="仿宋" w:hAnsi="仿宋" w:eastAsia="仿宋" w:cs="仿宋"/>
          <w:sz w:val="32"/>
          <w:szCs w:val="32"/>
        </w:rPr>
        <w:t>运维</w:t>
      </w:r>
      <w:r>
        <w:rPr>
          <w:rFonts w:hint="eastAsia" w:ascii="仿宋" w:hAnsi="仿宋" w:eastAsia="仿宋" w:cs="仿宋"/>
          <w:sz w:val="32"/>
          <w:szCs w:val="32"/>
          <w:lang w:val="en-US" w:eastAsia="zh-CN"/>
        </w:rPr>
        <w:t>费2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其中：公务用车购置费为0万元，公务用车运维费2万元）</w:t>
      </w:r>
      <w:r>
        <w:rPr>
          <w:rFonts w:hint="eastAsia" w:ascii="仿宋" w:hAnsi="仿宋" w:eastAsia="仿宋" w:cs="仿宋"/>
          <w:sz w:val="32"/>
          <w:szCs w:val="32"/>
        </w:rPr>
        <w:t>；公务接待</w:t>
      </w:r>
      <w:r>
        <w:rPr>
          <w:rFonts w:hint="eastAsia" w:ascii="仿宋" w:hAnsi="仿宋" w:eastAsia="仿宋" w:cs="仿宋"/>
          <w:sz w:val="32"/>
          <w:szCs w:val="32"/>
          <w:lang w:val="en-US" w:eastAsia="zh-CN"/>
        </w:rPr>
        <w:t>费0</w:t>
      </w:r>
      <w:r>
        <w:rPr>
          <w:rFonts w:hint="eastAsia" w:ascii="仿宋" w:hAnsi="仿宋" w:eastAsia="仿宋" w:cs="仿宋"/>
          <w:sz w:val="32"/>
          <w:szCs w:val="32"/>
        </w:rPr>
        <w:t>万元。</w:t>
      </w:r>
      <w:r>
        <w:rPr>
          <w:rFonts w:hint="eastAsia" w:ascii="仿宋" w:hAnsi="仿宋" w:eastAsia="仿宋" w:cs="仿宋"/>
          <w:sz w:val="32"/>
          <w:szCs w:val="32"/>
          <w:lang w:val="en-US" w:eastAsia="zh-CN"/>
        </w:rPr>
        <w:t>与2019年相比增加2万元，主要原因是我单位为新成立单位，2019年无“三公”经费</w:t>
      </w:r>
      <w:r>
        <w:rPr>
          <w:rFonts w:hint="eastAsia" w:ascii="仿宋" w:hAnsi="仿宋" w:eastAsia="仿宋" w:cs="仿宋"/>
          <w:sz w:val="32"/>
          <w:szCs w:val="32"/>
        </w:rPr>
        <w:t>。</w:t>
      </w:r>
      <w:r>
        <w:rPr>
          <w:rFonts w:hint="eastAsia" w:ascii="Times New Roman" w:hAnsi="Times New Roman" w:eastAsia="仿宋" w:cs="Times New Roman"/>
          <w:sz w:val="32"/>
          <w:szCs w:val="32"/>
          <w:lang w:val="en-US" w:eastAsia="zh-CN"/>
        </w:rPr>
        <w:t xml:space="preserve">                                                            </w:t>
      </w:r>
    </w:p>
    <w:p>
      <w:pPr>
        <w:numPr>
          <w:ilvl w:val="0"/>
          <w:numId w:val="1"/>
        </w:numPr>
        <w:autoSpaceDE w:val="0"/>
        <w:autoSpaceDN w:val="0"/>
        <w:adjustRightInd w:val="0"/>
        <w:ind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rPr>
        <w:t>绩效预算信息</w:t>
      </w:r>
    </w:p>
    <w:p>
      <w:pPr>
        <w:ind w:firstLine="840" w:firstLineChars="300"/>
        <w:jc w:val="left"/>
        <w:rPr>
          <w:rFonts w:ascii="方正楷体_GBK" w:eastAsia="方正楷体_GBK"/>
          <w:b/>
          <w:sz w:val="28"/>
          <w:szCs w:val="28"/>
        </w:rPr>
      </w:pPr>
      <w:r>
        <w:rPr>
          <w:rFonts w:hint="eastAsia" w:ascii="方正楷体_GBK" w:eastAsia="方正楷体_GBK"/>
          <w:b w:val="0"/>
          <w:bCs/>
          <w:sz w:val="28"/>
          <w:szCs w:val="28"/>
        </w:rPr>
        <w:t>第一部分 部门整体绩效目标</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（一）总体绩效目标</w:t>
      </w:r>
    </w:p>
    <w:p>
      <w:pPr>
        <w:autoSpaceDE w:val="0"/>
        <w:autoSpaceDN w:val="0"/>
        <w:adjustRightInd w:val="0"/>
        <w:ind w:left="198"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1、贯彻落实党中央和省委、市委、县委关于退役军人工作的方针政策和决策部署，坚持和加强党对退役军人工作的集中统一领导。</w:t>
      </w:r>
    </w:p>
    <w:p>
      <w:pPr>
        <w:autoSpaceDE w:val="0"/>
        <w:autoSpaceDN w:val="0"/>
        <w:adjustRightInd w:val="0"/>
        <w:ind w:left="198"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2、贯彻执行国家、省、市、县退役军人思想政治、管理保障和安置优抚等工作政策法规，褒扬彰显退役军人为党、国家和人民牺牲奉献的精神风范和价值导向。</w:t>
      </w:r>
    </w:p>
    <w:p>
      <w:pPr>
        <w:autoSpaceDE w:val="0"/>
        <w:autoSpaceDN w:val="0"/>
        <w:adjustRightInd w:val="0"/>
        <w:ind w:left="198"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3、负责军队转业干部、复员干部、离退休干部、退役士兵、符合条件消防员和无军籍退休退职职工的移交安置工作和自主择业、就业退役军人服务管理工作。</w:t>
      </w:r>
    </w:p>
    <w:p>
      <w:pPr>
        <w:autoSpaceDE w:val="0"/>
        <w:autoSpaceDN w:val="0"/>
        <w:adjustRightInd w:val="0"/>
        <w:ind w:left="198"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4、组织指导退役军人教育培训工作，协调扶持退役军人和随军随调家属就业创业。</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5、会同有关部门贯彻落实退役军人特殊保障政策并组织实施；贯彻落实省、市关于企业军队转业干部解困政策</w:t>
      </w:r>
      <w:r>
        <w:rPr>
          <w:rFonts w:hint="eastAsia" w:ascii="仿宋" w:hAnsi="仿宋" w:eastAsia="仿宋" w:cs="仿宋"/>
          <w:sz w:val="32"/>
          <w:szCs w:val="32"/>
        </w:rPr>
        <w:t>。</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6、组织协调落实移交地方的离休退休军人、符合条件的其他退役军人和无军籍退休退职职工的住房保障工作，以及退役军人医疗保障、社会保险等待遇保障工作</w:t>
      </w:r>
      <w:r>
        <w:rPr>
          <w:rFonts w:hint="eastAsia" w:ascii="仿宋" w:hAnsi="仿宋" w:eastAsia="仿宋" w:cs="仿宋"/>
          <w:sz w:val="32"/>
          <w:szCs w:val="32"/>
        </w:rPr>
        <w:t>。</w:t>
      </w:r>
    </w:p>
    <w:p>
      <w:pPr>
        <w:autoSpaceDE w:val="0"/>
        <w:autoSpaceDN w:val="0"/>
        <w:adjustRightInd w:val="0"/>
        <w:ind w:left="198"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7、组织指导伤病残退役军人服务管理和抚恤工作，贯彻落实有关退役军人医疗、疗养、养老等机构的规划政策</w:t>
      </w:r>
      <w:r>
        <w:rPr>
          <w:rFonts w:hint="eastAsia" w:ascii="仿宋" w:hAnsi="仿宋" w:eastAsia="仿宋" w:cs="仿宋"/>
          <w:sz w:val="32"/>
          <w:szCs w:val="32"/>
        </w:rPr>
        <w:t>。</w:t>
      </w:r>
      <w:r>
        <w:rPr>
          <w:rFonts w:hint="eastAsia" w:ascii="仿宋" w:hAnsi="仿宋" w:eastAsia="仿宋" w:cs="仿宋"/>
          <w:sz w:val="32"/>
          <w:szCs w:val="32"/>
          <w:lang w:val="en-US" w:eastAsia="zh-CN"/>
        </w:rPr>
        <w:t>承担不适宜继续服役的伤病残军人相关工作。组织指导军供服务保障工作。</w:t>
      </w:r>
    </w:p>
    <w:p>
      <w:pPr>
        <w:autoSpaceDE w:val="0"/>
        <w:autoSpaceDN w:val="0"/>
        <w:adjustRightInd w:val="0"/>
        <w:ind w:left="198"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8、组织指导全县拥军优属工作。负责现役军人、退役军人、军队文职人员、军属和符合条件消防员的优待、抚恤等工作，贯彻落实国民党抗战老兵等有关人员优待政策。</w:t>
      </w:r>
    </w:p>
    <w:p>
      <w:pPr>
        <w:autoSpaceDE w:val="0"/>
        <w:autoSpaceDN w:val="0"/>
        <w:adjustRightInd w:val="0"/>
        <w:ind w:left="198"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负责烈士及退役军人荣誉奖励、军人公墓管理维护、纪念活动等工作，依法承担英雄烈士保护相关工作，审核拟列入全国、省级、市级和县级重点保护单位的烈士纪念建筑物名录，总结表彰和宣扬退役军人、退役军人工作单位和个人先进典型事迹。</w:t>
      </w:r>
    </w:p>
    <w:p>
      <w:pPr>
        <w:autoSpaceDE w:val="0"/>
        <w:autoSpaceDN w:val="0"/>
        <w:adjustRightInd w:val="0"/>
        <w:ind w:left="198"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10、指导并监督检查退役军人相关法律法规和政策措施的落实，组织开展退役军人权益维护和有关人员的帮扶援助工作。</w:t>
      </w:r>
    </w:p>
    <w:p>
      <w:pPr>
        <w:autoSpaceDE w:val="0"/>
        <w:autoSpaceDN w:val="0"/>
        <w:adjustRightInd w:val="0"/>
        <w:ind w:left="198"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11、完成县委、县政府交办的其他任务。</w:t>
      </w:r>
    </w:p>
    <w:p>
      <w:pPr>
        <w:autoSpaceDE w:val="0"/>
        <w:autoSpaceDN w:val="0"/>
        <w:adjustRightInd w:val="0"/>
        <w:ind w:left="198"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（二）分项绩效目标</w:t>
      </w:r>
    </w:p>
    <w:p>
      <w:pPr>
        <w:autoSpaceDE w:val="0"/>
        <w:autoSpaceDN w:val="0"/>
        <w:adjustRightInd w:val="0"/>
        <w:ind w:left="198"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优抚对象补助资金的绩效目标主要包括三个：一是通过发放优抚对象抚恤补助资金，确保优抚对象等人员生活水平和社会发展水平相适应；二是通过发放烈士褒扬金充分保障烈士遗属的基本生活，进一步弘扬烈士精神；三是及时足额发放义务兵家庭优待金，使义务兵家庭生活得到保障。</w:t>
      </w:r>
    </w:p>
    <w:p>
      <w:pPr>
        <w:autoSpaceDE w:val="0"/>
        <w:autoSpaceDN w:val="0"/>
        <w:adjustRightInd w:val="0"/>
        <w:ind w:left="198"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优抚对象医疗补助资金的绩效目标主要是及时发放优抚对象医疗补助资金，有效帮助解决优抚对象医疗难问题，保障医疗待遇不断提高。</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退役安置补助资金的绩效目标：一是按时发放退役士兵待安排工作期间补助经费和一次性经济补助，为做好退役士兵待</w:t>
      </w:r>
      <w:r>
        <w:rPr>
          <w:rFonts w:hint="eastAsia" w:ascii="仿宋" w:hAnsi="仿宋" w:eastAsia="仿宋" w:cs="仿宋"/>
          <w:sz w:val="32"/>
          <w:szCs w:val="32"/>
        </w:rPr>
        <w:t>安置期间生活、医疗等提供了资金扶持。二是及时拨付各项军休经费，并提高军队离退休干部及其家属，遗属医疗生活，住房保障待遇，管理机构正常运转。已提高无军籍职工生活待遇，保持无军籍职工队伍稳定。三是通过为部分退役士兵补缴基本养老保险，解决部分退役士兵未参保和断缴问题，保障退役士兵享受相应的养老保险待遇。</w:t>
      </w:r>
    </w:p>
    <w:p>
      <w:pPr>
        <w:autoSpaceDE w:val="0"/>
        <w:autoSpaceDN w:val="0"/>
        <w:adjustRightInd w:val="0"/>
        <w:ind w:left="198" w:firstLine="640" w:firstLineChars="200"/>
        <w:jc w:val="left"/>
        <w:rPr>
          <w:rFonts w:ascii="仿宋" w:hAnsi="仿宋" w:eastAsia="仿宋" w:cs="仿宋"/>
          <w:sz w:val="32"/>
          <w:szCs w:val="32"/>
        </w:rPr>
      </w:pPr>
      <w:r>
        <w:rPr>
          <w:rFonts w:hint="eastAsia" w:ascii="仿宋" w:hAnsi="仿宋" w:eastAsia="仿宋" w:cs="仿宋"/>
          <w:sz w:val="32"/>
          <w:szCs w:val="32"/>
        </w:rPr>
        <w:t>军队转业干部补助经费的绩效目标：一是组织全县军转干部培训工作并做好军转安置工作。二是落实解困政策，按时足额发放解困资金，并做好企业军转干部思想教育工作和稳控工作。</w:t>
      </w:r>
    </w:p>
    <w:p>
      <w:pPr>
        <w:autoSpaceDE w:val="0"/>
        <w:autoSpaceDN w:val="0"/>
        <w:adjustRightInd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（三）工作保障措施</w:t>
      </w:r>
    </w:p>
    <w:p>
      <w:pPr>
        <w:autoSpaceDE w:val="0"/>
        <w:autoSpaceDN w:val="0"/>
        <w:adjustRightInd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强化组织保障，加强领导推动工作。切实做好民生保障工作。完善体系、强化管理，着力提升</w:t>
      </w:r>
      <w:r>
        <w:rPr>
          <w:rFonts w:hint="eastAsia" w:ascii="仿宋" w:hAnsi="仿宋" w:eastAsia="仿宋" w:cs="仿宋"/>
          <w:sz w:val="32"/>
          <w:szCs w:val="32"/>
          <w:lang w:val="en-US" w:eastAsia="zh-CN"/>
        </w:rPr>
        <w:t>退役军人服务</w:t>
      </w:r>
      <w:r>
        <w:rPr>
          <w:rFonts w:hint="eastAsia" w:ascii="仿宋" w:hAnsi="仿宋" w:eastAsia="仿宋" w:cs="仿宋"/>
          <w:sz w:val="32"/>
          <w:szCs w:val="32"/>
        </w:rPr>
        <w:t>保障水平。加强</w:t>
      </w:r>
      <w:r>
        <w:rPr>
          <w:rFonts w:hint="eastAsia" w:ascii="仿宋" w:hAnsi="仿宋" w:eastAsia="仿宋" w:cs="仿宋"/>
          <w:sz w:val="32"/>
          <w:szCs w:val="32"/>
          <w:lang w:val="en-US" w:eastAsia="zh-CN"/>
        </w:rPr>
        <w:t>退役军人相关</w:t>
      </w:r>
      <w:r>
        <w:rPr>
          <w:rFonts w:hint="eastAsia" w:ascii="仿宋" w:hAnsi="仿宋" w:eastAsia="仿宋" w:cs="仿宋"/>
          <w:sz w:val="32"/>
          <w:szCs w:val="32"/>
        </w:rPr>
        <w:t>政策宣传，加大实地稽核力度，持续扩大</w:t>
      </w:r>
      <w:r>
        <w:rPr>
          <w:rFonts w:hint="eastAsia" w:ascii="仿宋" w:hAnsi="仿宋" w:eastAsia="仿宋" w:cs="仿宋"/>
          <w:sz w:val="32"/>
          <w:szCs w:val="32"/>
          <w:lang w:val="en-US" w:eastAsia="zh-CN"/>
        </w:rPr>
        <w:t>退役军人服务</w:t>
      </w:r>
      <w:r>
        <w:rPr>
          <w:rFonts w:hint="eastAsia" w:ascii="仿宋" w:hAnsi="仿宋" w:eastAsia="仿宋" w:cs="仿宋"/>
          <w:sz w:val="32"/>
          <w:szCs w:val="32"/>
        </w:rPr>
        <w:t>保障覆盖面。加强</w:t>
      </w:r>
      <w:r>
        <w:rPr>
          <w:rFonts w:hint="eastAsia" w:ascii="仿宋" w:hAnsi="仿宋" w:eastAsia="仿宋" w:cs="仿宋"/>
          <w:sz w:val="32"/>
          <w:szCs w:val="32"/>
          <w:lang w:val="en-US" w:eastAsia="zh-CN"/>
        </w:rPr>
        <w:t>退役军人保障资金</w:t>
      </w:r>
      <w:r>
        <w:rPr>
          <w:rFonts w:hint="eastAsia" w:ascii="仿宋" w:hAnsi="仿宋" w:eastAsia="仿宋" w:cs="仿宋"/>
          <w:sz w:val="32"/>
          <w:szCs w:val="32"/>
        </w:rPr>
        <w:t>预算管理，规范</w:t>
      </w:r>
      <w:r>
        <w:rPr>
          <w:rFonts w:hint="eastAsia" w:ascii="仿宋" w:hAnsi="仿宋" w:eastAsia="仿宋" w:cs="仿宋"/>
          <w:sz w:val="32"/>
          <w:szCs w:val="32"/>
          <w:lang w:val="en-US" w:eastAsia="zh-CN"/>
        </w:rPr>
        <w:t>退役军人保障资金</w:t>
      </w:r>
      <w:r>
        <w:rPr>
          <w:rFonts w:hint="eastAsia" w:ascii="仿宋" w:hAnsi="仿宋" w:eastAsia="仿宋" w:cs="仿宋"/>
          <w:sz w:val="32"/>
          <w:szCs w:val="32"/>
        </w:rPr>
        <w:t>支出，完善</w:t>
      </w:r>
      <w:r>
        <w:rPr>
          <w:rFonts w:hint="eastAsia" w:ascii="仿宋" w:hAnsi="仿宋" w:eastAsia="仿宋" w:cs="仿宋"/>
          <w:sz w:val="32"/>
          <w:szCs w:val="32"/>
          <w:lang w:val="en-US" w:eastAsia="zh-CN"/>
        </w:rPr>
        <w:t>资金</w:t>
      </w:r>
      <w:r>
        <w:rPr>
          <w:rFonts w:hint="eastAsia" w:ascii="仿宋" w:hAnsi="仿宋" w:eastAsia="仿宋" w:cs="仿宋"/>
          <w:sz w:val="32"/>
          <w:szCs w:val="32"/>
        </w:rPr>
        <w:t>收支管理办法，切实保障</w:t>
      </w:r>
      <w:r>
        <w:rPr>
          <w:rFonts w:hint="eastAsia" w:ascii="仿宋" w:hAnsi="仿宋" w:eastAsia="仿宋" w:cs="仿宋"/>
          <w:sz w:val="32"/>
          <w:szCs w:val="32"/>
          <w:lang w:val="en-US" w:eastAsia="zh-CN"/>
        </w:rPr>
        <w:t>退役军人</w:t>
      </w:r>
      <w:r>
        <w:rPr>
          <w:rFonts w:hint="eastAsia" w:ascii="仿宋" w:hAnsi="仿宋" w:eastAsia="仿宋" w:cs="仿宋"/>
          <w:sz w:val="32"/>
          <w:szCs w:val="32"/>
        </w:rPr>
        <w:t>合法权益。强化责任保障，责任传导落实工作。明确各类事项清单、责任区域、时间节点和配合措施，建立健全了协作机制，形成主要领导负主责，分管领导专司，牵头科室主抓，配合科室协作，主动作为，上下联动，通力合作，落实主体责任，建立长效管理机制。</w:t>
      </w:r>
    </w:p>
    <w:p>
      <w:pPr>
        <w:autoSpaceDE w:val="0"/>
        <w:autoSpaceDN w:val="0"/>
        <w:adjustRightInd w:val="0"/>
        <w:ind w:firstLine="640" w:firstLineChars="200"/>
        <w:jc w:val="left"/>
        <w:rPr>
          <w:rFonts w:hint="eastAsia" w:ascii="仿宋" w:hAnsi="仿宋" w:eastAsia="仿宋" w:cs="仿宋"/>
          <w:sz w:val="32"/>
          <w:szCs w:val="32"/>
        </w:rPr>
      </w:pPr>
    </w:p>
    <w:p>
      <w:pPr>
        <w:autoSpaceDE w:val="0"/>
        <w:autoSpaceDN w:val="0"/>
        <w:adjustRightInd w:val="0"/>
        <w:ind w:firstLine="640" w:firstLineChars="200"/>
        <w:jc w:val="left"/>
        <w:rPr>
          <w:rFonts w:hint="eastAsia" w:ascii="仿宋" w:hAnsi="仿宋" w:eastAsia="仿宋" w:cs="仿宋"/>
          <w:sz w:val="32"/>
          <w:szCs w:val="32"/>
        </w:rPr>
      </w:pPr>
    </w:p>
    <w:p>
      <w:pPr>
        <w:autoSpaceDE w:val="0"/>
        <w:autoSpaceDN w:val="0"/>
        <w:adjustRightInd w:val="0"/>
        <w:ind w:firstLine="640" w:firstLineChars="200"/>
        <w:jc w:val="left"/>
        <w:rPr>
          <w:rFonts w:hint="eastAsia" w:ascii="仿宋" w:hAnsi="仿宋" w:eastAsia="仿宋" w:cs="仿宋"/>
          <w:sz w:val="32"/>
          <w:szCs w:val="32"/>
        </w:rPr>
      </w:pPr>
    </w:p>
    <w:p>
      <w:pPr>
        <w:autoSpaceDE w:val="0"/>
        <w:autoSpaceDN w:val="0"/>
        <w:adjustRightInd w:val="0"/>
        <w:ind w:firstLine="640" w:firstLineChars="200"/>
        <w:jc w:val="left"/>
        <w:rPr>
          <w:rFonts w:hint="eastAsia" w:ascii="仿宋" w:hAnsi="仿宋" w:eastAsia="仿宋" w:cs="仿宋"/>
          <w:sz w:val="32"/>
          <w:szCs w:val="32"/>
        </w:rPr>
      </w:pPr>
    </w:p>
    <w:p>
      <w:pPr>
        <w:autoSpaceDE w:val="0"/>
        <w:autoSpaceDN w:val="0"/>
        <w:adjustRightInd w:val="0"/>
        <w:ind w:firstLine="640" w:firstLineChars="200"/>
        <w:jc w:val="left"/>
        <w:rPr>
          <w:rFonts w:hint="eastAsia" w:ascii="仿宋" w:hAnsi="仿宋" w:eastAsia="仿宋" w:cs="仿宋"/>
          <w:sz w:val="32"/>
          <w:szCs w:val="32"/>
        </w:rPr>
      </w:pPr>
    </w:p>
    <w:p>
      <w:pPr>
        <w:autoSpaceDE w:val="0"/>
        <w:autoSpaceDN w:val="0"/>
        <w:adjustRightInd w:val="0"/>
        <w:ind w:firstLine="640" w:firstLineChars="200"/>
        <w:jc w:val="left"/>
        <w:rPr>
          <w:rFonts w:hint="eastAsia" w:ascii="仿宋" w:hAnsi="仿宋" w:eastAsia="仿宋" w:cs="仿宋"/>
          <w:sz w:val="32"/>
          <w:szCs w:val="32"/>
        </w:rPr>
      </w:pPr>
    </w:p>
    <w:p>
      <w:pPr>
        <w:numPr>
          <w:ilvl w:val="0"/>
          <w:numId w:val="2"/>
        </w:numPr>
        <w:autoSpaceDE w:val="0"/>
        <w:autoSpaceDN w:val="0"/>
        <w:adjustRightInd w:val="0"/>
        <w:ind w:left="-220" w:leftChars="0" w:firstLine="640" w:firstLineChars="0"/>
        <w:jc w:val="left"/>
        <w:rPr>
          <w:rFonts w:hint="eastAsia" w:ascii="方正楷体_GBK" w:eastAsia="方正楷体_GBK"/>
          <w:b w:val="0"/>
          <w:bCs/>
          <w:sz w:val="28"/>
          <w:szCs w:val="28"/>
          <w:highlight w:val="none"/>
        </w:rPr>
      </w:pPr>
      <w:r>
        <w:rPr>
          <w:rFonts w:hint="eastAsia" w:ascii="方正楷体_GBK" w:eastAsia="方正楷体_GBK"/>
          <w:b w:val="0"/>
          <w:bCs/>
          <w:sz w:val="28"/>
          <w:szCs w:val="28"/>
          <w:highlight w:val="none"/>
        </w:rPr>
        <w:t xml:space="preserve"> 专项资金绩效目标</w:t>
      </w:r>
    </w:p>
    <w:p>
      <w:pPr>
        <w:ind w:firstLine="562" w:firstLineChars="200"/>
        <w:outlineLvl w:val="1"/>
        <w:rPr>
          <w:rFonts w:ascii="Times New Roman" w:hAnsi="宋体" w:eastAsia="宋体"/>
          <w:b/>
          <w:sz w:val="28"/>
        </w:rPr>
      </w:pPr>
      <w:r>
        <w:rPr>
          <w:rFonts w:hint="eastAsia" w:ascii="方正仿宋_GBK" w:eastAsia="方正仿宋_GBK"/>
          <w:b/>
          <w:sz w:val="28"/>
        </w:rPr>
        <w:t>1、退役军人事务局春节及“八一”慰问资金绩效目标表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0" w:name="_Toc34664683"/>
      <w:r>
        <w:rPr>
          <w:rFonts w:hint="eastAsia" w:ascii="方正仿宋_GBK" w:eastAsia="方正仿宋_GBK"/>
          <w:b/>
          <w:sz w:val="28"/>
        </w:rPr>
        <w:instrText xml:space="preserve">1、退役军人事务局春节及\“八一\”慰问资金绩效目标表</w:instrText>
      </w:r>
      <w:bookmarkEnd w:id="0"/>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19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p>
        </w:tc>
        <w:tc>
          <w:tcPr>
            <w:tcW w:w="4268"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000-9999-JSN-2088</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专项资金名称</w:t>
            </w:r>
          </w:p>
        </w:tc>
        <w:tc>
          <w:tcPr>
            <w:tcW w:w="6848"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退役军人事务局春节及</w:t>
            </w:r>
            <w:r>
              <w:rPr>
                <w:rFonts w:hint="cs" w:ascii="方正书宋_GBK" w:eastAsia="方正书宋_GBK"/>
                <w:sz w:val="21"/>
                <w:cs/>
              </w:rPr>
              <w:t>“</w:t>
            </w:r>
            <w:r>
              <w:rPr>
                <w:rFonts w:hint="eastAsia" w:ascii="方正书宋_GBK" w:eastAsia="方正书宋_GBK"/>
                <w:sz w:val="21"/>
              </w:rPr>
              <w:t>八一</w:t>
            </w:r>
            <w:r>
              <w:rPr>
                <w:rFonts w:hint="cs" w:ascii="方正书宋_GBK" w:eastAsia="方正书宋_GBK"/>
                <w:sz w:val="21"/>
                <w:cs/>
              </w:rPr>
              <w:t>”</w:t>
            </w:r>
            <w:r>
              <w:rPr>
                <w:rFonts w:hint="eastAsia" w:ascii="方正书宋_GBK" w:eastAsia="方正书宋_GBK"/>
                <w:sz w:val="21"/>
              </w:rPr>
              <w:t>慰问资金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50.00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50.00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4268"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10845" w:type="dxa"/>
            <w:gridSpan w:val="6"/>
            <w:noWrap w:val="0"/>
            <w:vAlign w:val="center"/>
          </w:tcPr>
          <w:p>
            <w:pPr>
              <w:spacing w:line="300" w:lineRule="exact"/>
              <w:rPr>
                <w:rFonts w:ascii="方正书宋_GBK" w:eastAsia="方正书宋_GBK"/>
                <w:sz w:val="21"/>
              </w:rPr>
            </w:pPr>
            <w:r>
              <w:rPr>
                <w:rFonts w:ascii="方正书宋_GBK" w:eastAsia="方正书宋_GBK"/>
                <w:sz w:val="21"/>
              </w:rPr>
              <w:t>2020</w:t>
            </w:r>
            <w:r>
              <w:rPr>
                <w:rFonts w:hint="eastAsia" w:ascii="方正书宋_GBK" w:eastAsia="方正书宋_GBK"/>
                <w:sz w:val="21"/>
              </w:rPr>
              <w:t>年春节、八一慰问全县重点优抚对象、伤残军人、烈属、功臣、武装部、武警中队、光荣院、消防支队通讯站、保定市武警中队。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5544"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c>
          <w:tcPr>
            <w:tcW w:w="5544"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10845"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、进一步加强拥军优属工作，进一步加强军政军民团结。</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、严格按照文件要求，及时将资金发放到各慰问对象账户</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198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4270"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慰问对象人员情况</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确保春节</w:t>
            </w:r>
            <w:r>
              <w:rPr>
                <w:rFonts w:hint="cs" w:ascii="方正书宋_GBK" w:eastAsia="方正书宋_GBK"/>
                <w:sz w:val="21"/>
                <w:cs/>
              </w:rPr>
              <w:t>“</w:t>
            </w:r>
            <w:r>
              <w:rPr>
                <w:rFonts w:hint="eastAsia" w:ascii="方正书宋_GBK" w:eastAsia="方正书宋_GBK"/>
                <w:sz w:val="21"/>
              </w:rPr>
              <w:t>八一</w:t>
            </w:r>
            <w:r>
              <w:rPr>
                <w:rFonts w:hint="cs" w:ascii="方正书宋_GBK" w:eastAsia="方正书宋_GBK"/>
                <w:sz w:val="21"/>
                <w:cs/>
              </w:rPr>
              <w:t>”</w:t>
            </w:r>
            <w:r>
              <w:rPr>
                <w:rFonts w:hint="eastAsia" w:ascii="方正书宋_GBK" w:eastAsia="方正书宋_GBK"/>
                <w:sz w:val="21"/>
              </w:rPr>
              <w:t>慰问前汇总好慰问对象人员，确保人员信息准确。</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4270" w:type="dxa"/>
            <w:noWrap w:val="0"/>
            <w:vAlign w:val="center"/>
          </w:tcPr>
          <w:p>
            <w:pPr>
              <w:spacing w:line="300" w:lineRule="exact"/>
              <w:rPr>
                <w:rFonts w:ascii="方正书宋_GBK" w:eastAsia="方正书宋_GBK"/>
                <w:sz w:val="21"/>
              </w:rPr>
            </w:pPr>
            <w:r>
              <w:rPr>
                <w:rFonts w:hint="eastAsia" w:ascii="方正书宋_GBK" w:eastAsia="方正书宋_GBK"/>
                <w:sz w:val="21"/>
              </w:rPr>
              <w:t>高阳县人民政府编号</w:t>
            </w:r>
            <w:r>
              <w:rPr>
                <w:rFonts w:ascii="方正书宋_GBK" w:eastAsia="方正书宋_GBK"/>
                <w:sz w:val="21"/>
              </w:rPr>
              <w:t>X51</w:t>
            </w:r>
            <w:r>
              <w:rPr>
                <w:rFonts w:hint="eastAsia" w:ascii="方正书宋_GBK" w:eastAsia="方正书宋_GBK"/>
                <w:sz w:val="21"/>
              </w:rPr>
              <w:t>、高财呈字（</w:t>
            </w:r>
            <w:r>
              <w:rPr>
                <w:rFonts w:ascii="方正书宋_GBK" w:eastAsia="方正书宋_GBK"/>
                <w:sz w:val="21"/>
              </w:rPr>
              <w:t>2020</w:t>
            </w:r>
            <w:r>
              <w:rPr>
                <w:rFonts w:hint="eastAsia" w:ascii="方正书宋_GBK" w:eastAsia="方正书宋_GBK"/>
                <w:sz w:val="21"/>
              </w:rPr>
              <w:t>）</w:t>
            </w:r>
            <w:r>
              <w:rPr>
                <w:rFonts w:ascii="方正书宋_GBK" w:eastAsia="方正书宋_GBK"/>
                <w:sz w:val="21"/>
              </w:rPr>
              <w:t>20</w:t>
            </w:r>
            <w:r>
              <w:rPr>
                <w:rFonts w:hint="eastAsia" w:ascii="方正书宋_GBK" w:eastAsia="方正书宋_GBK"/>
                <w:sz w:val="21"/>
              </w:rPr>
              <w:t>号、高阳县人民政府编号</w:t>
            </w:r>
            <w:r>
              <w:rPr>
                <w:rFonts w:ascii="方正书宋_GBK" w:eastAsia="方正书宋_GBK"/>
                <w:sz w:val="21"/>
              </w:rPr>
              <w:t>X7</w:t>
            </w:r>
            <w:r>
              <w:rPr>
                <w:rFonts w:hint="eastAsia" w:ascii="方正书宋_GBK" w:eastAsia="方正书宋_GBK"/>
                <w:sz w:val="21"/>
              </w:rPr>
              <w:t>、高退役军人呈字</w:t>
            </w:r>
            <w:r>
              <w:rPr>
                <w:rFonts w:ascii="方正书宋_GBK" w:eastAsia="方正书宋_GBK"/>
                <w:sz w:val="21"/>
              </w:rPr>
              <w:t>[2019]22</w:t>
            </w:r>
            <w:r>
              <w:rPr>
                <w:rFonts w:hint="eastAsia" w:ascii="方正书宋_GBK" w:eastAsia="方正书宋_GBK"/>
                <w:sz w:val="21"/>
              </w:rPr>
              <w:t>号及政府批示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慰问率</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根据文件要求，全面覆盖，确保慰问优抚对象人数和户数无遗漏。</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427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高阳县人民政府编号</w:t>
            </w:r>
            <w:r>
              <w:rPr>
                <w:rFonts w:ascii="方正书宋_GBK" w:eastAsia="方正书宋_GBK"/>
                <w:sz w:val="21"/>
              </w:rPr>
              <w:t>X51</w:t>
            </w:r>
            <w:r>
              <w:rPr>
                <w:rFonts w:hint="eastAsia" w:ascii="方正书宋_GBK" w:eastAsia="方正书宋_GBK"/>
                <w:sz w:val="21"/>
              </w:rPr>
              <w:t>、高财呈字（</w:t>
            </w:r>
            <w:r>
              <w:rPr>
                <w:rFonts w:ascii="方正书宋_GBK" w:eastAsia="方正书宋_GBK"/>
                <w:sz w:val="21"/>
              </w:rPr>
              <w:t>2020</w:t>
            </w:r>
            <w:r>
              <w:rPr>
                <w:rFonts w:hint="eastAsia" w:ascii="方正书宋_GBK" w:eastAsia="方正书宋_GBK"/>
                <w:sz w:val="21"/>
              </w:rPr>
              <w:t>）</w:t>
            </w:r>
            <w:r>
              <w:rPr>
                <w:rFonts w:ascii="方正书宋_GBK" w:eastAsia="方正书宋_GBK"/>
                <w:sz w:val="21"/>
              </w:rPr>
              <w:t>20</w:t>
            </w:r>
            <w:r>
              <w:rPr>
                <w:rFonts w:hint="eastAsia" w:ascii="方正书宋_GBK" w:eastAsia="方正书宋_GBK"/>
                <w:sz w:val="21"/>
              </w:rPr>
              <w:t>号、高阳县人民政府编号</w:t>
            </w:r>
            <w:r>
              <w:rPr>
                <w:rFonts w:ascii="方正书宋_GBK" w:eastAsia="方正书宋_GBK"/>
                <w:sz w:val="21"/>
              </w:rPr>
              <w:t>X7</w:t>
            </w:r>
            <w:r>
              <w:rPr>
                <w:rFonts w:hint="eastAsia" w:ascii="方正书宋_GBK" w:eastAsia="方正书宋_GBK"/>
                <w:sz w:val="21"/>
              </w:rPr>
              <w:t>、高退役军人呈字</w:t>
            </w:r>
            <w:r>
              <w:rPr>
                <w:rFonts w:ascii="方正书宋_GBK" w:eastAsia="方正书宋_GBK"/>
                <w:sz w:val="21"/>
              </w:rPr>
              <w:t>[2019]22</w:t>
            </w:r>
            <w:r>
              <w:rPr>
                <w:rFonts w:hint="eastAsia" w:ascii="方正书宋_GBK" w:eastAsia="方正书宋_GBK"/>
                <w:sz w:val="21"/>
              </w:rPr>
              <w:t>号及政府批示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慰问效果</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及时将资金发放至各慰问对象账户，充分体现我县对慰问对象的关心。</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427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高阳县人民政府编号</w:t>
            </w:r>
            <w:r>
              <w:rPr>
                <w:rFonts w:ascii="方正书宋_GBK" w:eastAsia="方正书宋_GBK"/>
                <w:sz w:val="21"/>
              </w:rPr>
              <w:t>X51</w:t>
            </w:r>
            <w:r>
              <w:rPr>
                <w:rFonts w:hint="eastAsia" w:ascii="方正书宋_GBK" w:eastAsia="方正书宋_GBK"/>
                <w:sz w:val="21"/>
              </w:rPr>
              <w:t>、高财呈字（</w:t>
            </w:r>
            <w:r>
              <w:rPr>
                <w:rFonts w:ascii="方正书宋_GBK" w:eastAsia="方正书宋_GBK"/>
                <w:sz w:val="21"/>
              </w:rPr>
              <w:t>2020</w:t>
            </w:r>
            <w:r>
              <w:rPr>
                <w:rFonts w:hint="eastAsia" w:ascii="方正书宋_GBK" w:eastAsia="方正书宋_GBK"/>
                <w:sz w:val="21"/>
              </w:rPr>
              <w:t>）</w:t>
            </w:r>
            <w:r>
              <w:rPr>
                <w:rFonts w:ascii="方正书宋_GBK" w:eastAsia="方正书宋_GBK"/>
                <w:sz w:val="21"/>
              </w:rPr>
              <w:t>20</w:t>
            </w:r>
            <w:r>
              <w:rPr>
                <w:rFonts w:hint="eastAsia" w:ascii="方正书宋_GBK" w:eastAsia="方正书宋_GBK"/>
                <w:sz w:val="21"/>
              </w:rPr>
              <w:t>号、高阳县人民政府编号</w:t>
            </w:r>
            <w:r>
              <w:rPr>
                <w:rFonts w:ascii="方正书宋_GBK" w:eastAsia="方正书宋_GBK"/>
                <w:sz w:val="21"/>
              </w:rPr>
              <w:t>X7</w:t>
            </w:r>
            <w:r>
              <w:rPr>
                <w:rFonts w:hint="eastAsia" w:ascii="方正书宋_GBK" w:eastAsia="方正书宋_GBK"/>
                <w:sz w:val="21"/>
              </w:rPr>
              <w:t>、高退役军人呈字</w:t>
            </w:r>
            <w:r>
              <w:rPr>
                <w:rFonts w:ascii="方正书宋_GBK" w:eastAsia="方正书宋_GBK"/>
                <w:sz w:val="21"/>
              </w:rPr>
              <w:t>[2019]22</w:t>
            </w:r>
            <w:r>
              <w:rPr>
                <w:rFonts w:hint="eastAsia" w:ascii="方正书宋_GBK" w:eastAsia="方正书宋_GBK"/>
                <w:sz w:val="21"/>
              </w:rPr>
              <w:t>号及政府批示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慰问对象满意率</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资金及时发放到位，以确保慰问对象满意</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427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高阳县人民政府编号</w:t>
            </w:r>
            <w:r>
              <w:rPr>
                <w:rFonts w:ascii="方正书宋_GBK" w:eastAsia="方正书宋_GBK"/>
                <w:sz w:val="21"/>
              </w:rPr>
              <w:t>X51</w:t>
            </w:r>
            <w:r>
              <w:rPr>
                <w:rFonts w:hint="eastAsia" w:ascii="方正书宋_GBK" w:eastAsia="方正书宋_GBK"/>
                <w:sz w:val="21"/>
              </w:rPr>
              <w:t>、高财呈字（</w:t>
            </w:r>
            <w:r>
              <w:rPr>
                <w:rFonts w:ascii="方正书宋_GBK" w:eastAsia="方正书宋_GBK"/>
                <w:sz w:val="21"/>
              </w:rPr>
              <w:t>2020</w:t>
            </w:r>
            <w:r>
              <w:rPr>
                <w:rFonts w:hint="eastAsia" w:ascii="方正书宋_GBK" w:eastAsia="方正书宋_GBK"/>
                <w:sz w:val="21"/>
              </w:rPr>
              <w:t>）</w:t>
            </w:r>
            <w:r>
              <w:rPr>
                <w:rFonts w:ascii="方正书宋_GBK" w:eastAsia="方正书宋_GBK"/>
                <w:sz w:val="21"/>
              </w:rPr>
              <w:t>20</w:t>
            </w:r>
            <w:r>
              <w:rPr>
                <w:rFonts w:hint="eastAsia" w:ascii="方正书宋_GBK" w:eastAsia="方正书宋_GBK"/>
                <w:sz w:val="21"/>
              </w:rPr>
              <w:t>号、高阳县人民政府编号</w:t>
            </w:r>
            <w:r>
              <w:rPr>
                <w:rFonts w:ascii="方正书宋_GBK" w:eastAsia="方正书宋_GBK"/>
                <w:sz w:val="21"/>
              </w:rPr>
              <w:t>X7</w:t>
            </w:r>
            <w:r>
              <w:rPr>
                <w:rFonts w:hint="eastAsia" w:ascii="方正书宋_GBK" w:eastAsia="方正书宋_GBK"/>
                <w:sz w:val="21"/>
              </w:rPr>
              <w:t>、高退役军人呈字</w:t>
            </w:r>
            <w:r>
              <w:rPr>
                <w:rFonts w:ascii="方正书宋_GBK" w:eastAsia="方正书宋_GBK"/>
                <w:sz w:val="21"/>
              </w:rPr>
              <w:t>[2019]22</w:t>
            </w:r>
            <w:r>
              <w:rPr>
                <w:rFonts w:hint="eastAsia" w:ascii="方正书宋_GBK" w:eastAsia="方正书宋_GBK"/>
                <w:sz w:val="21"/>
              </w:rPr>
              <w:t>号及政府批示</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2、退役军人事务局档案管理经费绩效目标表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34664684"/>
      <w:r>
        <w:rPr>
          <w:rFonts w:hint="eastAsia" w:ascii="方正仿宋_GBK" w:eastAsia="方正仿宋_GBK"/>
          <w:b/>
          <w:sz w:val="28"/>
        </w:rPr>
        <w:instrText xml:space="preserve">2、退役军人事务局档案管理经费绩效目标表</w:instrText>
      </w:r>
      <w:bookmarkEnd w:id="1"/>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0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2"/>
        <w:gridCol w:w="1134"/>
        <w:gridCol w:w="1276"/>
        <w:gridCol w:w="1587"/>
        <w:gridCol w:w="1304"/>
        <w:gridCol w:w="1276"/>
        <w:gridCol w:w="3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29"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p>
        </w:tc>
        <w:tc>
          <w:tcPr>
            <w:tcW w:w="315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000-9999-JSN-X0J2</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专项资金名称</w:t>
            </w:r>
          </w:p>
        </w:tc>
        <w:tc>
          <w:tcPr>
            <w:tcW w:w="573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退役军人事务局档案管理经费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5.00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5.00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315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continue"/>
            <w:noWrap w:val="0"/>
            <w:vAlign w:val="center"/>
          </w:tcPr>
          <w:p>
            <w:pPr>
              <w:spacing w:line="300" w:lineRule="exact"/>
              <w:outlineLvl w:val="1"/>
            </w:pPr>
          </w:p>
        </w:tc>
        <w:tc>
          <w:tcPr>
            <w:tcW w:w="972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对退役士兵、优抚对象档案进行归纳管理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442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442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972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、退役军人档案整齐管理</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、优抚对象档案整齐管理</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20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43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437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档案</w:t>
            </w:r>
            <w:r>
              <w:rPr>
                <w:rFonts w:hint="eastAsia" w:ascii="方正书宋_GBK" w:eastAsia="方正书宋_GBK"/>
                <w:sz w:val="21"/>
                <w:lang w:eastAsia="zh-CN"/>
              </w:rPr>
              <w:t>管理</w:t>
            </w:r>
            <w:r>
              <w:rPr>
                <w:rFonts w:hint="eastAsia" w:ascii="方正书宋_GBK" w:eastAsia="方正书宋_GBK"/>
                <w:sz w:val="21"/>
              </w:rPr>
              <w:t>工作完成率</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档案</w:t>
            </w:r>
            <w:r>
              <w:rPr>
                <w:rFonts w:hint="eastAsia" w:ascii="方正书宋_GBK" w:eastAsia="方正书宋_GBK"/>
                <w:sz w:val="21"/>
                <w:lang w:eastAsia="zh-CN"/>
              </w:rPr>
              <w:t>管理</w:t>
            </w:r>
            <w:r>
              <w:rPr>
                <w:rFonts w:hint="eastAsia" w:ascii="方正书宋_GBK" w:eastAsia="方正书宋_GBK"/>
                <w:sz w:val="21"/>
              </w:rPr>
              <w:t>工作完成情况</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4374"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查档案提供优质政务服务完成率</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为退役军人提供优质政务服务案件数量占日常政务服务数量的比例</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4374"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档案</w:t>
            </w:r>
            <w:r>
              <w:rPr>
                <w:rFonts w:hint="eastAsia" w:ascii="方正书宋_GBK" w:eastAsia="方正书宋_GBK"/>
                <w:sz w:val="21"/>
                <w:lang w:eastAsia="zh-CN"/>
              </w:rPr>
              <w:t>管理</w:t>
            </w:r>
            <w:r>
              <w:rPr>
                <w:rFonts w:hint="eastAsia" w:ascii="方正书宋_GBK" w:eastAsia="方正书宋_GBK"/>
                <w:sz w:val="21"/>
              </w:rPr>
              <w:t>工作开展情况</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确保我单位档案管理工作正常开展运行，提高服务质量和效率。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4374" w:type="dxa"/>
            <w:noWrap w:val="0"/>
            <w:vAlign w:val="center"/>
          </w:tcPr>
          <w:p>
            <w:pPr>
              <w:spacing w:line="300" w:lineRule="exact"/>
              <w:rPr>
                <w:rFonts w:ascii="方正书宋_GBK" w:eastAsia="方正书宋_GBK"/>
                <w:sz w:val="21"/>
              </w:rPr>
            </w:pP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3、退役军人事务局高阳县烈士陵园经费绩效目标表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4664685"/>
      <w:r>
        <w:rPr>
          <w:rFonts w:hint="eastAsia" w:ascii="方正仿宋_GBK" w:eastAsia="方正仿宋_GBK"/>
          <w:b/>
          <w:sz w:val="28"/>
        </w:rPr>
        <w:instrText xml:space="preserve">3、退役军人事务局高阳县烈士陵园经费绩效目标表</w:instrText>
      </w:r>
      <w:bookmarkEnd w:id="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1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37"/>
        <w:gridCol w:w="2732"/>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412"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4008" w:type="dxa"/>
            <w:gridSpan w:val="2"/>
            <w:noWrap w:val="0"/>
            <w:vAlign w:val="center"/>
          </w:tcPr>
          <w:p>
            <w:pPr>
              <w:spacing w:line="300" w:lineRule="exact"/>
              <w:rPr>
                <w:rFonts w:ascii="方正书宋_GBK" w:eastAsia="方正书宋_GBK"/>
                <w:sz w:val="21"/>
              </w:rPr>
            </w:pPr>
            <w:r>
              <w:rPr>
                <w:rFonts w:ascii="方正书宋_GBK" w:eastAsia="方正书宋_GBK"/>
                <w:sz w:val="21"/>
              </w:rPr>
              <w:t>000-9999-JSN-8XL6</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专项资金名称</w:t>
            </w:r>
          </w:p>
        </w:tc>
        <w:tc>
          <w:tcPr>
            <w:tcW w:w="428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退役军人事务局高阳县烈士陵园经费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2732"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8.00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8.00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vMerge w:val="continue"/>
            <w:noWrap w:val="0"/>
            <w:vAlign w:val="center"/>
          </w:tcPr>
          <w:p>
            <w:pPr>
              <w:spacing w:line="300" w:lineRule="exact"/>
              <w:outlineLvl w:val="1"/>
            </w:pPr>
          </w:p>
        </w:tc>
        <w:tc>
          <w:tcPr>
            <w:tcW w:w="9876"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按照三名工作人员、每人每月</w:t>
            </w:r>
            <w:r>
              <w:rPr>
                <w:rFonts w:ascii="方正书宋_GBK" w:eastAsia="方正书宋_GBK"/>
                <w:sz w:val="21"/>
              </w:rPr>
              <w:t>1500</w:t>
            </w:r>
            <w:r>
              <w:rPr>
                <w:rFonts w:hint="eastAsia" w:ascii="方正书宋_GBK" w:eastAsia="方正书宋_GBK"/>
                <w:sz w:val="21"/>
              </w:rPr>
              <w:t>元测算，日常办公费、水电费、修缮、工作人员工资，按时拨付资金。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4008"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vMerge w:val="continue"/>
            <w:tcBorders>
              <w:bottom w:val="single" w:color="000000" w:sz="6" w:space="0"/>
            </w:tcBorders>
            <w:noWrap w:val="0"/>
            <w:vAlign w:val="center"/>
          </w:tcPr>
          <w:p>
            <w:pPr>
              <w:spacing w:line="300" w:lineRule="exact"/>
              <w:outlineLvl w:val="1"/>
            </w:pPr>
          </w:p>
        </w:tc>
        <w:tc>
          <w:tcPr>
            <w:tcW w:w="4008"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7"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9876"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、资金足额拨付</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、保障烈士陵园日常工作正常运转</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21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22"/>
        <w:gridCol w:w="2010"/>
        <w:gridCol w:w="2013"/>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222"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2010"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2013"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22"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2010"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2013" w:type="dxa"/>
            <w:noWrap w:val="0"/>
            <w:vAlign w:val="center"/>
          </w:tcPr>
          <w:p>
            <w:pPr>
              <w:spacing w:line="300" w:lineRule="exact"/>
              <w:rPr>
                <w:rFonts w:ascii="方正书宋_GBK" w:eastAsia="方正书宋_GBK"/>
                <w:sz w:val="21"/>
              </w:rPr>
            </w:pPr>
            <w:r>
              <w:rPr>
                <w:rFonts w:hint="eastAsia" w:ascii="方正书宋_GBK" w:eastAsia="方正书宋_GBK"/>
                <w:sz w:val="21"/>
              </w:rPr>
              <w:t>服务费发放个人（家庭）数量（人</w:t>
            </w:r>
            <w:r>
              <w:rPr>
                <w:rFonts w:ascii="方正书宋_GBK" w:eastAsia="方正书宋_GBK"/>
                <w:sz w:val="21"/>
              </w:rPr>
              <w:t>/</w:t>
            </w:r>
            <w:r>
              <w:rPr>
                <w:rFonts w:hint="eastAsia" w:ascii="方正书宋_GBK" w:eastAsia="方正书宋_GBK"/>
                <w:sz w:val="21"/>
              </w:rPr>
              <w:t>户）</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确保工资及时发放，人员信息准确</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ascii="方正书宋_GBK" w:eastAsia="方正书宋_GBK"/>
                <w:sz w:val="21"/>
              </w:rPr>
            </w:pPr>
            <w:r>
              <w:rPr>
                <w:rFonts w:hint="eastAsia" w:ascii="方正书宋_GBK" w:eastAsia="方正书宋_GBK"/>
                <w:sz w:val="21"/>
              </w:rPr>
              <w:t>烈士陵园管理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22" w:type="dxa"/>
            <w:vMerge w:val="continue"/>
            <w:noWrap w:val="0"/>
            <w:vAlign w:val="center"/>
          </w:tcPr>
          <w:p>
            <w:pPr>
              <w:spacing w:line="300" w:lineRule="exact"/>
              <w:jc w:val="center"/>
              <w:rPr>
                <w:rFonts w:hint="eastAsia" w:ascii="方正书宋_GBK" w:eastAsia="方正书宋_GBK"/>
                <w:sz w:val="21"/>
              </w:rPr>
            </w:pPr>
          </w:p>
        </w:tc>
        <w:tc>
          <w:tcPr>
            <w:tcW w:w="201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201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工作人员服务费发放率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发放工资人数占应发放人数的比率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烈士陵园管理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22" w:type="dxa"/>
            <w:vMerge w:val="continue"/>
            <w:noWrap w:val="0"/>
            <w:vAlign w:val="center"/>
          </w:tcPr>
          <w:p>
            <w:pPr>
              <w:spacing w:line="300" w:lineRule="exact"/>
              <w:jc w:val="center"/>
              <w:rPr>
                <w:rFonts w:hint="eastAsia" w:ascii="方正书宋_GBK" w:eastAsia="方正书宋_GBK"/>
                <w:sz w:val="21"/>
              </w:rPr>
            </w:pPr>
          </w:p>
        </w:tc>
        <w:tc>
          <w:tcPr>
            <w:tcW w:w="201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201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服务费使用情况</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严格使用资金，及时发放至个人账户</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烈士陵园管理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22"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201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201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工作人员信息审核</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及时准确人员信息审核，确保人员信息准确，提高工作效率。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烈士陵园管理</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4、退役军人事务局军队退役人员退役安置资金绩效目标表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4664686"/>
      <w:r>
        <w:rPr>
          <w:rFonts w:hint="eastAsia" w:ascii="方正仿宋_GBK" w:eastAsia="方正仿宋_GBK"/>
          <w:b/>
          <w:sz w:val="28"/>
        </w:rPr>
        <w:instrText xml:space="preserve">4、退役军人事务局军队退役人员退役安置资金绩效目标表</w:instrText>
      </w:r>
      <w:bookmarkEnd w:id="3"/>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1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2"/>
        <w:gridCol w:w="2807"/>
        <w:gridCol w:w="1123"/>
        <w:gridCol w:w="1740"/>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442"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3930" w:type="dxa"/>
            <w:gridSpan w:val="2"/>
            <w:noWrap w:val="0"/>
            <w:vAlign w:val="center"/>
          </w:tcPr>
          <w:p>
            <w:pPr>
              <w:spacing w:line="300" w:lineRule="exact"/>
              <w:rPr>
                <w:rFonts w:ascii="方正书宋_GBK" w:eastAsia="方正书宋_GBK"/>
                <w:sz w:val="21"/>
              </w:rPr>
            </w:pPr>
            <w:r>
              <w:rPr>
                <w:rFonts w:ascii="方正书宋_GBK" w:eastAsia="方正书宋_GBK"/>
                <w:sz w:val="21"/>
              </w:rPr>
              <w:t>000-9999-JSN-88B6</w:t>
            </w:r>
          </w:p>
        </w:tc>
        <w:tc>
          <w:tcPr>
            <w:tcW w:w="1740"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专项资金名称</w:t>
            </w:r>
          </w:p>
        </w:tc>
        <w:tc>
          <w:tcPr>
            <w:tcW w:w="428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退役军人事务局军队退役人员退役安置资金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280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123" w:type="dxa"/>
            <w:noWrap w:val="0"/>
            <w:vAlign w:val="center"/>
          </w:tcPr>
          <w:p>
            <w:pPr>
              <w:spacing w:line="300" w:lineRule="exact"/>
              <w:rPr>
                <w:rFonts w:ascii="方正书宋_GBK" w:eastAsia="方正书宋_GBK"/>
                <w:sz w:val="21"/>
              </w:rPr>
            </w:pPr>
            <w:r>
              <w:rPr>
                <w:rFonts w:ascii="方正书宋_GBK" w:eastAsia="方正书宋_GBK"/>
                <w:sz w:val="21"/>
              </w:rPr>
              <w:t>300.00</w:t>
            </w:r>
          </w:p>
        </w:tc>
        <w:tc>
          <w:tcPr>
            <w:tcW w:w="1740"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300.00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vMerge w:val="continue"/>
            <w:noWrap w:val="0"/>
            <w:vAlign w:val="center"/>
          </w:tcPr>
          <w:p>
            <w:pPr>
              <w:spacing w:line="300" w:lineRule="exact"/>
              <w:outlineLvl w:val="1"/>
            </w:pPr>
          </w:p>
        </w:tc>
        <w:tc>
          <w:tcPr>
            <w:tcW w:w="9951"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进一步深化退役士兵安置工作改革，按时足额发放退役士兵一次性经济补助。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393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740"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vMerge w:val="continue"/>
            <w:tcBorders>
              <w:bottom w:val="single" w:color="000000" w:sz="6" w:space="0"/>
            </w:tcBorders>
            <w:noWrap w:val="0"/>
            <w:vAlign w:val="center"/>
          </w:tcPr>
          <w:p>
            <w:pPr>
              <w:spacing w:line="300" w:lineRule="exact"/>
              <w:outlineLvl w:val="1"/>
            </w:pPr>
          </w:p>
        </w:tc>
        <w:tc>
          <w:tcPr>
            <w:tcW w:w="393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740" w:type="dxa"/>
            <w:tcBorders>
              <w:bottom w:val="single" w:color="000000" w:sz="6" w:space="0"/>
            </w:tcBorders>
            <w:noWrap w:val="0"/>
            <w:vAlign w:val="center"/>
          </w:tcPr>
          <w:p>
            <w:pPr>
              <w:spacing w:line="300" w:lineRule="exact"/>
              <w:jc w:val="center"/>
              <w:rPr>
                <w:rFonts w:ascii="方正书宋_GBK" w:eastAsia="方正书宋_GBK"/>
                <w:sz w:val="21"/>
              </w:rPr>
            </w:pP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2"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9951"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、进一步深化退役士兵安置工作改革</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、按时足额发放退役士兵一次性经济补助</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21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830"/>
        <w:gridCol w:w="1995"/>
        <w:gridCol w:w="2820"/>
        <w:gridCol w:w="1215"/>
        <w:gridCol w:w="20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200"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830"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99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20"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1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2069"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830"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995"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2820" w:type="dxa"/>
            <w:noWrap w:val="0"/>
            <w:vAlign w:val="center"/>
          </w:tcPr>
          <w:p>
            <w:pPr>
              <w:spacing w:line="300" w:lineRule="exact"/>
              <w:rPr>
                <w:rFonts w:ascii="方正书宋_GBK" w:eastAsia="方正书宋_GBK"/>
                <w:sz w:val="21"/>
              </w:rPr>
            </w:pPr>
            <w:r>
              <w:rPr>
                <w:rFonts w:hint="eastAsia" w:ascii="方正书宋_GBK" w:eastAsia="方正书宋_GBK"/>
                <w:sz w:val="21"/>
              </w:rPr>
              <w:t>自主就业退役士兵人数</w:t>
            </w:r>
          </w:p>
        </w:tc>
        <w:tc>
          <w:tcPr>
            <w:tcW w:w="1215"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92</w:t>
            </w:r>
            <w:r>
              <w:rPr>
                <w:rFonts w:hint="eastAsia" w:ascii="方正书宋_GBK" w:eastAsia="方正书宋_GBK"/>
                <w:sz w:val="21"/>
              </w:rPr>
              <w:t>名</w:t>
            </w:r>
          </w:p>
        </w:tc>
        <w:tc>
          <w:tcPr>
            <w:tcW w:w="2069"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vMerge w:val="continue"/>
            <w:noWrap w:val="0"/>
            <w:vAlign w:val="center"/>
          </w:tcPr>
          <w:p>
            <w:pPr>
              <w:spacing w:line="300" w:lineRule="exact"/>
              <w:jc w:val="center"/>
              <w:rPr>
                <w:rFonts w:hint="eastAsia" w:ascii="方正书宋_GBK" w:eastAsia="方正书宋_GBK"/>
                <w:sz w:val="21"/>
              </w:rPr>
            </w:pPr>
          </w:p>
        </w:tc>
        <w:tc>
          <w:tcPr>
            <w:tcW w:w="183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99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2820" w:type="dxa"/>
            <w:noWrap w:val="0"/>
            <w:vAlign w:val="center"/>
          </w:tcPr>
          <w:p>
            <w:pPr>
              <w:spacing w:line="300" w:lineRule="exact"/>
              <w:rPr>
                <w:rFonts w:ascii="方正书宋_GBK" w:eastAsia="方正书宋_GBK"/>
                <w:sz w:val="21"/>
              </w:rPr>
            </w:pPr>
            <w:r>
              <w:rPr>
                <w:rFonts w:hint="eastAsia" w:ascii="方正书宋_GBK" w:eastAsia="方正书宋_GBK"/>
                <w:sz w:val="21"/>
              </w:rPr>
              <w:t>自主就业退役士兵一次性经济补助经费足额拨付率</w:t>
            </w:r>
          </w:p>
        </w:tc>
        <w:tc>
          <w:tcPr>
            <w:tcW w:w="1215" w:type="dxa"/>
            <w:noWrap w:val="0"/>
            <w:vAlign w:val="center"/>
          </w:tcPr>
          <w:p>
            <w:pPr>
              <w:spacing w:line="300" w:lineRule="exact"/>
              <w:rPr>
                <w:rFonts w:hint="eastAsia" w:ascii="方正书宋_GBK" w:eastAsia="方正书宋_GBK"/>
                <w:sz w:val="21"/>
              </w:rPr>
            </w:pPr>
            <w:r>
              <w:rPr>
                <w:rFonts w:ascii="方正书宋_GBK" w:eastAsia="方正书宋_GBK"/>
                <w:sz w:val="21"/>
              </w:rPr>
              <w:t>100%</w:t>
            </w:r>
          </w:p>
        </w:tc>
        <w:tc>
          <w:tcPr>
            <w:tcW w:w="2069"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vMerge w:val="continue"/>
            <w:noWrap w:val="0"/>
            <w:vAlign w:val="center"/>
          </w:tcPr>
          <w:p>
            <w:pPr>
              <w:spacing w:line="300" w:lineRule="exact"/>
              <w:jc w:val="center"/>
              <w:rPr>
                <w:rFonts w:hint="eastAsia" w:ascii="方正书宋_GBK" w:eastAsia="方正书宋_GBK"/>
                <w:sz w:val="21"/>
              </w:rPr>
            </w:pPr>
          </w:p>
        </w:tc>
        <w:tc>
          <w:tcPr>
            <w:tcW w:w="183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99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补助资金标准按规定执行率</w:t>
            </w:r>
            <w:r>
              <w:rPr>
                <w:rFonts w:ascii="方正书宋_GBK" w:eastAsia="方正书宋_GBK"/>
                <w:sz w:val="21"/>
              </w:rPr>
              <w:t>%</w:t>
            </w:r>
          </w:p>
        </w:tc>
        <w:tc>
          <w:tcPr>
            <w:tcW w:w="2820" w:type="dxa"/>
            <w:noWrap w:val="0"/>
            <w:vAlign w:val="center"/>
          </w:tcPr>
          <w:p>
            <w:pPr>
              <w:spacing w:line="300" w:lineRule="exact"/>
              <w:rPr>
                <w:rFonts w:ascii="方正书宋_GBK" w:eastAsia="方正书宋_GBK"/>
                <w:sz w:val="21"/>
              </w:rPr>
            </w:pPr>
            <w:r>
              <w:rPr>
                <w:rFonts w:hint="eastAsia" w:ascii="方正书宋_GBK" w:eastAsia="方正书宋_GBK"/>
                <w:sz w:val="21"/>
              </w:rPr>
              <w:t>自主就业退役士兵一次性经济补助资金标准按规定执行率</w:t>
            </w:r>
          </w:p>
        </w:tc>
        <w:tc>
          <w:tcPr>
            <w:tcW w:w="1215"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2069"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vMerge w:val="continue"/>
            <w:noWrap w:val="0"/>
            <w:vAlign w:val="center"/>
          </w:tcPr>
          <w:p>
            <w:pPr>
              <w:spacing w:line="300" w:lineRule="exact"/>
              <w:jc w:val="center"/>
              <w:rPr>
                <w:rFonts w:hint="eastAsia" w:ascii="方正书宋_GBK" w:eastAsia="方正书宋_GBK"/>
                <w:sz w:val="21"/>
              </w:rPr>
            </w:pPr>
          </w:p>
        </w:tc>
        <w:tc>
          <w:tcPr>
            <w:tcW w:w="183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99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补助资金及时拨付率</w:t>
            </w:r>
            <w:r>
              <w:rPr>
                <w:rFonts w:ascii="方正书宋_GBK" w:eastAsia="方正书宋_GBK"/>
                <w:sz w:val="21"/>
              </w:rPr>
              <w:t>%</w:t>
            </w:r>
          </w:p>
        </w:tc>
        <w:tc>
          <w:tcPr>
            <w:tcW w:w="2820" w:type="dxa"/>
            <w:noWrap w:val="0"/>
            <w:vAlign w:val="center"/>
          </w:tcPr>
          <w:p>
            <w:pPr>
              <w:spacing w:line="300" w:lineRule="exact"/>
              <w:rPr>
                <w:rFonts w:ascii="方正书宋_GBK" w:eastAsia="方正书宋_GBK"/>
                <w:sz w:val="21"/>
              </w:rPr>
            </w:pPr>
            <w:r>
              <w:rPr>
                <w:rFonts w:hint="eastAsia" w:ascii="方正书宋_GBK" w:eastAsia="方正书宋_GBK"/>
                <w:sz w:val="21"/>
              </w:rPr>
              <w:t>自主就业一次性经济补助资金及时拨付率</w:t>
            </w:r>
          </w:p>
        </w:tc>
        <w:tc>
          <w:tcPr>
            <w:tcW w:w="1215"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2069"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0"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83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99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r>
              <w:rPr>
                <w:rFonts w:ascii="方正书宋_GBK" w:eastAsia="方正书宋_GBK"/>
                <w:sz w:val="21"/>
              </w:rPr>
              <w:t>%</w:t>
            </w:r>
          </w:p>
        </w:tc>
        <w:tc>
          <w:tcPr>
            <w:tcW w:w="2820" w:type="dxa"/>
            <w:noWrap w:val="0"/>
            <w:vAlign w:val="center"/>
          </w:tcPr>
          <w:p>
            <w:pPr>
              <w:spacing w:line="300" w:lineRule="exact"/>
              <w:rPr>
                <w:rFonts w:ascii="方正书宋_GBK" w:eastAsia="方正书宋_GBK"/>
                <w:sz w:val="21"/>
              </w:rPr>
            </w:pPr>
            <w:r>
              <w:rPr>
                <w:rFonts w:hint="eastAsia" w:ascii="方正书宋_GBK" w:eastAsia="方正书宋_GBK"/>
                <w:sz w:val="21"/>
              </w:rPr>
              <w:t>自主就业退役士兵满意度</w:t>
            </w:r>
          </w:p>
        </w:tc>
        <w:tc>
          <w:tcPr>
            <w:tcW w:w="1215"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2069"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5、退役军人事务局企业军转干部困难补助资金绩效目标表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4664687"/>
      <w:r>
        <w:rPr>
          <w:rFonts w:hint="eastAsia" w:ascii="方正仿宋_GBK" w:eastAsia="方正仿宋_GBK"/>
          <w:b/>
          <w:sz w:val="28"/>
        </w:rPr>
        <w:instrText xml:space="preserve">5、退役军人事务局企业军转干部困难补助资金绩效目标表</w:instrText>
      </w:r>
      <w:bookmarkEnd w:id="4"/>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1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4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p>
        </w:tc>
        <w:tc>
          <w:tcPr>
            <w:tcW w:w="441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000-9999-JSN-4V6N</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专项资金名称</w:t>
            </w:r>
          </w:p>
        </w:tc>
        <w:tc>
          <w:tcPr>
            <w:tcW w:w="699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退役军人事务局企业军转干部困难补助资金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15.00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15.00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441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1098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保障困难企业军转干部基本生活，解决部分在企业工作的军转干部生活困难问题。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568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568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1098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、保障困难企业军转干部基本生活</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、解决部分在企业工作的军转干部生活困难问题。</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213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554"/>
        <w:gridCol w:w="3165"/>
        <w:gridCol w:w="1035"/>
        <w:gridCol w:w="41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55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316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03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411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554"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3165" w:type="dxa"/>
            <w:noWrap w:val="0"/>
            <w:vAlign w:val="center"/>
          </w:tcPr>
          <w:p>
            <w:pPr>
              <w:spacing w:line="300" w:lineRule="exact"/>
              <w:rPr>
                <w:rFonts w:ascii="方正书宋_GBK" w:eastAsia="方正书宋_GBK"/>
                <w:sz w:val="21"/>
              </w:rPr>
            </w:pPr>
            <w:r>
              <w:rPr>
                <w:rFonts w:hint="eastAsia" w:ascii="方正书宋_GBK" w:eastAsia="方正书宋_GBK"/>
                <w:sz w:val="21"/>
              </w:rPr>
              <w:t>生活困难企业军转干部人数</w:t>
            </w:r>
          </w:p>
        </w:tc>
        <w:tc>
          <w:tcPr>
            <w:tcW w:w="1035" w:type="dxa"/>
            <w:noWrap w:val="0"/>
            <w:vAlign w:val="center"/>
          </w:tcPr>
          <w:p>
            <w:pPr>
              <w:spacing w:line="300" w:lineRule="exact"/>
              <w:rPr>
                <w:rFonts w:ascii="方正书宋_GBK" w:eastAsia="方正书宋_GBK"/>
                <w:sz w:val="21"/>
              </w:rPr>
            </w:pPr>
            <w:r>
              <w:rPr>
                <w:rFonts w:ascii="方正书宋_GBK" w:eastAsia="方正书宋_GBK"/>
                <w:sz w:val="21"/>
              </w:rPr>
              <w:t>38</w:t>
            </w:r>
            <w:r>
              <w:rPr>
                <w:rFonts w:hint="eastAsia" w:ascii="方正书宋_GBK" w:eastAsia="方正书宋_GBK"/>
                <w:sz w:val="21"/>
              </w:rPr>
              <w:t>名</w:t>
            </w:r>
          </w:p>
        </w:tc>
        <w:tc>
          <w:tcPr>
            <w:tcW w:w="4111"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[2019]102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55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3165" w:type="dxa"/>
            <w:noWrap w:val="0"/>
            <w:vAlign w:val="center"/>
          </w:tcPr>
          <w:p>
            <w:pPr>
              <w:spacing w:line="300" w:lineRule="exact"/>
              <w:rPr>
                <w:rFonts w:ascii="方正书宋_GBK" w:eastAsia="方正书宋_GBK"/>
                <w:sz w:val="21"/>
              </w:rPr>
            </w:pPr>
            <w:r>
              <w:rPr>
                <w:rFonts w:hint="eastAsia" w:ascii="方正书宋_GBK" w:eastAsia="方正书宋_GBK"/>
                <w:sz w:val="21"/>
              </w:rPr>
              <w:t>企业军转干部解困补助资金足额拨付率</w:t>
            </w:r>
          </w:p>
        </w:tc>
        <w:tc>
          <w:tcPr>
            <w:tcW w:w="1035"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411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[2019]102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55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补助资金标准按规定执行率</w:t>
            </w:r>
            <w:r>
              <w:rPr>
                <w:rFonts w:ascii="方正书宋_GBK" w:eastAsia="方正书宋_GBK"/>
                <w:sz w:val="21"/>
              </w:rPr>
              <w:t>%</w:t>
            </w:r>
          </w:p>
        </w:tc>
        <w:tc>
          <w:tcPr>
            <w:tcW w:w="3165" w:type="dxa"/>
            <w:noWrap w:val="0"/>
            <w:vAlign w:val="center"/>
          </w:tcPr>
          <w:p>
            <w:pPr>
              <w:spacing w:line="300" w:lineRule="exact"/>
              <w:rPr>
                <w:rFonts w:ascii="方正书宋_GBK" w:eastAsia="方正书宋_GBK"/>
                <w:sz w:val="21"/>
              </w:rPr>
            </w:pPr>
            <w:r>
              <w:rPr>
                <w:rFonts w:hint="eastAsia" w:ascii="方正书宋_GBK" w:eastAsia="方正书宋_GBK"/>
                <w:sz w:val="21"/>
              </w:rPr>
              <w:t>企业军转干部解困补助资金标准按规定执行率</w:t>
            </w:r>
          </w:p>
        </w:tc>
        <w:tc>
          <w:tcPr>
            <w:tcW w:w="1035"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411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[2019]102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55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补助资金及时拨付率</w:t>
            </w:r>
            <w:r>
              <w:rPr>
                <w:rFonts w:ascii="方正书宋_GBK" w:eastAsia="方正书宋_GBK"/>
                <w:sz w:val="21"/>
              </w:rPr>
              <w:t>%</w:t>
            </w:r>
          </w:p>
        </w:tc>
        <w:tc>
          <w:tcPr>
            <w:tcW w:w="3165" w:type="dxa"/>
            <w:noWrap w:val="0"/>
            <w:vAlign w:val="center"/>
          </w:tcPr>
          <w:p>
            <w:pPr>
              <w:spacing w:line="300" w:lineRule="exact"/>
              <w:rPr>
                <w:rFonts w:ascii="方正书宋_GBK" w:eastAsia="方正书宋_GBK"/>
                <w:sz w:val="21"/>
              </w:rPr>
            </w:pPr>
            <w:r>
              <w:rPr>
                <w:rFonts w:hint="eastAsia" w:ascii="方正书宋_GBK" w:eastAsia="方正书宋_GBK"/>
                <w:sz w:val="21"/>
              </w:rPr>
              <w:t>企业军转干部解困补助资金及时拨付率</w:t>
            </w:r>
          </w:p>
        </w:tc>
        <w:tc>
          <w:tcPr>
            <w:tcW w:w="1035"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411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[2019]102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55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r>
              <w:rPr>
                <w:rFonts w:ascii="方正书宋_GBK" w:eastAsia="方正书宋_GBK"/>
                <w:sz w:val="21"/>
              </w:rPr>
              <w:t>%</w:t>
            </w:r>
          </w:p>
        </w:tc>
        <w:tc>
          <w:tcPr>
            <w:tcW w:w="3165" w:type="dxa"/>
            <w:noWrap w:val="0"/>
            <w:vAlign w:val="center"/>
          </w:tcPr>
          <w:p>
            <w:pPr>
              <w:spacing w:line="300" w:lineRule="exact"/>
              <w:rPr>
                <w:rFonts w:ascii="方正书宋_GBK" w:eastAsia="方正书宋_GBK"/>
                <w:sz w:val="21"/>
              </w:rPr>
            </w:pPr>
            <w:r>
              <w:rPr>
                <w:rFonts w:hint="eastAsia" w:ascii="方正书宋_GBK" w:eastAsia="方正书宋_GBK"/>
                <w:sz w:val="21"/>
              </w:rPr>
              <w:t>生活困难企业军转干部满意度</w:t>
            </w:r>
          </w:p>
        </w:tc>
        <w:tc>
          <w:tcPr>
            <w:tcW w:w="1035"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85%</w:t>
            </w:r>
          </w:p>
        </w:tc>
        <w:tc>
          <w:tcPr>
            <w:tcW w:w="411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[2019]102</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6、退役军人事务局双拥工作队伍建设经费绩效目标表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4664688"/>
      <w:r>
        <w:rPr>
          <w:rFonts w:hint="eastAsia" w:ascii="方正仿宋_GBK" w:eastAsia="方正仿宋_GBK"/>
          <w:b/>
          <w:sz w:val="28"/>
        </w:rPr>
        <w:instrText xml:space="preserve">6、退役军人事务局双拥工作队伍建设经费绩效目标表</w:instrText>
      </w:r>
      <w:bookmarkEnd w:id="5"/>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1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4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p>
        </w:tc>
        <w:tc>
          <w:tcPr>
            <w:tcW w:w="4408"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000-9999-JSN-4L6F</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专项资金名称</w:t>
            </w:r>
          </w:p>
        </w:tc>
        <w:tc>
          <w:tcPr>
            <w:tcW w:w="6988"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退役军人事务局双拥工作队伍建设经费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10.00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4408"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10985"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设立双拥工作领导小组，重点帮助各种普惠性政策落实之后仍有特殊困难的退役军人，体现国家和社会对退役军人的尊重和优待。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5684"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5684"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10985"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、帮助各种普惠性政策落实之后仍有特殊困难的退役军人</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、体现国家和社会对退役军人的尊重和优待。</w:t>
            </w:r>
          </w:p>
          <w:p>
            <w:pPr>
              <w:spacing w:line="300" w:lineRule="exact"/>
              <w:rPr>
                <w:rFonts w:ascii="方正书宋_GBK" w:eastAsia="方正书宋_GBK"/>
                <w:sz w:val="21"/>
              </w:rPr>
            </w:pPr>
            <w:r>
              <w:rPr>
                <w:rFonts w:hint="eastAsia" w:ascii="方正书宋_GBK" w:eastAsia="方正书宋_GBK"/>
                <w:sz w:val="21"/>
              </w:rPr>
              <w:t>体现国家和社会对退役军人的尊重和优待。</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21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534"/>
        <w:gridCol w:w="2985"/>
        <w:gridCol w:w="924"/>
        <w:gridCol w:w="44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5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98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92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4418"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534" w:type="dxa"/>
            <w:noWrap w:val="0"/>
            <w:vAlign w:val="center"/>
          </w:tcPr>
          <w:p>
            <w:pPr>
              <w:spacing w:line="300" w:lineRule="exact"/>
              <w:rPr>
                <w:rFonts w:ascii="方正书宋_GBK" w:eastAsia="方正书宋_GBK"/>
                <w:sz w:val="21"/>
              </w:rPr>
            </w:pPr>
            <w:r>
              <w:rPr>
                <w:rFonts w:hint="eastAsia" w:ascii="方正书宋_GBK" w:eastAsia="方正书宋_GBK"/>
                <w:sz w:val="21"/>
              </w:rPr>
              <w:t>综合业务管理工作完成率</w:t>
            </w:r>
          </w:p>
        </w:tc>
        <w:tc>
          <w:tcPr>
            <w:tcW w:w="2985" w:type="dxa"/>
            <w:noWrap w:val="0"/>
            <w:vAlign w:val="center"/>
          </w:tcPr>
          <w:p>
            <w:pPr>
              <w:spacing w:line="300" w:lineRule="exact"/>
              <w:rPr>
                <w:rFonts w:ascii="方正书宋_GBK" w:eastAsia="方正书宋_GBK"/>
                <w:sz w:val="21"/>
              </w:rPr>
            </w:pPr>
            <w:r>
              <w:rPr>
                <w:rFonts w:hint="eastAsia" w:ascii="方正书宋_GBK" w:eastAsia="方正书宋_GBK"/>
                <w:sz w:val="21"/>
              </w:rPr>
              <w:t>综合业务管理工作完成情况</w:t>
            </w:r>
          </w:p>
        </w:tc>
        <w:tc>
          <w:tcPr>
            <w:tcW w:w="924"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4418"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5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能力提升情况</w:t>
            </w:r>
          </w:p>
        </w:tc>
        <w:tc>
          <w:tcPr>
            <w:tcW w:w="2985" w:type="dxa"/>
            <w:noWrap w:val="0"/>
            <w:vAlign w:val="center"/>
          </w:tcPr>
          <w:p>
            <w:pPr>
              <w:spacing w:line="300" w:lineRule="exact"/>
              <w:rPr>
                <w:rFonts w:ascii="方正书宋_GBK" w:eastAsia="方正书宋_GBK"/>
                <w:sz w:val="21"/>
              </w:rPr>
            </w:pPr>
            <w:r>
              <w:rPr>
                <w:rFonts w:hint="eastAsia" w:ascii="方正书宋_GBK" w:eastAsia="方正书宋_GBK"/>
                <w:sz w:val="21"/>
              </w:rPr>
              <w:t>业务保障能力的提升情况</w:t>
            </w:r>
          </w:p>
        </w:tc>
        <w:tc>
          <w:tcPr>
            <w:tcW w:w="92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效果显著</w:t>
            </w:r>
          </w:p>
        </w:tc>
        <w:tc>
          <w:tcPr>
            <w:tcW w:w="4418"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5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水平提升情况</w:t>
            </w:r>
          </w:p>
        </w:tc>
        <w:tc>
          <w:tcPr>
            <w:tcW w:w="2985" w:type="dxa"/>
            <w:noWrap w:val="0"/>
            <w:vAlign w:val="center"/>
          </w:tcPr>
          <w:p>
            <w:pPr>
              <w:spacing w:line="300" w:lineRule="exact"/>
              <w:rPr>
                <w:rFonts w:ascii="方正书宋_GBK" w:eastAsia="方正书宋_GBK"/>
                <w:sz w:val="21"/>
              </w:rPr>
            </w:pPr>
            <w:r>
              <w:rPr>
                <w:rFonts w:hint="eastAsia" w:ascii="方正书宋_GBK" w:eastAsia="方正书宋_GBK"/>
                <w:sz w:val="21"/>
              </w:rPr>
              <w:t>公共服务水平的提升情况</w:t>
            </w:r>
          </w:p>
        </w:tc>
        <w:tc>
          <w:tcPr>
            <w:tcW w:w="92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效果显著</w:t>
            </w:r>
          </w:p>
        </w:tc>
        <w:tc>
          <w:tcPr>
            <w:tcW w:w="4418" w:type="dxa"/>
            <w:noWrap w:val="0"/>
            <w:vAlign w:val="center"/>
          </w:tcPr>
          <w:p>
            <w:pPr>
              <w:spacing w:line="300" w:lineRule="exact"/>
              <w:rPr>
                <w:rFonts w:ascii="方正书宋_GBK" w:eastAsia="方正书宋_GBK"/>
                <w:sz w:val="21"/>
              </w:rPr>
            </w:pP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7、退役军人事务局退役安置资金（转业士官待安置期间生活费、保险费）绩效目标表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4664689"/>
      <w:r>
        <w:rPr>
          <w:rFonts w:hint="eastAsia" w:ascii="方正仿宋_GBK" w:eastAsia="方正仿宋_GBK"/>
          <w:b/>
          <w:sz w:val="28"/>
        </w:rPr>
        <w:instrText xml:space="preserve">7、退役军人事务局退役安置资金（转业士官待安置期间生活费、保险费）绩效目标表</w:instrText>
      </w:r>
      <w:bookmarkEnd w:id="6"/>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2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5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p>
        </w:tc>
        <w:tc>
          <w:tcPr>
            <w:tcW w:w="451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000-9999-JSN-X8N0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专项资金名称</w:t>
            </w:r>
          </w:p>
        </w:tc>
        <w:tc>
          <w:tcPr>
            <w:tcW w:w="7093"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退役军人事务局退役安置资金（转业士官待安置期间生活费、保险费）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25.00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25.00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4513"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11090"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转业士官待安置期间生活费、保险费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5789"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5789"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11090"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、转业士官待安置期间生活费、保险费县级非限额补助资金，发放至个人账户。</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、保障待安置期间转业士官权益</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22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325"/>
        <w:gridCol w:w="1350"/>
        <w:gridCol w:w="2955"/>
        <w:gridCol w:w="947"/>
        <w:gridCol w:w="45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32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350"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95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94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451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325"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350"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2955" w:type="dxa"/>
            <w:noWrap w:val="0"/>
            <w:vAlign w:val="center"/>
          </w:tcPr>
          <w:p>
            <w:pPr>
              <w:spacing w:line="300" w:lineRule="exact"/>
              <w:rPr>
                <w:rFonts w:ascii="方正书宋_GBK" w:eastAsia="方正书宋_GBK"/>
                <w:sz w:val="21"/>
              </w:rPr>
            </w:pPr>
            <w:r>
              <w:rPr>
                <w:rFonts w:hint="eastAsia" w:ascii="方正书宋_GBK" w:eastAsia="方正书宋_GBK"/>
                <w:sz w:val="21"/>
              </w:rPr>
              <w:t>转业士官人数</w:t>
            </w:r>
          </w:p>
        </w:tc>
        <w:tc>
          <w:tcPr>
            <w:tcW w:w="947"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15</w:t>
            </w:r>
            <w:r>
              <w:rPr>
                <w:rFonts w:hint="eastAsia" w:ascii="方正书宋_GBK" w:eastAsia="方正书宋_GBK"/>
                <w:sz w:val="21"/>
              </w:rPr>
              <w:t>名</w:t>
            </w:r>
          </w:p>
        </w:tc>
        <w:tc>
          <w:tcPr>
            <w:tcW w:w="4516" w:type="dxa"/>
            <w:noWrap w:val="0"/>
            <w:vAlign w:val="center"/>
          </w:tcPr>
          <w:p>
            <w:pPr>
              <w:spacing w:line="300" w:lineRule="exact"/>
              <w:rPr>
                <w:rFonts w:ascii="方正书宋_GBK" w:eastAsia="方正书宋_GBK"/>
                <w:sz w:val="21"/>
              </w:rPr>
            </w:pPr>
            <w:r>
              <w:rPr>
                <w:rFonts w:hint="eastAsia" w:ascii="方正书宋_GBK" w:eastAsia="方正书宋_GBK"/>
                <w:sz w:val="21"/>
              </w:rPr>
              <w:t>高民呈字</w:t>
            </w:r>
            <w:r>
              <w:rPr>
                <w:rFonts w:ascii="方正书宋_GBK" w:eastAsia="方正书宋_GBK"/>
                <w:sz w:val="21"/>
              </w:rPr>
              <w:t>[2017]19</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32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35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2955" w:type="dxa"/>
            <w:noWrap w:val="0"/>
            <w:vAlign w:val="center"/>
          </w:tcPr>
          <w:p>
            <w:pPr>
              <w:spacing w:line="300" w:lineRule="exact"/>
              <w:rPr>
                <w:rFonts w:ascii="方正书宋_GBK" w:eastAsia="方正书宋_GBK"/>
                <w:sz w:val="21"/>
              </w:rPr>
            </w:pPr>
            <w:r>
              <w:rPr>
                <w:rFonts w:hint="eastAsia" w:ascii="方正书宋_GBK" w:eastAsia="方正书宋_GBK"/>
                <w:sz w:val="21"/>
              </w:rPr>
              <w:t>待安置期间生活费保险费经费足额拨付率</w:t>
            </w:r>
          </w:p>
        </w:tc>
        <w:tc>
          <w:tcPr>
            <w:tcW w:w="947" w:type="dxa"/>
            <w:noWrap w:val="0"/>
            <w:vAlign w:val="center"/>
          </w:tcPr>
          <w:p>
            <w:pPr>
              <w:spacing w:line="300" w:lineRule="exact"/>
              <w:rPr>
                <w:rFonts w:hint="eastAsia" w:ascii="方正书宋_GBK" w:eastAsia="方正书宋_GBK"/>
                <w:sz w:val="21"/>
              </w:rPr>
            </w:pPr>
            <w:r>
              <w:rPr>
                <w:rFonts w:ascii="方正书宋_GBK" w:eastAsia="方正书宋_GBK"/>
                <w:sz w:val="21"/>
              </w:rPr>
              <w:t>100%</w:t>
            </w:r>
          </w:p>
        </w:tc>
        <w:tc>
          <w:tcPr>
            <w:tcW w:w="451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高民呈字</w:t>
            </w:r>
            <w:r>
              <w:rPr>
                <w:rFonts w:ascii="方正书宋_GBK" w:eastAsia="方正书宋_GBK"/>
                <w:sz w:val="21"/>
              </w:rPr>
              <w:t>[2017]19</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32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35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补助资金标准按规定执行率</w:t>
            </w:r>
            <w:r>
              <w:rPr>
                <w:rFonts w:ascii="方正书宋_GBK" w:eastAsia="方正书宋_GBK"/>
                <w:sz w:val="21"/>
              </w:rPr>
              <w:t>%</w:t>
            </w:r>
          </w:p>
        </w:tc>
        <w:tc>
          <w:tcPr>
            <w:tcW w:w="2955" w:type="dxa"/>
            <w:noWrap w:val="0"/>
            <w:vAlign w:val="center"/>
          </w:tcPr>
          <w:p>
            <w:pPr>
              <w:spacing w:line="300" w:lineRule="exact"/>
              <w:rPr>
                <w:rFonts w:ascii="方正书宋_GBK" w:eastAsia="方正书宋_GBK"/>
                <w:sz w:val="21"/>
              </w:rPr>
            </w:pPr>
            <w:r>
              <w:rPr>
                <w:rFonts w:hint="eastAsia" w:ascii="方正书宋_GBK" w:eastAsia="方正书宋_GBK"/>
                <w:sz w:val="21"/>
              </w:rPr>
              <w:t>待安置期间生活费保险费补助资金标准按规定执行率</w:t>
            </w:r>
          </w:p>
        </w:tc>
        <w:tc>
          <w:tcPr>
            <w:tcW w:w="947"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451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高民呈字</w:t>
            </w:r>
            <w:r>
              <w:rPr>
                <w:rFonts w:ascii="方正书宋_GBK" w:eastAsia="方正书宋_GBK"/>
                <w:sz w:val="21"/>
              </w:rPr>
              <w:t>[2017]19</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32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35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补助资金及时拨付率</w:t>
            </w:r>
            <w:r>
              <w:rPr>
                <w:rFonts w:ascii="方正书宋_GBK" w:eastAsia="方正书宋_GBK"/>
                <w:sz w:val="21"/>
              </w:rPr>
              <w:t>%</w:t>
            </w:r>
          </w:p>
        </w:tc>
        <w:tc>
          <w:tcPr>
            <w:tcW w:w="2955" w:type="dxa"/>
            <w:noWrap w:val="0"/>
            <w:vAlign w:val="center"/>
          </w:tcPr>
          <w:p>
            <w:pPr>
              <w:spacing w:line="300" w:lineRule="exact"/>
              <w:rPr>
                <w:rFonts w:ascii="方正书宋_GBK" w:eastAsia="方正书宋_GBK"/>
                <w:sz w:val="21"/>
              </w:rPr>
            </w:pPr>
            <w:r>
              <w:rPr>
                <w:rFonts w:hint="eastAsia" w:ascii="方正书宋_GBK" w:eastAsia="方正书宋_GBK"/>
                <w:sz w:val="21"/>
              </w:rPr>
              <w:t>待安置期间生活费保险费补助资金及时拨付率</w:t>
            </w:r>
          </w:p>
        </w:tc>
        <w:tc>
          <w:tcPr>
            <w:tcW w:w="947"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451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高民呈字</w:t>
            </w:r>
            <w:r>
              <w:rPr>
                <w:rFonts w:ascii="方正书宋_GBK" w:eastAsia="方正书宋_GBK"/>
                <w:sz w:val="21"/>
              </w:rPr>
              <w:t>[2017]19</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32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35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r>
              <w:rPr>
                <w:rFonts w:ascii="方正书宋_GBK" w:eastAsia="方正书宋_GBK"/>
                <w:sz w:val="21"/>
              </w:rPr>
              <w:t>%</w:t>
            </w:r>
          </w:p>
        </w:tc>
        <w:tc>
          <w:tcPr>
            <w:tcW w:w="2955" w:type="dxa"/>
            <w:noWrap w:val="0"/>
            <w:vAlign w:val="center"/>
          </w:tcPr>
          <w:p>
            <w:pPr>
              <w:spacing w:line="300" w:lineRule="exact"/>
              <w:rPr>
                <w:rFonts w:ascii="方正书宋_GBK" w:eastAsia="方正书宋_GBK"/>
                <w:sz w:val="21"/>
              </w:rPr>
            </w:pPr>
            <w:r>
              <w:rPr>
                <w:rFonts w:hint="eastAsia" w:ascii="方正书宋_GBK" w:eastAsia="方正书宋_GBK"/>
                <w:sz w:val="21"/>
              </w:rPr>
              <w:t>转业士官满意度</w:t>
            </w:r>
          </w:p>
        </w:tc>
        <w:tc>
          <w:tcPr>
            <w:tcW w:w="947"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451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高民呈字</w:t>
            </w:r>
            <w:r>
              <w:rPr>
                <w:rFonts w:ascii="方正书宋_GBK" w:eastAsia="方正书宋_GBK"/>
                <w:sz w:val="21"/>
              </w:rPr>
              <w:t>[2017]19</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8、退役军人事务局退役军人服务中心修缮经费绩效目标表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4664690"/>
      <w:r>
        <w:rPr>
          <w:rFonts w:hint="eastAsia" w:ascii="方正仿宋_GBK" w:eastAsia="方正仿宋_GBK"/>
          <w:b/>
          <w:sz w:val="28"/>
        </w:rPr>
        <w:instrText xml:space="preserve">8、退役军人事务局退役军人服务中心修缮经费绩效目标表</w:instrText>
      </w:r>
      <w:bookmarkEnd w:id="7"/>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2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5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p>
        </w:tc>
        <w:tc>
          <w:tcPr>
            <w:tcW w:w="4576"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000-9999-JSN-LT0Z</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专项资金名称</w:t>
            </w:r>
          </w:p>
        </w:tc>
        <w:tc>
          <w:tcPr>
            <w:tcW w:w="7156"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退役军人事务局退役军人服务中心修缮经费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9.00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9.00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4576"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11153"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办公区域地板、墙体、门窗维修改造，桌椅板凳、办公电脑购置。确保窗口单位的良好形象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5852"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90.00</w:t>
            </w:r>
          </w:p>
        </w:tc>
        <w:tc>
          <w:tcPr>
            <w:tcW w:w="5852"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11153"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、确保窗口单位的良好形象</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、提高服务对象满意度</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23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3923"/>
        <w:gridCol w:w="1095"/>
        <w:gridCol w:w="37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3923"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09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375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改造、修缮工程量（平米、个数）</w:t>
            </w:r>
          </w:p>
        </w:tc>
        <w:tc>
          <w:tcPr>
            <w:tcW w:w="3923" w:type="dxa"/>
            <w:noWrap w:val="0"/>
            <w:vAlign w:val="center"/>
          </w:tcPr>
          <w:p>
            <w:pPr>
              <w:spacing w:line="300" w:lineRule="exact"/>
              <w:rPr>
                <w:rFonts w:ascii="方正书宋_GBK" w:eastAsia="方正书宋_GBK"/>
                <w:sz w:val="21"/>
              </w:rPr>
            </w:pPr>
            <w:r>
              <w:rPr>
                <w:rFonts w:hint="eastAsia" w:ascii="方正书宋_GBK" w:eastAsia="方正书宋_GBK"/>
                <w:sz w:val="21"/>
              </w:rPr>
              <w:t>确保基础设施建设、改造、修缮的平米数、个数、采购的办公设施按时使用。</w:t>
            </w:r>
          </w:p>
        </w:tc>
        <w:tc>
          <w:tcPr>
            <w:tcW w:w="1095"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375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购置合同执行率</w:t>
            </w:r>
          </w:p>
        </w:tc>
        <w:tc>
          <w:tcPr>
            <w:tcW w:w="3923" w:type="dxa"/>
            <w:noWrap w:val="0"/>
            <w:vAlign w:val="center"/>
          </w:tcPr>
          <w:p>
            <w:pPr>
              <w:spacing w:line="300" w:lineRule="exact"/>
              <w:rPr>
                <w:rFonts w:ascii="方正书宋_GBK" w:eastAsia="方正书宋_GBK"/>
                <w:sz w:val="21"/>
              </w:rPr>
            </w:pPr>
            <w:r>
              <w:rPr>
                <w:rFonts w:hint="eastAsia" w:ascii="方正书宋_GBK" w:eastAsia="方正书宋_GBK"/>
                <w:sz w:val="21"/>
              </w:rPr>
              <w:t>购置合同执行部分占购置合同的比率，工程完工后拨付资金。</w:t>
            </w:r>
          </w:p>
        </w:tc>
        <w:tc>
          <w:tcPr>
            <w:tcW w:w="1095"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375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资金到位、工程完成情况</w:t>
            </w:r>
          </w:p>
        </w:tc>
        <w:tc>
          <w:tcPr>
            <w:tcW w:w="3923" w:type="dxa"/>
            <w:noWrap w:val="0"/>
            <w:vAlign w:val="center"/>
          </w:tcPr>
          <w:p>
            <w:pPr>
              <w:spacing w:line="300" w:lineRule="exact"/>
              <w:rPr>
                <w:rFonts w:ascii="方正书宋_GBK" w:eastAsia="方正书宋_GBK"/>
                <w:sz w:val="21"/>
              </w:rPr>
            </w:pPr>
            <w:r>
              <w:rPr>
                <w:rFonts w:hint="eastAsia" w:ascii="方正书宋_GBK" w:eastAsia="方正书宋_GBK"/>
                <w:sz w:val="21"/>
              </w:rPr>
              <w:t>确保工程严格按照合同施工，验收后拨付资金，确保工程合格，资金及时拨付到位。</w:t>
            </w:r>
          </w:p>
        </w:tc>
        <w:tc>
          <w:tcPr>
            <w:tcW w:w="1095"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375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受益群体满意度（</w:t>
            </w:r>
            <w:r>
              <w:rPr>
                <w:rFonts w:ascii="方正书宋_GBK" w:eastAsia="方正书宋_GBK"/>
                <w:sz w:val="21"/>
              </w:rPr>
              <w:t>%</w:t>
            </w:r>
            <w:r>
              <w:rPr>
                <w:rFonts w:hint="eastAsia" w:ascii="方正书宋_GBK" w:eastAsia="方正书宋_GBK"/>
                <w:sz w:val="21"/>
              </w:rPr>
              <w:t>）</w:t>
            </w:r>
          </w:p>
        </w:tc>
        <w:tc>
          <w:tcPr>
            <w:tcW w:w="3923" w:type="dxa"/>
            <w:noWrap w:val="0"/>
            <w:vAlign w:val="center"/>
          </w:tcPr>
          <w:p>
            <w:pPr>
              <w:spacing w:line="300" w:lineRule="exact"/>
              <w:rPr>
                <w:rFonts w:ascii="方正书宋_GBK" w:eastAsia="方正书宋_GBK"/>
                <w:sz w:val="21"/>
              </w:rPr>
            </w:pPr>
            <w:r>
              <w:rPr>
                <w:rFonts w:hint="eastAsia" w:ascii="方正书宋_GBK" w:eastAsia="方正书宋_GBK"/>
                <w:sz w:val="21"/>
              </w:rPr>
              <w:t>受益群体调查中，满意和较满意的人数占全部调查人数的比率</w:t>
            </w:r>
          </w:p>
        </w:tc>
        <w:tc>
          <w:tcPr>
            <w:tcW w:w="1095"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3751" w:type="dxa"/>
            <w:noWrap w:val="0"/>
            <w:vAlign w:val="center"/>
          </w:tcPr>
          <w:p>
            <w:pPr>
              <w:spacing w:line="300" w:lineRule="exact"/>
              <w:rPr>
                <w:rFonts w:ascii="方正书宋_GBK" w:eastAsia="方正书宋_GBK"/>
                <w:sz w:val="21"/>
              </w:rPr>
            </w:pP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ind w:firstLine="562" w:firstLineChars="200"/>
        <w:outlineLvl w:val="1"/>
        <w:rPr>
          <w:rFonts w:ascii="Times New Roman" w:hAnsi="宋体" w:eastAsia="宋体"/>
          <w:b/>
          <w:sz w:val="28"/>
        </w:rPr>
      </w:pPr>
      <w:r>
        <w:rPr>
          <w:rFonts w:hint="eastAsia" w:ascii="方正仿宋_GBK" w:eastAsia="方正仿宋_GBK"/>
          <w:b/>
          <w:sz w:val="28"/>
        </w:rPr>
        <w:t>9、退役军人事务局退役人员协调上岗经费绩效目标表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34664691"/>
      <w:r>
        <w:rPr>
          <w:rFonts w:hint="eastAsia" w:ascii="方正仿宋_GBK" w:eastAsia="方正仿宋_GBK"/>
          <w:b/>
          <w:sz w:val="28"/>
        </w:rPr>
        <w:instrText xml:space="preserve">9、退役军人事务局退役人员协调上岗经费绩效目标表</w:instrText>
      </w:r>
      <w:bookmarkEnd w:id="8"/>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34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464"/>
        <w:gridCol w:w="1740"/>
        <w:gridCol w:w="1200"/>
        <w:gridCol w:w="1039"/>
        <w:gridCol w:w="5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p>
        </w:tc>
        <w:tc>
          <w:tcPr>
            <w:tcW w:w="574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598" w:type="dxa"/>
            <w:gridSpan w:val="2"/>
            <w:noWrap w:val="0"/>
            <w:vAlign w:val="center"/>
          </w:tcPr>
          <w:p>
            <w:pPr>
              <w:spacing w:line="300" w:lineRule="exact"/>
              <w:rPr>
                <w:rFonts w:ascii="方正书宋_GBK" w:eastAsia="方正书宋_GBK"/>
                <w:sz w:val="21"/>
              </w:rPr>
            </w:pPr>
            <w:r>
              <w:rPr>
                <w:rFonts w:ascii="方正书宋_GBK" w:eastAsia="方正书宋_GBK"/>
                <w:sz w:val="21"/>
              </w:rPr>
              <w:t>000-9999-JSN-JF80</w:t>
            </w:r>
          </w:p>
        </w:tc>
        <w:tc>
          <w:tcPr>
            <w:tcW w:w="1740"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专项资金名称</w:t>
            </w:r>
          </w:p>
        </w:tc>
        <w:tc>
          <w:tcPr>
            <w:tcW w:w="7980"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退役军人事务局退役人员协调上岗经费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464" w:type="dxa"/>
            <w:noWrap w:val="0"/>
            <w:vAlign w:val="center"/>
          </w:tcPr>
          <w:p>
            <w:pPr>
              <w:spacing w:line="300" w:lineRule="exact"/>
              <w:rPr>
                <w:rFonts w:ascii="方正书宋_GBK" w:eastAsia="方正书宋_GBK"/>
                <w:sz w:val="21"/>
              </w:rPr>
            </w:pPr>
            <w:r>
              <w:rPr>
                <w:rFonts w:ascii="方正书宋_GBK" w:eastAsia="方正书宋_GBK"/>
                <w:sz w:val="21"/>
              </w:rPr>
              <w:t>450.00</w:t>
            </w:r>
          </w:p>
        </w:tc>
        <w:tc>
          <w:tcPr>
            <w:tcW w:w="1740"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200" w:type="dxa"/>
            <w:noWrap w:val="0"/>
            <w:vAlign w:val="center"/>
          </w:tcPr>
          <w:p>
            <w:pPr>
              <w:spacing w:line="300" w:lineRule="exact"/>
              <w:rPr>
                <w:rFonts w:ascii="方正书宋_GBK" w:eastAsia="方正书宋_GBK"/>
                <w:sz w:val="21"/>
              </w:rPr>
            </w:pPr>
            <w:r>
              <w:rPr>
                <w:rFonts w:ascii="方正书宋_GBK" w:eastAsia="方正书宋_GBK"/>
                <w:sz w:val="21"/>
              </w:rPr>
              <w:t>450.00</w:t>
            </w:r>
          </w:p>
        </w:tc>
        <w:tc>
          <w:tcPr>
            <w:tcW w:w="1039"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574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1231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根据高财呈字【</w:t>
            </w:r>
            <w:r>
              <w:rPr>
                <w:rFonts w:ascii="方正书宋_GBK" w:eastAsia="方正书宋_GBK"/>
                <w:sz w:val="21"/>
              </w:rPr>
              <w:t>2018</w:t>
            </w:r>
            <w:r>
              <w:rPr>
                <w:rFonts w:hint="eastAsia" w:ascii="方正书宋_GBK" w:eastAsia="方正书宋_GBK"/>
                <w:sz w:val="21"/>
              </w:rPr>
              <w:t>】</w:t>
            </w:r>
            <w:r>
              <w:rPr>
                <w:rFonts w:ascii="方正书宋_GBK" w:eastAsia="方正书宋_GBK"/>
                <w:sz w:val="21"/>
              </w:rPr>
              <w:t>92</w:t>
            </w:r>
            <w:r>
              <w:rPr>
                <w:rFonts w:hint="eastAsia" w:ascii="方正书宋_GBK" w:eastAsia="方正书宋_GBK"/>
                <w:sz w:val="21"/>
              </w:rPr>
              <w:t>号文件高阳县财政局、高阳县人力资源和社会保障局关于协调退役人员</w:t>
            </w:r>
            <w:r>
              <w:rPr>
                <w:rFonts w:ascii="方正书宋_GBK" w:eastAsia="方正书宋_GBK"/>
                <w:sz w:val="21"/>
              </w:rPr>
              <w:t>2018</w:t>
            </w:r>
            <w:r>
              <w:rPr>
                <w:rFonts w:hint="eastAsia" w:ascii="方正书宋_GBK" w:eastAsia="方正书宋_GBK"/>
                <w:sz w:val="21"/>
              </w:rPr>
              <w:t>年工资的请示，根据人社局提供的工资测算清单表需对我县</w:t>
            </w:r>
            <w:r>
              <w:rPr>
                <w:rFonts w:ascii="方正书宋_GBK" w:eastAsia="方正书宋_GBK"/>
                <w:sz w:val="21"/>
              </w:rPr>
              <w:t>42</w:t>
            </w:r>
            <w:r>
              <w:rPr>
                <w:rFonts w:hint="eastAsia" w:ascii="方正书宋_GBK" w:eastAsia="方正书宋_GBK"/>
                <w:sz w:val="21"/>
              </w:rPr>
              <w:t>名退役人员拨付工资、养老保险、职业年金、医疗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598"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740"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200"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678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598"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740"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200"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678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1231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、保障协调上岗退役人员权益</w:t>
            </w:r>
            <w:r>
              <w:rPr>
                <w:rFonts w:ascii="方正书宋_GBK" w:eastAsia="方正书宋_GBK"/>
                <w:sz w:val="21"/>
              </w:rPr>
              <w:t>2</w:t>
            </w:r>
            <w:r>
              <w:rPr>
                <w:rFonts w:hint="eastAsia" w:ascii="方正书宋_GBK" w:eastAsia="方正书宋_GBK"/>
                <w:sz w:val="21"/>
              </w:rPr>
              <w:t>、资金足额按时发放</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34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711"/>
        <w:gridCol w:w="3000"/>
        <w:gridCol w:w="732"/>
        <w:gridCol w:w="57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71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3000"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732"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575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711" w:type="dxa"/>
            <w:noWrap w:val="0"/>
            <w:vAlign w:val="center"/>
          </w:tcPr>
          <w:p>
            <w:pPr>
              <w:spacing w:line="300" w:lineRule="exact"/>
              <w:rPr>
                <w:rFonts w:ascii="方正书宋_GBK" w:eastAsia="方正书宋_GBK"/>
                <w:sz w:val="21"/>
              </w:rPr>
            </w:pPr>
            <w:r>
              <w:rPr>
                <w:rFonts w:hint="eastAsia" w:ascii="方正书宋_GBK" w:eastAsia="方正书宋_GBK"/>
                <w:sz w:val="21"/>
              </w:rPr>
              <w:t>保障退役士兵合法权益，全面落实政策待遇。</w:t>
            </w:r>
          </w:p>
        </w:tc>
        <w:tc>
          <w:tcPr>
            <w:tcW w:w="3000" w:type="dxa"/>
            <w:noWrap w:val="0"/>
            <w:vAlign w:val="center"/>
          </w:tcPr>
          <w:p>
            <w:pPr>
              <w:spacing w:line="300" w:lineRule="exact"/>
              <w:rPr>
                <w:rFonts w:ascii="方正书宋_GBK" w:eastAsia="方正书宋_GBK"/>
                <w:sz w:val="21"/>
              </w:rPr>
            </w:pPr>
            <w:r>
              <w:rPr>
                <w:rFonts w:hint="eastAsia" w:ascii="方正书宋_GBK" w:eastAsia="方正书宋_GBK"/>
                <w:sz w:val="21"/>
              </w:rPr>
              <w:t>资金及时发放到位，及时按规定落实政策。</w:t>
            </w:r>
          </w:p>
        </w:tc>
        <w:tc>
          <w:tcPr>
            <w:tcW w:w="732"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5756" w:type="dxa"/>
            <w:noWrap w:val="0"/>
            <w:vAlign w:val="center"/>
          </w:tcPr>
          <w:p>
            <w:pPr>
              <w:spacing w:line="300" w:lineRule="exact"/>
              <w:rPr>
                <w:rFonts w:ascii="方正书宋_GBK" w:eastAsia="方正书宋_GBK"/>
                <w:sz w:val="21"/>
              </w:rPr>
            </w:pPr>
            <w:r>
              <w:rPr>
                <w:rFonts w:hint="eastAsia" w:ascii="方正书宋_GBK" w:eastAsia="方正书宋_GBK"/>
                <w:sz w:val="21"/>
              </w:rPr>
              <w:t>高阳县人民政府编号</w:t>
            </w:r>
            <w:r>
              <w:rPr>
                <w:rFonts w:ascii="方正书宋_GBK" w:eastAsia="方正书宋_GBK"/>
                <w:sz w:val="21"/>
              </w:rPr>
              <w:t>X233</w:t>
            </w:r>
            <w:r>
              <w:rPr>
                <w:rFonts w:hint="eastAsia" w:ascii="方正书宋_GBK" w:eastAsia="方正书宋_GBK"/>
                <w:sz w:val="21"/>
              </w:rPr>
              <w:t>文件、高财呈字【</w:t>
            </w:r>
            <w:r>
              <w:rPr>
                <w:rFonts w:ascii="方正书宋_GBK" w:eastAsia="方正书宋_GBK"/>
                <w:sz w:val="21"/>
              </w:rPr>
              <w:t>2018</w:t>
            </w:r>
            <w:r>
              <w:rPr>
                <w:rFonts w:hint="eastAsia" w:ascii="方正书宋_GBK" w:eastAsia="方正书宋_GBK"/>
                <w:sz w:val="21"/>
              </w:rPr>
              <w:t>】</w:t>
            </w:r>
            <w:r>
              <w:rPr>
                <w:rFonts w:ascii="方正书宋_GBK" w:eastAsia="方正书宋_GBK"/>
                <w:sz w:val="21"/>
              </w:rPr>
              <w:t>92</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71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我单位提供的人员信息准确性，根据人社局工资计算明细表。</w:t>
            </w:r>
          </w:p>
        </w:tc>
        <w:tc>
          <w:tcPr>
            <w:tcW w:w="3000" w:type="dxa"/>
            <w:noWrap w:val="0"/>
            <w:vAlign w:val="center"/>
          </w:tcPr>
          <w:p>
            <w:pPr>
              <w:spacing w:line="300" w:lineRule="exact"/>
              <w:rPr>
                <w:rFonts w:ascii="方正书宋_GBK" w:eastAsia="方正书宋_GBK"/>
                <w:sz w:val="21"/>
              </w:rPr>
            </w:pPr>
            <w:r>
              <w:rPr>
                <w:rFonts w:hint="eastAsia" w:ascii="方正书宋_GBK" w:eastAsia="方正书宋_GBK"/>
                <w:sz w:val="21"/>
              </w:rPr>
              <w:t>协调后未上岗人员，信息正确性，资金及时发放到位。</w:t>
            </w:r>
          </w:p>
        </w:tc>
        <w:tc>
          <w:tcPr>
            <w:tcW w:w="732"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575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高阳县人民政府编号</w:t>
            </w:r>
            <w:r>
              <w:rPr>
                <w:rFonts w:ascii="方正书宋_GBK" w:eastAsia="方正书宋_GBK"/>
                <w:sz w:val="21"/>
              </w:rPr>
              <w:t>X233</w:t>
            </w:r>
            <w:r>
              <w:rPr>
                <w:rFonts w:hint="eastAsia" w:ascii="方正书宋_GBK" w:eastAsia="方正书宋_GBK"/>
                <w:sz w:val="21"/>
              </w:rPr>
              <w:t>文件、高财呈字【</w:t>
            </w:r>
            <w:r>
              <w:rPr>
                <w:rFonts w:ascii="方正书宋_GBK" w:eastAsia="方正书宋_GBK"/>
                <w:sz w:val="21"/>
              </w:rPr>
              <w:t>2018</w:t>
            </w:r>
            <w:r>
              <w:rPr>
                <w:rFonts w:hint="eastAsia" w:ascii="方正书宋_GBK" w:eastAsia="方正书宋_GBK"/>
                <w:sz w:val="21"/>
              </w:rPr>
              <w:t>】</w:t>
            </w:r>
            <w:r>
              <w:rPr>
                <w:rFonts w:ascii="方正书宋_GBK" w:eastAsia="方正书宋_GBK"/>
                <w:sz w:val="21"/>
              </w:rPr>
              <w:t>92</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71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工资及时发放率</w:t>
            </w:r>
          </w:p>
        </w:tc>
        <w:tc>
          <w:tcPr>
            <w:tcW w:w="3000" w:type="dxa"/>
            <w:noWrap w:val="0"/>
            <w:vAlign w:val="center"/>
          </w:tcPr>
          <w:p>
            <w:pPr>
              <w:spacing w:line="300" w:lineRule="exact"/>
              <w:rPr>
                <w:rFonts w:ascii="方正书宋_GBK" w:eastAsia="方正书宋_GBK"/>
                <w:sz w:val="21"/>
              </w:rPr>
            </w:pPr>
            <w:r>
              <w:rPr>
                <w:rFonts w:hint="eastAsia" w:ascii="方正书宋_GBK" w:eastAsia="方正书宋_GBK"/>
                <w:sz w:val="21"/>
              </w:rPr>
              <w:t>资金到位后，按政策依据，及时发放至个人账户，确保个人和政策的及时落实。</w:t>
            </w:r>
          </w:p>
        </w:tc>
        <w:tc>
          <w:tcPr>
            <w:tcW w:w="732"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575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高阳县人民政府编号</w:t>
            </w:r>
            <w:r>
              <w:rPr>
                <w:rFonts w:ascii="方正书宋_GBK" w:eastAsia="方正书宋_GBK"/>
                <w:sz w:val="21"/>
              </w:rPr>
              <w:t>X233</w:t>
            </w:r>
            <w:r>
              <w:rPr>
                <w:rFonts w:hint="eastAsia" w:ascii="方正书宋_GBK" w:eastAsia="方正书宋_GBK"/>
                <w:sz w:val="21"/>
              </w:rPr>
              <w:t>文件、高财呈字【</w:t>
            </w:r>
            <w:r>
              <w:rPr>
                <w:rFonts w:ascii="方正书宋_GBK" w:eastAsia="方正书宋_GBK"/>
                <w:sz w:val="21"/>
              </w:rPr>
              <w:t>2018</w:t>
            </w:r>
            <w:r>
              <w:rPr>
                <w:rFonts w:hint="eastAsia" w:ascii="方正书宋_GBK" w:eastAsia="方正书宋_GBK"/>
                <w:sz w:val="21"/>
              </w:rPr>
              <w:t>】</w:t>
            </w:r>
            <w:r>
              <w:rPr>
                <w:rFonts w:ascii="方正书宋_GBK" w:eastAsia="方正书宋_GBK"/>
                <w:sz w:val="21"/>
              </w:rPr>
              <w:t>92</w:t>
            </w:r>
            <w:r>
              <w:rPr>
                <w:rFonts w:hint="eastAsia" w:ascii="方正书宋_GBK" w:eastAsia="方正书宋_GBK"/>
                <w:sz w:val="21"/>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71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协调后未上岗人员工资计算正确率。</w:t>
            </w:r>
          </w:p>
        </w:tc>
        <w:tc>
          <w:tcPr>
            <w:tcW w:w="3000" w:type="dxa"/>
            <w:noWrap w:val="0"/>
            <w:vAlign w:val="center"/>
          </w:tcPr>
          <w:p>
            <w:pPr>
              <w:spacing w:line="300" w:lineRule="exact"/>
              <w:rPr>
                <w:rFonts w:ascii="方正书宋_GBK" w:eastAsia="方正书宋_GBK"/>
                <w:sz w:val="21"/>
              </w:rPr>
            </w:pPr>
            <w:r>
              <w:rPr>
                <w:rFonts w:hint="eastAsia" w:ascii="方正书宋_GBK" w:eastAsia="方正书宋_GBK"/>
                <w:sz w:val="21"/>
              </w:rPr>
              <w:t>根据人社局提供的工资计算明细表核实资金的准确，我单位提供的人员信息准确性。</w:t>
            </w:r>
          </w:p>
        </w:tc>
        <w:tc>
          <w:tcPr>
            <w:tcW w:w="732"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575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高阳县人民政府编号</w:t>
            </w:r>
            <w:r>
              <w:rPr>
                <w:rFonts w:ascii="方正书宋_GBK" w:eastAsia="方正书宋_GBK"/>
                <w:sz w:val="21"/>
              </w:rPr>
              <w:t>X233</w:t>
            </w:r>
            <w:r>
              <w:rPr>
                <w:rFonts w:hint="eastAsia" w:ascii="方正书宋_GBK" w:eastAsia="方正书宋_GBK"/>
                <w:sz w:val="21"/>
              </w:rPr>
              <w:t>文件、高财呈字【</w:t>
            </w:r>
            <w:r>
              <w:rPr>
                <w:rFonts w:ascii="方正书宋_GBK" w:eastAsia="方正书宋_GBK"/>
                <w:sz w:val="21"/>
              </w:rPr>
              <w:t>2018</w:t>
            </w:r>
            <w:r>
              <w:rPr>
                <w:rFonts w:hint="eastAsia" w:ascii="方正书宋_GBK" w:eastAsia="方正书宋_GBK"/>
                <w:sz w:val="21"/>
              </w:rPr>
              <w:t>】</w:t>
            </w:r>
            <w:r>
              <w:rPr>
                <w:rFonts w:ascii="方正书宋_GBK" w:eastAsia="方正书宋_GBK"/>
                <w:sz w:val="21"/>
              </w:rPr>
              <w:t>92</w:t>
            </w:r>
            <w:r>
              <w:rPr>
                <w:rFonts w:hint="eastAsia" w:ascii="方正书宋_GBK" w:eastAsia="方正书宋_GBK"/>
                <w:sz w:val="21"/>
              </w:rPr>
              <w:t>号文件</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10、退役军人事务局退役士兵管理（劳务派遣）绩效目标表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34664692"/>
      <w:r>
        <w:rPr>
          <w:rFonts w:hint="eastAsia" w:ascii="方正仿宋_GBK" w:eastAsia="方正仿宋_GBK"/>
          <w:b/>
          <w:sz w:val="28"/>
        </w:rPr>
        <w:instrText xml:space="preserve">10、退役军人事务局退役士兵管理（劳务派遣）绩效目标表</w:instrText>
      </w:r>
      <w:bookmarkEnd w:id="9"/>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7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50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p>
        </w:tc>
        <w:tc>
          <w:tcPr>
            <w:tcW w:w="507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000-9999-JSN-00RT</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专项资金名称</w:t>
            </w:r>
          </w:p>
        </w:tc>
        <w:tc>
          <w:tcPr>
            <w:tcW w:w="765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退役军人事务局退役士兵管理（劳务派遣）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33.00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33.00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507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1164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促进我单位退役士兵管理工作正常开展，通过政府购买服务形式招聘</w:t>
            </w:r>
            <w:r>
              <w:rPr>
                <w:rFonts w:ascii="方正书宋_GBK" w:eastAsia="方正书宋_GBK"/>
                <w:sz w:val="21"/>
              </w:rPr>
              <w:t>8</w:t>
            </w:r>
            <w:r>
              <w:rPr>
                <w:rFonts w:hint="eastAsia" w:ascii="方正书宋_GBK" w:eastAsia="方正书宋_GBK"/>
                <w:sz w:val="21"/>
              </w:rPr>
              <w:t>名劳务派遣人员。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634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634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1164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、促进我单位退役士兵管理工作正常开展</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27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5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504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退役军人事务管理工作完成率</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退役军人事务管理工作完成情况</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5047" w:type="dxa"/>
            <w:noWrap w:val="0"/>
            <w:vAlign w:val="center"/>
          </w:tcPr>
          <w:p>
            <w:pPr>
              <w:spacing w:line="300" w:lineRule="exact"/>
              <w:rPr>
                <w:rFonts w:ascii="方正书宋_GBK" w:eastAsia="方正书宋_GBK"/>
                <w:sz w:val="21"/>
              </w:rPr>
            </w:pPr>
            <w:r>
              <w:rPr>
                <w:rFonts w:hint="eastAsia" w:ascii="方正书宋_GBK" w:eastAsia="方正书宋_GBK"/>
                <w:sz w:val="21"/>
              </w:rPr>
              <w:t>高阳县人民政府编号</w:t>
            </w:r>
            <w:r>
              <w:rPr>
                <w:rFonts w:ascii="方正书宋_GBK" w:eastAsia="方正书宋_GBK"/>
                <w:sz w:val="21"/>
              </w:rPr>
              <w:t>X691</w:t>
            </w:r>
            <w:r>
              <w:rPr>
                <w:rFonts w:hint="eastAsia" w:ascii="方正书宋_GBK" w:eastAsia="方正书宋_GBK"/>
                <w:sz w:val="21"/>
              </w:rPr>
              <w:t>、高财呈字</w:t>
            </w:r>
            <w:r>
              <w:rPr>
                <w:rFonts w:ascii="方正书宋_GBK" w:eastAsia="方正书宋_GBK"/>
                <w:sz w:val="21"/>
              </w:rPr>
              <w:t>[2019]188</w:t>
            </w:r>
            <w:r>
              <w:rPr>
                <w:rFonts w:hint="eastAsia" w:ascii="方正书宋_GBK" w:eastAsia="方正书宋_GBK"/>
                <w:sz w:val="21"/>
              </w:rPr>
              <w:t>号及政府批示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为退役军人提供优质政务服务完成率</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为退役军人提供优质政务服务案件数量占日常政务服务数量的比例</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5047"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高阳县人民政府编号</w:t>
            </w:r>
            <w:r>
              <w:rPr>
                <w:rFonts w:ascii="方正书宋_GBK" w:eastAsia="方正书宋_GBK"/>
                <w:sz w:val="21"/>
              </w:rPr>
              <w:t>X691</w:t>
            </w:r>
            <w:r>
              <w:rPr>
                <w:rFonts w:hint="eastAsia" w:ascii="方正书宋_GBK" w:eastAsia="方正书宋_GBK"/>
                <w:sz w:val="21"/>
              </w:rPr>
              <w:t>、高财呈字</w:t>
            </w:r>
            <w:r>
              <w:rPr>
                <w:rFonts w:ascii="方正书宋_GBK" w:eastAsia="方正书宋_GBK"/>
                <w:sz w:val="21"/>
              </w:rPr>
              <w:t>[2019]188</w:t>
            </w:r>
            <w:r>
              <w:rPr>
                <w:rFonts w:hint="eastAsia" w:ascii="方正书宋_GBK" w:eastAsia="方正书宋_GBK"/>
                <w:sz w:val="21"/>
              </w:rPr>
              <w:t>号及政府批示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退役士兵管理工作开展情况</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确保我单位退役士兵管理工作正常开展运行，提高服务质量和效率。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正常开展</w:t>
            </w:r>
          </w:p>
        </w:tc>
        <w:tc>
          <w:tcPr>
            <w:tcW w:w="5047"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高阳县人民政府编号</w:t>
            </w:r>
            <w:r>
              <w:rPr>
                <w:rFonts w:ascii="方正书宋_GBK" w:eastAsia="方正书宋_GBK"/>
                <w:sz w:val="21"/>
              </w:rPr>
              <w:t>X691</w:t>
            </w:r>
            <w:r>
              <w:rPr>
                <w:rFonts w:hint="eastAsia" w:ascii="方正书宋_GBK" w:eastAsia="方正书宋_GBK"/>
                <w:sz w:val="21"/>
              </w:rPr>
              <w:t>、高财呈字</w:t>
            </w:r>
            <w:r>
              <w:rPr>
                <w:rFonts w:ascii="方正书宋_GBK" w:eastAsia="方正书宋_GBK"/>
                <w:sz w:val="21"/>
              </w:rPr>
              <w:t>[2019]188</w:t>
            </w:r>
            <w:r>
              <w:rPr>
                <w:rFonts w:hint="eastAsia" w:ascii="方正书宋_GBK" w:eastAsia="方正书宋_GBK"/>
                <w:sz w:val="21"/>
              </w:rPr>
              <w:t>号及政府批示</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11、退役军人事务局义务兵家庭优待金绩效目标表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34664693"/>
      <w:r>
        <w:rPr>
          <w:rFonts w:hint="eastAsia" w:ascii="方正仿宋_GBK" w:eastAsia="方正仿宋_GBK"/>
          <w:b/>
          <w:sz w:val="28"/>
        </w:rPr>
        <w:instrText xml:space="preserve">11、退役军人事务局义务兵家庭优待金绩效目标表</w:instrText>
      </w:r>
      <w:bookmarkEnd w:id="10"/>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8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5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p>
        </w:tc>
        <w:tc>
          <w:tcPr>
            <w:tcW w:w="512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000-9999-JSN-DDRH</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专项资金名称</w:t>
            </w:r>
          </w:p>
        </w:tc>
        <w:tc>
          <w:tcPr>
            <w:tcW w:w="7703"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退役军人事务局义务兵家庭优待金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193.00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193.00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5123"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11700"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落实好义务兵家庭优待问题。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6399"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6399"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11700"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、落实好义务兵家庭优待问题。</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、落实好义务兵家庭优待问题。</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28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383"/>
        <w:gridCol w:w="1275"/>
        <w:gridCol w:w="2643"/>
        <w:gridCol w:w="1276"/>
        <w:gridCol w:w="51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383"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643"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5142"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383"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5" w:type="dxa"/>
            <w:noWrap w:val="0"/>
            <w:vAlign w:val="center"/>
          </w:tcPr>
          <w:p>
            <w:pPr>
              <w:spacing w:line="300" w:lineRule="exact"/>
              <w:rPr>
                <w:rFonts w:ascii="方正书宋_GBK" w:eastAsia="方正书宋_GBK"/>
                <w:sz w:val="21"/>
              </w:rPr>
            </w:pPr>
            <w:r>
              <w:rPr>
                <w:rFonts w:hint="eastAsia" w:ascii="方正书宋_GBK" w:eastAsia="方正书宋_GBK"/>
                <w:sz w:val="21"/>
              </w:rPr>
              <w:t>户数（个）</w:t>
            </w:r>
          </w:p>
        </w:tc>
        <w:tc>
          <w:tcPr>
            <w:tcW w:w="2643" w:type="dxa"/>
            <w:noWrap w:val="0"/>
            <w:vAlign w:val="center"/>
          </w:tcPr>
          <w:p>
            <w:pPr>
              <w:spacing w:line="300" w:lineRule="exact"/>
              <w:rPr>
                <w:rFonts w:ascii="方正书宋_GBK" w:eastAsia="方正书宋_GBK"/>
                <w:sz w:val="21"/>
              </w:rPr>
            </w:pPr>
            <w:r>
              <w:rPr>
                <w:rFonts w:hint="eastAsia" w:ascii="方正书宋_GBK" w:eastAsia="方正书宋_GBK"/>
                <w:sz w:val="21"/>
              </w:rPr>
              <w:t>享受义务兵家庭优待金户数</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173</w:t>
            </w:r>
            <w:r>
              <w:rPr>
                <w:rFonts w:hint="eastAsia" w:ascii="方正书宋_GBK" w:eastAsia="方正书宋_GBK"/>
                <w:sz w:val="21"/>
              </w:rPr>
              <w:t>户</w:t>
            </w:r>
          </w:p>
        </w:tc>
        <w:tc>
          <w:tcPr>
            <w:tcW w:w="5142"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38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2643" w:type="dxa"/>
            <w:noWrap w:val="0"/>
            <w:vAlign w:val="center"/>
          </w:tcPr>
          <w:p>
            <w:pPr>
              <w:spacing w:line="300" w:lineRule="exact"/>
              <w:rPr>
                <w:rFonts w:ascii="方正书宋_GBK" w:eastAsia="方正书宋_GBK"/>
                <w:sz w:val="21"/>
              </w:rPr>
            </w:pPr>
            <w:r>
              <w:rPr>
                <w:rFonts w:hint="eastAsia" w:ascii="方正书宋_GBK" w:eastAsia="方正书宋_GBK"/>
                <w:sz w:val="21"/>
              </w:rPr>
              <w:t>义务兵家庭优待金足额拨付率</w:t>
            </w:r>
          </w:p>
        </w:tc>
        <w:tc>
          <w:tcPr>
            <w:tcW w:w="1276" w:type="dxa"/>
            <w:noWrap w:val="0"/>
            <w:vAlign w:val="center"/>
          </w:tcPr>
          <w:p>
            <w:pPr>
              <w:spacing w:line="300" w:lineRule="exact"/>
              <w:rPr>
                <w:rFonts w:hint="eastAsia" w:ascii="方正书宋_GBK" w:eastAsia="方正书宋_GBK"/>
                <w:sz w:val="21"/>
              </w:rPr>
            </w:pPr>
            <w:r>
              <w:rPr>
                <w:rFonts w:ascii="方正书宋_GBK" w:eastAsia="方正书宋_GBK"/>
                <w:sz w:val="21"/>
              </w:rPr>
              <w:t>100%</w:t>
            </w:r>
          </w:p>
        </w:tc>
        <w:tc>
          <w:tcPr>
            <w:tcW w:w="5142"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38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标准按规定执行率</w:t>
            </w:r>
            <w:r>
              <w:rPr>
                <w:rFonts w:ascii="方正书宋_GBK" w:eastAsia="方正书宋_GBK"/>
                <w:sz w:val="21"/>
              </w:rPr>
              <w:t>%</w:t>
            </w:r>
          </w:p>
        </w:tc>
        <w:tc>
          <w:tcPr>
            <w:tcW w:w="2643" w:type="dxa"/>
            <w:noWrap w:val="0"/>
            <w:vAlign w:val="center"/>
          </w:tcPr>
          <w:p>
            <w:pPr>
              <w:spacing w:line="300" w:lineRule="exact"/>
              <w:rPr>
                <w:rFonts w:ascii="方正书宋_GBK" w:eastAsia="方正书宋_GBK"/>
                <w:sz w:val="21"/>
              </w:rPr>
            </w:pPr>
            <w:r>
              <w:rPr>
                <w:rFonts w:hint="eastAsia" w:ascii="方正书宋_GBK" w:eastAsia="方正书宋_GBK"/>
                <w:sz w:val="21"/>
              </w:rPr>
              <w:t>义务兵家庭优待金标准按规定执行率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5142"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38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及时拨付率</w:t>
            </w:r>
            <w:r>
              <w:rPr>
                <w:rFonts w:ascii="方正书宋_GBK" w:eastAsia="方正书宋_GBK"/>
                <w:sz w:val="21"/>
              </w:rPr>
              <w:t>%</w:t>
            </w:r>
          </w:p>
        </w:tc>
        <w:tc>
          <w:tcPr>
            <w:tcW w:w="2643" w:type="dxa"/>
            <w:noWrap w:val="0"/>
            <w:vAlign w:val="center"/>
          </w:tcPr>
          <w:p>
            <w:pPr>
              <w:spacing w:line="300" w:lineRule="exact"/>
              <w:rPr>
                <w:rFonts w:ascii="方正书宋_GBK" w:eastAsia="方正书宋_GBK"/>
                <w:sz w:val="21"/>
              </w:rPr>
            </w:pPr>
            <w:r>
              <w:rPr>
                <w:rFonts w:hint="eastAsia" w:ascii="方正书宋_GBK" w:eastAsia="方正书宋_GBK"/>
                <w:sz w:val="21"/>
              </w:rPr>
              <w:t>义务兵家庭优待金及时拨付率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5142"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38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p>
        </w:tc>
        <w:tc>
          <w:tcPr>
            <w:tcW w:w="2643" w:type="dxa"/>
            <w:noWrap w:val="0"/>
            <w:vAlign w:val="center"/>
          </w:tcPr>
          <w:p>
            <w:pPr>
              <w:spacing w:line="300" w:lineRule="exact"/>
              <w:rPr>
                <w:rFonts w:ascii="方正书宋_GBK" w:eastAsia="方正书宋_GBK"/>
                <w:sz w:val="21"/>
              </w:rPr>
            </w:pPr>
            <w:r>
              <w:rPr>
                <w:rFonts w:hint="eastAsia" w:ascii="方正书宋_GBK" w:eastAsia="方正书宋_GBK"/>
                <w:sz w:val="21"/>
              </w:rPr>
              <w:t>发放义务兵家庭优待金人员满意度</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5142"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12、退役军人事务局义务兵家庭优待金——进疆进藏义务兵特殊优待金绩效目标表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34664694"/>
      <w:r>
        <w:rPr>
          <w:rFonts w:hint="eastAsia" w:ascii="方正仿宋_GBK" w:eastAsia="方正仿宋_GBK"/>
          <w:b/>
          <w:sz w:val="28"/>
        </w:rPr>
        <w:instrText xml:space="preserve">12、退役军人事务局义务兵家庭优待金——进疆进藏义务兵特殊优待金绩效目标表</w:instrText>
      </w:r>
      <w:bookmarkEnd w:id="11"/>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8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51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p>
        </w:tc>
        <w:tc>
          <w:tcPr>
            <w:tcW w:w="5175"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000-9999-JSN-R0FX</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专项资金名称</w:t>
            </w:r>
          </w:p>
        </w:tc>
        <w:tc>
          <w:tcPr>
            <w:tcW w:w="7755"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退役军人事务局义务兵家庭优待金</w:t>
            </w:r>
            <w:r>
              <w:rPr>
                <w:rFonts w:hint="cs" w:ascii="方正书宋_GBK" w:eastAsia="方正书宋_GBK"/>
                <w:sz w:val="21"/>
                <w:cs/>
              </w:rPr>
              <w:t>——</w:t>
            </w:r>
            <w:r>
              <w:rPr>
                <w:rFonts w:hint="eastAsia" w:ascii="方正书宋_GBK" w:eastAsia="方正书宋_GBK"/>
                <w:sz w:val="21"/>
              </w:rPr>
              <w:t>进疆进藏义务兵特殊优待金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10.00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5175"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11752"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发放进疆进藏义务兵家庭优待金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6451"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6451"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11752"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、落实好义务兵家庭优待问题</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、进疆进藏义务兵优待金足额发放</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28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327"/>
        <w:gridCol w:w="1245"/>
        <w:gridCol w:w="3060"/>
        <w:gridCol w:w="1305"/>
        <w:gridCol w:w="47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32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4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3060"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30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4789"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327"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45" w:type="dxa"/>
            <w:noWrap w:val="0"/>
            <w:vAlign w:val="center"/>
          </w:tcPr>
          <w:p>
            <w:pPr>
              <w:spacing w:line="300" w:lineRule="exact"/>
              <w:rPr>
                <w:rFonts w:ascii="方正书宋_GBK" w:eastAsia="方正书宋_GBK"/>
                <w:sz w:val="21"/>
              </w:rPr>
            </w:pPr>
            <w:r>
              <w:rPr>
                <w:rFonts w:hint="eastAsia" w:ascii="方正书宋_GBK" w:eastAsia="方正书宋_GBK"/>
                <w:sz w:val="21"/>
              </w:rPr>
              <w:t>户数（个）</w:t>
            </w:r>
          </w:p>
        </w:tc>
        <w:tc>
          <w:tcPr>
            <w:tcW w:w="3060" w:type="dxa"/>
            <w:noWrap w:val="0"/>
            <w:vAlign w:val="center"/>
          </w:tcPr>
          <w:p>
            <w:pPr>
              <w:spacing w:line="300" w:lineRule="exact"/>
              <w:rPr>
                <w:rFonts w:ascii="方正书宋_GBK" w:eastAsia="方正书宋_GBK"/>
                <w:sz w:val="21"/>
              </w:rPr>
            </w:pPr>
            <w:r>
              <w:rPr>
                <w:rFonts w:hint="eastAsia" w:ascii="方正书宋_GBK" w:eastAsia="方正书宋_GBK"/>
                <w:sz w:val="21"/>
              </w:rPr>
              <w:t>享受义务兵家庭优待金户数</w:t>
            </w:r>
          </w:p>
        </w:tc>
        <w:tc>
          <w:tcPr>
            <w:tcW w:w="1305" w:type="dxa"/>
            <w:noWrap w:val="0"/>
            <w:vAlign w:val="center"/>
          </w:tcPr>
          <w:p>
            <w:pPr>
              <w:spacing w:line="300" w:lineRule="exact"/>
              <w:rPr>
                <w:rFonts w:ascii="方正书宋_GBK" w:eastAsia="方正书宋_GBK"/>
                <w:sz w:val="21"/>
              </w:rPr>
            </w:pPr>
            <w:r>
              <w:rPr>
                <w:rFonts w:ascii="方正书宋_GBK" w:eastAsia="方正书宋_GBK"/>
                <w:sz w:val="21"/>
              </w:rPr>
              <w:t>5</w:t>
            </w:r>
            <w:r>
              <w:rPr>
                <w:rFonts w:hint="eastAsia" w:ascii="方正书宋_GBK" w:eastAsia="方正书宋_GBK"/>
                <w:sz w:val="21"/>
              </w:rPr>
              <w:t>户</w:t>
            </w:r>
          </w:p>
        </w:tc>
        <w:tc>
          <w:tcPr>
            <w:tcW w:w="4789"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327"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4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3060" w:type="dxa"/>
            <w:noWrap w:val="0"/>
            <w:vAlign w:val="center"/>
          </w:tcPr>
          <w:p>
            <w:pPr>
              <w:spacing w:line="300" w:lineRule="exact"/>
              <w:rPr>
                <w:rFonts w:ascii="方正书宋_GBK" w:eastAsia="方正书宋_GBK"/>
                <w:sz w:val="21"/>
              </w:rPr>
            </w:pPr>
            <w:r>
              <w:rPr>
                <w:rFonts w:hint="eastAsia" w:ascii="方正书宋_GBK" w:eastAsia="方正书宋_GBK"/>
                <w:sz w:val="21"/>
              </w:rPr>
              <w:t>义务兵家庭优待金足额拨付率</w:t>
            </w:r>
          </w:p>
        </w:tc>
        <w:tc>
          <w:tcPr>
            <w:tcW w:w="1305"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4789"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327"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4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标准按规定执行率</w:t>
            </w:r>
            <w:r>
              <w:rPr>
                <w:rFonts w:ascii="方正书宋_GBK" w:eastAsia="方正书宋_GBK"/>
                <w:sz w:val="21"/>
              </w:rPr>
              <w:t>%</w:t>
            </w:r>
          </w:p>
        </w:tc>
        <w:tc>
          <w:tcPr>
            <w:tcW w:w="3060" w:type="dxa"/>
            <w:noWrap w:val="0"/>
            <w:vAlign w:val="center"/>
          </w:tcPr>
          <w:p>
            <w:pPr>
              <w:spacing w:line="300" w:lineRule="exact"/>
              <w:rPr>
                <w:rFonts w:ascii="方正书宋_GBK" w:eastAsia="方正书宋_GBK"/>
                <w:sz w:val="21"/>
              </w:rPr>
            </w:pPr>
            <w:r>
              <w:rPr>
                <w:rFonts w:hint="eastAsia" w:ascii="方正书宋_GBK" w:eastAsia="方正书宋_GBK"/>
                <w:sz w:val="21"/>
              </w:rPr>
              <w:t>义务兵家庭优待金标准按规定执行率</w:t>
            </w:r>
          </w:p>
        </w:tc>
        <w:tc>
          <w:tcPr>
            <w:tcW w:w="1305"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4789"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327"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4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及时拨付率</w:t>
            </w:r>
            <w:r>
              <w:rPr>
                <w:rFonts w:ascii="方正书宋_GBK" w:eastAsia="方正书宋_GBK"/>
                <w:sz w:val="21"/>
              </w:rPr>
              <w:t>%</w:t>
            </w:r>
          </w:p>
        </w:tc>
        <w:tc>
          <w:tcPr>
            <w:tcW w:w="3060" w:type="dxa"/>
            <w:noWrap w:val="0"/>
            <w:vAlign w:val="center"/>
          </w:tcPr>
          <w:p>
            <w:pPr>
              <w:spacing w:line="300" w:lineRule="exact"/>
              <w:rPr>
                <w:rFonts w:ascii="方正书宋_GBK" w:eastAsia="方正书宋_GBK"/>
                <w:sz w:val="21"/>
              </w:rPr>
            </w:pPr>
            <w:r>
              <w:rPr>
                <w:rFonts w:hint="eastAsia" w:ascii="方正书宋_GBK" w:eastAsia="方正书宋_GBK"/>
                <w:sz w:val="21"/>
              </w:rPr>
              <w:t>义务兵家庭优待金及时拨付率</w:t>
            </w:r>
          </w:p>
        </w:tc>
        <w:tc>
          <w:tcPr>
            <w:tcW w:w="1305"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4789"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327"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4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p>
        </w:tc>
        <w:tc>
          <w:tcPr>
            <w:tcW w:w="3060" w:type="dxa"/>
            <w:noWrap w:val="0"/>
            <w:vAlign w:val="center"/>
          </w:tcPr>
          <w:p>
            <w:pPr>
              <w:spacing w:line="300" w:lineRule="exact"/>
              <w:rPr>
                <w:rFonts w:ascii="方正书宋_GBK" w:eastAsia="方正书宋_GBK"/>
                <w:sz w:val="21"/>
              </w:rPr>
            </w:pPr>
            <w:r>
              <w:rPr>
                <w:rFonts w:hint="eastAsia" w:ascii="方正书宋_GBK" w:eastAsia="方正书宋_GBK"/>
                <w:sz w:val="21"/>
              </w:rPr>
              <w:t>发放义务兵家庭优待金人员满意度</w:t>
            </w:r>
          </w:p>
        </w:tc>
        <w:tc>
          <w:tcPr>
            <w:tcW w:w="1305"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85%</w:t>
            </w:r>
          </w:p>
        </w:tc>
        <w:tc>
          <w:tcPr>
            <w:tcW w:w="4789"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13、退役军人事务局优抚对象医疗补助绩效目标表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34664695"/>
      <w:r>
        <w:rPr>
          <w:rFonts w:hint="eastAsia" w:ascii="方正仿宋_GBK" w:eastAsia="方正仿宋_GBK"/>
          <w:b/>
          <w:sz w:val="28"/>
        </w:rPr>
        <w:instrText xml:space="preserve">13、退役军人事务局优抚对象医疗补助绩效目标表</w:instrText>
      </w:r>
      <w:bookmarkEnd w:id="1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9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5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p>
        </w:tc>
        <w:tc>
          <w:tcPr>
            <w:tcW w:w="5196"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000-9999-JSN-0T48</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专项资金名称</w:t>
            </w:r>
          </w:p>
        </w:tc>
        <w:tc>
          <w:tcPr>
            <w:tcW w:w="7776"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退役军人事务局优抚对象医疗补助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30.00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30.00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5196"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11773"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对优抚对象参保缴费住院和门诊费用进行补助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6472"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6472"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11773"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、对优抚对象参保缴费住院和门诊费用进行补助</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、有效帮助解决优抚对象医疗难问题</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28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421"/>
        <w:gridCol w:w="1350"/>
        <w:gridCol w:w="3345"/>
        <w:gridCol w:w="1485"/>
        <w:gridCol w:w="41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42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350"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334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48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4133"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421"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350"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3345" w:type="dxa"/>
            <w:noWrap w:val="0"/>
            <w:vAlign w:val="center"/>
          </w:tcPr>
          <w:p>
            <w:pPr>
              <w:spacing w:line="300" w:lineRule="exact"/>
              <w:rPr>
                <w:rFonts w:ascii="方正书宋_GBK" w:eastAsia="方正书宋_GBK"/>
                <w:sz w:val="21"/>
              </w:rPr>
            </w:pPr>
            <w:r>
              <w:rPr>
                <w:rFonts w:hint="eastAsia" w:ascii="方正书宋_GBK" w:eastAsia="方正书宋_GBK"/>
                <w:sz w:val="21"/>
              </w:rPr>
              <w:t>享受医疗待遇优抚对象、参试人员健康体检人数</w:t>
            </w:r>
          </w:p>
        </w:tc>
        <w:tc>
          <w:tcPr>
            <w:tcW w:w="1485"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700</w:t>
            </w:r>
            <w:r>
              <w:rPr>
                <w:rFonts w:hint="eastAsia" w:ascii="方正书宋_GBK" w:eastAsia="方正书宋_GBK"/>
                <w:sz w:val="21"/>
              </w:rPr>
              <w:t>名</w:t>
            </w:r>
          </w:p>
        </w:tc>
        <w:tc>
          <w:tcPr>
            <w:tcW w:w="4133"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42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35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3345"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优抚对象医疗补助经费、参试人员健康体检经费足额拨付率</w:t>
            </w:r>
          </w:p>
        </w:tc>
        <w:tc>
          <w:tcPr>
            <w:tcW w:w="1485" w:type="dxa"/>
            <w:noWrap w:val="0"/>
            <w:vAlign w:val="center"/>
          </w:tcPr>
          <w:p>
            <w:pPr>
              <w:spacing w:line="300" w:lineRule="exact"/>
              <w:rPr>
                <w:rFonts w:hint="eastAsia" w:ascii="方正书宋_GBK" w:eastAsia="方正书宋_GBK"/>
                <w:sz w:val="21"/>
              </w:rPr>
            </w:pPr>
            <w:r>
              <w:rPr>
                <w:rFonts w:ascii="方正书宋_GBK" w:eastAsia="方正书宋_GBK"/>
                <w:sz w:val="21"/>
              </w:rPr>
              <w:t>100%</w:t>
            </w:r>
          </w:p>
        </w:tc>
        <w:tc>
          <w:tcPr>
            <w:tcW w:w="413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42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35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标准按规定执行率</w:t>
            </w:r>
            <w:r>
              <w:rPr>
                <w:rFonts w:ascii="方正书宋_GBK" w:eastAsia="方正书宋_GBK"/>
                <w:sz w:val="21"/>
              </w:rPr>
              <w:t>%</w:t>
            </w:r>
          </w:p>
        </w:tc>
        <w:tc>
          <w:tcPr>
            <w:tcW w:w="3345"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优抚对象医疗补助、参试人员健康体检标准按规定执行率</w:t>
            </w:r>
          </w:p>
        </w:tc>
        <w:tc>
          <w:tcPr>
            <w:tcW w:w="1485"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413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42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35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及时拨付率</w:t>
            </w:r>
            <w:r>
              <w:rPr>
                <w:rFonts w:ascii="方正书宋_GBK" w:eastAsia="方正书宋_GBK"/>
                <w:sz w:val="21"/>
              </w:rPr>
              <w:t>%</w:t>
            </w:r>
          </w:p>
        </w:tc>
        <w:tc>
          <w:tcPr>
            <w:tcW w:w="3345"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优抚对象医疗补助经费、参试人员健康体检经费及时拨付率</w:t>
            </w:r>
          </w:p>
        </w:tc>
        <w:tc>
          <w:tcPr>
            <w:tcW w:w="1485"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413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42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35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改善情况</w:t>
            </w:r>
          </w:p>
        </w:tc>
        <w:tc>
          <w:tcPr>
            <w:tcW w:w="3345"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优抚对象医疗改善情况</w:t>
            </w:r>
          </w:p>
        </w:tc>
        <w:tc>
          <w:tcPr>
            <w:tcW w:w="1485" w:type="dxa"/>
            <w:noWrap w:val="0"/>
            <w:vAlign w:val="center"/>
          </w:tcPr>
          <w:p>
            <w:pPr>
              <w:spacing w:line="300" w:lineRule="exact"/>
              <w:rPr>
                <w:rFonts w:ascii="方正书宋_GBK" w:eastAsia="方正书宋_GBK"/>
                <w:sz w:val="21"/>
              </w:rPr>
            </w:pPr>
            <w:r>
              <w:rPr>
                <w:rFonts w:hint="eastAsia" w:ascii="方正书宋_GBK" w:eastAsia="方正书宋_GBK"/>
                <w:sz w:val="21"/>
              </w:rPr>
              <w:t>有效改善</w:t>
            </w:r>
          </w:p>
        </w:tc>
        <w:tc>
          <w:tcPr>
            <w:tcW w:w="413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42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350"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p>
        </w:tc>
        <w:tc>
          <w:tcPr>
            <w:tcW w:w="3345"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优抚对象满意度</w:t>
            </w:r>
          </w:p>
        </w:tc>
        <w:tc>
          <w:tcPr>
            <w:tcW w:w="148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413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14、退役军人事务局驻京、驻石家庄值班经费绩效目标表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34664696"/>
      <w:r>
        <w:rPr>
          <w:rFonts w:hint="eastAsia" w:ascii="方正仿宋_GBK" w:eastAsia="方正仿宋_GBK"/>
          <w:b/>
          <w:sz w:val="28"/>
        </w:rPr>
        <w:instrText xml:space="preserve">14、退役军人事务局驻京、驻石家庄值班经费绩效目标表</w:instrText>
      </w:r>
      <w:bookmarkEnd w:id="13"/>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9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5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p>
        </w:tc>
        <w:tc>
          <w:tcPr>
            <w:tcW w:w="5194"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000-9999-JSN-DP20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专项资金名称</w:t>
            </w:r>
          </w:p>
        </w:tc>
        <w:tc>
          <w:tcPr>
            <w:tcW w:w="7774"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退役军人事务局驻京、驻石家庄值班经费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40.00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40.00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5194"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11771"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全年正常工作日每天</w:t>
            </w:r>
            <w:r>
              <w:rPr>
                <w:rFonts w:ascii="方正书宋_GBK" w:eastAsia="方正书宋_GBK"/>
                <w:sz w:val="21"/>
              </w:rPr>
              <w:t>2</w:t>
            </w:r>
            <w:r>
              <w:rPr>
                <w:rFonts w:hint="eastAsia" w:ascii="方正书宋_GBK" w:eastAsia="方正书宋_GBK"/>
                <w:sz w:val="21"/>
              </w:rPr>
              <w:t>名工作人员驻京、驻石家庄维稳，杜绝上访事件发生。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647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647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11771"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、杜绝上访事件发生</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、维护信访稳定</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29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51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519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维稳人数（人）</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驻京、驻石家庄维稳人员人数</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2</w:t>
            </w:r>
            <w:r>
              <w:rPr>
                <w:rFonts w:hint="eastAsia" w:ascii="方正书宋_GBK" w:eastAsia="方正书宋_GBK"/>
                <w:sz w:val="21"/>
              </w:rPr>
              <w:t>人</w:t>
            </w:r>
          </w:p>
        </w:tc>
        <w:tc>
          <w:tcPr>
            <w:tcW w:w="5197" w:type="dxa"/>
            <w:noWrap w:val="0"/>
            <w:vAlign w:val="center"/>
          </w:tcPr>
          <w:p>
            <w:pPr>
              <w:spacing w:line="300" w:lineRule="exact"/>
              <w:rPr>
                <w:rFonts w:ascii="方正书宋_GBK" w:eastAsia="方正书宋_GBK"/>
                <w:sz w:val="21"/>
              </w:rPr>
            </w:pPr>
            <w:r>
              <w:rPr>
                <w:rFonts w:hint="eastAsia" w:ascii="方正书宋_GBK" w:eastAsia="方正书宋_GBK"/>
                <w:sz w:val="21"/>
              </w:rPr>
              <w:t>高阳县人民政府</w:t>
            </w:r>
            <w:r>
              <w:rPr>
                <w:rFonts w:ascii="方正书宋_GBK" w:eastAsia="方正书宋_GBK"/>
                <w:sz w:val="21"/>
              </w:rPr>
              <w:t xml:space="preserve"> </w:t>
            </w:r>
            <w:r>
              <w:rPr>
                <w:rFonts w:hint="eastAsia" w:ascii="方正书宋_GBK" w:eastAsia="方正书宋_GBK"/>
                <w:sz w:val="21"/>
              </w:rPr>
              <w:t>编号</w:t>
            </w:r>
            <w:r>
              <w:rPr>
                <w:rFonts w:ascii="方正书宋_GBK" w:eastAsia="方正书宋_GBK"/>
                <w:sz w:val="21"/>
              </w:rPr>
              <w:t>X244</w:t>
            </w:r>
            <w:r>
              <w:rPr>
                <w:rFonts w:hint="eastAsia" w:ascii="方正书宋_GBK" w:eastAsia="方正书宋_GBK"/>
                <w:sz w:val="21"/>
              </w:rPr>
              <w:t>、高财呈字（</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64</w:t>
            </w:r>
            <w:r>
              <w:rPr>
                <w:rFonts w:hint="eastAsia" w:ascii="方正书宋_GBK" w:eastAsia="方正书宋_GBK"/>
                <w:sz w:val="21"/>
              </w:rPr>
              <w:t>号、高阳县人民政府</w:t>
            </w:r>
            <w:r>
              <w:rPr>
                <w:rFonts w:ascii="方正书宋_GBK" w:eastAsia="方正书宋_GBK"/>
                <w:sz w:val="21"/>
              </w:rPr>
              <w:t xml:space="preserve"> </w:t>
            </w:r>
            <w:r>
              <w:rPr>
                <w:rFonts w:hint="eastAsia" w:ascii="方正书宋_GBK" w:eastAsia="方正书宋_GBK"/>
                <w:sz w:val="21"/>
              </w:rPr>
              <w:t>编号</w:t>
            </w:r>
            <w:r>
              <w:rPr>
                <w:rFonts w:ascii="方正书宋_GBK" w:eastAsia="方正书宋_GBK"/>
                <w:sz w:val="21"/>
              </w:rPr>
              <w:t>X200</w:t>
            </w:r>
            <w:r>
              <w:rPr>
                <w:rFonts w:hint="eastAsia" w:ascii="方正书宋_GBK" w:eastAsia="方正书宋_GBK"/>
                <w:sz w:val="21"/>
              </w:rPr>
              <w:t>及政府领导批示。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维稳时间</w:t>
            </w:r>
            <w:r>
              <w:rPr>
                <w:rFonts w:ascii="方正书宋_GBK" w:eastAsia="方正书宋_GBK"/>
                <w:sz w:val="21"/>
              </w:rPr>
              <w:t>(</w:t>
            </w:r>
            <w:r>
              <w:rPr>
                <w:rFonts w:hint="eastAsia" w:ascii="方正书宋_GBK" w:eastAsia="方正书宋_GBK"/>
                <w:sz w:val="21"/>
              </w:rPr>
              <w:t>天）</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驻京、驻石家庄信访维稳时间</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251</w:t>
            </w:r>
            <w:r>
              <w:rPr>
                <w:rFonts w:hint="eastAsia" w:ascii="方正书宋_GBK" w:eastAsia="方正书宋_GBK"/>
                <w:sz w:val="21"/>
              </w:rPr>
              <w:t>天</w:t>
            </w:r>
          </w:p>
        </w:tc>
        <w:tc>
          <w:tcPr>
            <w:tcW w:w="5197"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高阳县人民政府</w:t>
            </w:r>
            <w:r>
              <w:rPr>
                <w:rFonts w:ascii="方正书宋_GBK" w:eastAsia="方正书宋_GBK"/>
                <w:sz w:val="21"/>
              </w:rPr>
              <w:t xml:space="preserve"> </w:t>
            </w:r>
            <w:r>
              <w:rPr>
                <w:rFonts w:hint="eastAsia" w:ascii="方正书宋_GBK" w:eastAsia="方正书宋_GBK"/>
                <w:sz w:val="21"/>
              </w:rPr>
              <w:t>编号</w:t>
            </w:r>
            <w:r>
              <w:rPr>
                <w:rFonts w:ascii="方正书宋_GBK" w:eastAsia="方正书宋_GBK"/>
                <w:sz w:val="21"/>
              </w:rPr>
              <w:t>X244</w:t>
            </w:r>
            <w:r>
              <w:rPr>
                <w:rFonts w:hint="eastAsia" w:ascii="方正书宋_GBK" w:eastAsia="方正书宋_GBK"/>
                <w:sz w:val="21"/>
              </w:rPr>
              <w:t>、高财呈字（</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64</w:t>
            </w:r>
            <w:r>
              <w:rPr>
                <w:rFonts w:hint="eastAsia" w:ascii="方正书宋_GBK" w:eastAsia="方正书宋_GBK"/>
                <w:sz w:val="21"/>
              </w:rPr>
              <w:t>号、高阳县人民政府</w:t>
            </w:r>
            <w:r>
              <w:rPr>
                <w:rFonts w:ascii="方正书宋_GBK" w:eastAsia="方正书宋_GBK"/>
                <w:sz w:val="21"/>
              </w:rPr>
              <w:t xml:space="preserve"> </w:t>
            </w:r>
            <w:r>
              <w:rPr>
                <w:rFonts w:hint="eastAsia" w:ascii="方正书宋_GBK" w:eastAsia="方正书宋_GBK"/>
                <w:sz w:val="21"/>
              </w:rPr>
              <w:t>编号</w:t>
            </w:r>
            <w:r>
              <w:rPr>
                <w:rFonts w:ascii="方正书宋_GBK" w:eastAsia="方正书宋_GBK"/>
                <w:sz w:val="21"/>
              </w:rPr>
              <w:t>X200</w:t>
            </w:r>
            <w:r>
              <w:rPr>
                <w:rFonts w:hint="eastAsia" w:ascii="方正书宋_GBK" w:eastAsia="方正书宋_GBK"/>
                <w:sz w:val="21"/>
              </w:rPr>
              <w:t>及政府领导批示。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信访维稳效果</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信访维稳工作正常开展</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正常开展</w:t>
            </w:r>
          </w:p>
        </w:tc>
        <w:tc>
          <w:tcPr>
            <w:tcW w:w="5197"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高阳县人民政府</w:t>
            </w:r>
            <w:r>
              <w:rPr>
                <w:rFonts w:ascii="方正书宋_GBK" w:eastAsia="方正书宋_GBK"/>
                <w:sz w:val="21"/>
              </w:rPr>
              <w:t xml:space="preserve"> </w:t>
            </w:r>
            <w:r>
              <w:rPr>
                <w:rFonts w:hint="eastAsia" w:ascii="方正书宋_GBK" w:eastAsia="方正书宋_GBK"/>
                <w:sz w:val="21"/>
              </w:rPr>
              <w:t>编号</w:t>
            </w:r>
            <w:r>
              <w:rPr>
                <w:rFonts w:ascii="方正书宋_GBK" w:eastAsia="方正书宋_GBK"/>
                <w:sz w:val="21"/>
              </w:rPr>
              <w:t>X244</w:t>
            </w:r>
            <w:r>
              <w:rPr>
                <w:rFonts w:hint="eastAsia" w:ascii="方正书宋_GBK" w:eastAsia="方正书宋_GBK"/>
                <w:sz w:val="21"/>
              </w:rPr>
              <w:t>、高财呈字（</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64</w:t>
            </w:r>
            <w:r>
              <w:rPr>
                <w:rFonts w:hint="eastAsia" w:ascii="方正书宋_GBK" w:eastAsia="方正书宋_GBK"/>
                <w:sz w:val="21"/>
              </w:rPr>
              <w:t>号、高阳县人民政府</w:t>
            </w:r>
            <w:r>
              <w:rPr>
                <w:rFonts w:ascii="方正书宋_GBK" w:eastAsia="方正书宋_GBK"/>
                <w:sz w:val="21"/>
              </w:rPr>
              <w:t xml:space="preserve"> </w:t>
            </w:r>
            <w:r>
              <w:rPr>
                <w:rFonts w:hint="eastAsia" w:ascii="方正书宋_GBK" w:eastAsia="方正书宋_GBK"/>
                <w:sz w:val="21"/>
              </w:rPr>
              <w:t>编号</w:t>
            </w:r>
            <w:r>
              <w:rPr>
                <w:rFonts w:ascii="方正书宋_GBK" w:eastAsia="方正书宋_GBK"/>
                <w:sz w:val="21"/>
              </w:rPr>
              <w:t>X200</w:t>
            </w:r>
            <w:r>
              <w:rPr>
                <w:rFonts w:hint="eastAsia" w:ascii="方正书宋_GBK" w:eastAsia="方正书宋_GBK"/>
                <w:sz w:val="21"/>
              </w:rPr>
              <w:t>及政府领导批示。</w:t>
            </w:r>
          </w:p>
        </w:tc>
      </w:tr>
    </w:tbl>
    <w:p>
      <w:pPr>
        <w:spacing w:line="300" w:lineRule="exact"/>
        <w:ind w:firstLine="643" w:firstLineChars="200"/>
        <w:rPr>
          <w:rFonts w:hint="eastAsia" w:eastAsia="方正仿宋_GBK"/>
          <w:b/>
          <w:sz w:val="32"/>
          <w:szCs w:val="32"/>
        </w:rPr>
      </w:pPr>
    </w:p>
    <w:p>
      <w:pPr>
        <w:spacing w:line="300" w:lineRule="exact"/>
        <w:ind w:firstLine="643" w:firstLineChars="200"/>
        <w:rPr>
          <w:rFonts w:hint="eastAsia" w:eastAsia="方正仿宋_GBK"/>
          <w:b/>
          <w:sz w:val="32"/>
          <w:szCs w:val="32"/>
        </w:rPr>
      </w:pPr>
    </w:p>
    <w:p>
      <w:pPr>
        <w:spacing w:line="300" w:lineRule="exact"/>
        <w:ind w:firstLine="643" w:firstLineChars="200"/>
        <w:rPr>
          <w:rFonts w:hint="eastAsia" w:eastAsia="方正仿宋_GBK"/>
          <w:b/>
          <w:sz w:val="32"/>
          <w:szCs w:val="32"/>
        </w:rPr>
      </w:pPr>
    </w:p>
    <w:p>
      <w:pPr>
        <w:spacing w:line="300" w:lineRule="exact"/>
        <w:ind w:firstLine="643" w:firstLineChars="200"/>
        <w:rPr>
          <w:rFonts w:hint="eastAsia" w:eastAsia="方正仿宋_GBK"/>
          <w:b/>
          <w:sz w:val="32"/>
          <w:szCs w:val="32"/>
        </w:rPr>
      </w:pPr>
    </w:p>
    <w:p>
      <w:pPr>
        <w:spacing w:line="300" w:lineRule="exact"/>
        <w:ind w:firstLine="643" w:firstLineChars="200"/>
        <w:rPr>
          <w:rFonts w:hint="eastAsia" w:eastAsia="方正仿宋_GBK"/>
          <w:b/>
          <w:sz w:val="32"/>
          <w:szCs w:val="32"/>
        </w:rPr>
      </w:pPr>
    </w:p>
    <w:p>
      <w:pPr>
        <w:spacing w:line="300" w:lineRule="exact"/>
        <w:ind w:firstLine="643" w:firstLineChars="200"/>
        <w:rPr>
          <w:rFonts w:hint="eastAsia" w:eastAsia="方正仿宋_GBK"/>
          <w:b/>
          <w:sz w:val="32"/>
          <w:szCs w:val="32"/>
        </w:rPr>
      </w:pPr>
    </w:p>
    <w:p>
      <w:pPr>
        <w:spacing w:line="300" w:lineRule="exact"/>
        <w:ind w:firstLine="643" w:firstLineChars="200"/>
        <w:rPr>
          <w:rFonts w:hint="eastAsia" w:eastAsia="方正仿宋_GBK"/>
          <w:b/>
          <w:sz w:val="32"/>
          <w:szCs w:val="32"/>
        </w:rPr>
      </w:pPr>
    </w:p>
    <w:p>
      <w:pPr>
        <w:spacing w:line="300" w:lineRule="exact"/>
        <w:ind w:firstLine="643" w:firstLineChars="200"/>
        <w:rPr>
          <w:rFonts w:hint="eastAsia" w:eastAsia="方正仿宋_GBK"/>
          <w:b/>
          <w:sz w:val="32"/>
          <w:szCs w:val="32"/>
        </w:rPr>
      </w:pPr>
    </w:p>
    <w:p>
      <w:pPr>
        <w:numPr>
          <w:ilvl w:val="0"/>
          <w:numId w:val="2"/>
        </w:numPr>
        <w:autoSpaceDE w:val="0"/>
        <w:autoSpaceDN w:val="0"/>
        <w:adjustRightInd w:val="0"/>
        <w:ind w:left="-220" w:leftChars="0" w:firstLine="640" w:firstLineChars="0"/>
        <w:jc w:val="left"/>
        <w:rPr>
          <w:rFonts w:hint="eastAsia" w:ascii="方正楷体_GBK" w:eastAsia="方正楷体_GBK"/>
          <w:b w:val="0"/>
          <w:bCs/>
          <w:sz w:val="28"/>
          <w:szCs w:val="28"/>
          <w:highlight w:val="none"/>
        </w:rPr>
      </w:pPr>
      <w:r>
        <w:rPr>
          <w:rFonts w:hint="eastAsia" w:ascii="方正楷体_GBK" w:eastAsia="方正楷体_GBK"/>
          <w:b w:val="0"/>
          <w:bCs/>
          <w:sz w:val="28"/>
          <w:szCs w:val="28"/>
          <w:highlight w:val="none"/>
        </w:rPr>
        <w:t xml:space="preserve"> 预算项目绩效目标</w:t>
      </w:r>
    </w:p>
    <w:p>
      <w:pPr>
        <w:ind w:firstLine="562" w:firstLineChars="200"/>
        <w:outlineLvl w:val="1"/>
        <w:rPr>
          <w:rFonts w:ascii="Times New Roman" w:hAnsi="宋体" w:eastAsia="宋体"/>
          <w:b/>
          <w:sz w:val="28"/>
        </w:rPr>
      </w:pPr>
      <w:r>
        <w:rPr>
          <w:rFonts w:hint="eastAsia" w:ascii="方正仿宋_GBK" w:eastAsia="方正仿宋_GBK"/>
          <w:b/>
          <w:sz w:val="28"/>
        </w:rPr>
        <w:t>1、冀财社[2019]102号-退役军人事务局企业军转干部解困补助资金(省级)绩效目标表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4" w:name="_Toc34664697"/>
      <w:r>
        <w:rPr>
          <w:rFonts w:hint="eastAsia" w:ascii="方正仿宋_GBK" w:eastAsia="方正仿宋_GBK"/>
          <w:b/>
          <w:sz w:val="28"/>
        </w:rPr>
        <w:instrText xml:space="preserve">1、冀财社[2019]102号-退役军人事务局企业军转干部解困补助资金(省级)绩效目标表</w:instrText>
      </w:r>
      <w:bookmarkEnd w:id="1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321-0102-JZN-A81Z</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[2019]102</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退役军人事务局企业军转干部解困补助资金</w:t>
            </w:r>
            <w:r>
              <w:rPr>
                <w:rFonts w:ascii="方正书宋_GBK" w:eastAsia="方正书宋_GBK"/>
                <w:sz w:val="21"/>
              </w:rPr>
              <w:t>(</w:t>
            </w:r>
            <w:r>
              <w:rPr>
                <w:rFonts w:hint="eastAsia" w:ascii="方正书宋_GBK" w:eastAsia="方正书宋_GBK"/>
                <w:sz w:val="21"/>
              </w:rPr>
              <w:t>省级</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26.00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26.00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827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保障困难企业军转干部基本生活，解决部分在企业工作的军转干部生活困难问题。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、保障困难企业军转干部基本生活</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、解决部分在企业工作的军转干部生活困难问题。</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生活困难企业军转干部人数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38</w:t>
            </w:r>
            <w:r>
              <w:rPr>
                <w:rFonts w:hint="eastAsia" w:ascii="方正书宋_GBK" w:eastAsia="方正书宋_GBK"/>
                <w:sz w:val="21"/>
              </w:rPr>
              <w:t>名</w:t>
            </w:r>
          </w:p>
        </w:tc>
        <w:tc>
          <w:tcPr>
            <w:tcW w:w="1701"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[2019]102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企业军转干部解困补助资金足额拨付率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[2019]102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补助资金及时拨付率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企业军转干部解困补助资金及时拨付率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[2019]102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补助资金标准按规定执行率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企业军转干部解困补助资金标准按规定执行率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[2019]102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生活困难企业军转干部满意度</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[2019]102</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2、冀财社[2019]112号-退役军人事务局企业军转干部解困补助资金(中央)绩效目标表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5" w:name="_Toc34664698"/>
      <w:r>
        <w:rPr>
          <w:rFonts w:hint="eastAsia" w:ascii="方正仿宋_GBK" w:eastAsia="方正仿宋_GBK"/>
          <w:b/>
          <w:sz w:val="28"/>
        </w:rPr>
        <w:instrText xml:space="preserve">2、冀财社[2019]112号-退役军人事务局企业军转干部解困补助资金(中央)绩效目标表</w:instrText>
      </w:r>
      <w:bookmarkEnd w:id="1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321-0102-JZN-YQ9Z</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[2019]112</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退役军人事务局企业军转干部解困补助资金</w:t>
            </w:r>
            <w:r>
              <w:rPr>
                <w:rFonts w:ascii="方正书宋_GBK" w:eastAsia="方正书宋_GBK"/>
                <w:sz w:val="21"/>
              </w:rPr>
              <w:t>(</w:t>
            </w:r>
            <w:r>
              <w:rPr>
                <w:rFonts w:hint="eastAsia" w:ascii="方正书宋_GBK" w:eastAsia="方正书宋_GBK"/>
                <w:sz w:val="21"/>
              </w:rPr>
              <w:t>中央</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26.37</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26.37</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827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保障困难企业军转干部基本生活，解决部分在企业工作的军转干部生活困难问题。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、保障困难企业军转干部基本生活</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、解决部分在企业工作的军转干部生活困难问题。</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生活困难企业军转干部人数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38</w:t>
            </w:r>
            <w:r>
              <w:rPr>
                <w:rFonts w:hint="eastAsia" w:ascii="方正书宋_GBK" w:eastAsia="方正书宋_GBK"/>
                <w:sz w:val="21"/>
              </w:rPr>
              <w:t>名</w:t>
            </w:r>
          </w:p>
        </w:tc>
        <w:tc>
          <w:tcPr>
            <w:tcW w:w="1701"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[2019]112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企业军转干部解困补助资金足额拨付率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[2019]112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补助资金标准按规定执行率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企业军转干部解困补助资金标准按规定执行率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[2019]112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补助资金及时拨付率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企业军转干部解困补助资金及时拨付率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[2019]112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生活困难企业军转干部满意度</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[2019]112</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3、冀财社[2019]80号-退役军人事务局退役安置资金(军队离退休人员经费)(中央)绩效目标表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34664699"/>
      <w:r>
        <w:rPr>
          <w:rFonts w:hint="eastAsia" w:ascii="方正仿宋_GBK" w:eastAsia="方正仿宋_GBK"/>
          <w:b/>
          <w:sz w:val="28"/>
        </w:rPr>
        <w:instrText xml:space="preserve">3、冀财社[2019]80号-退役军人事务局退役安置资金(军队离退休人员经费)(中央)绩效目标表</w:instrText>
      </w:r>
      <w:bookmarkEnd w:id="1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321-0102-JZN-2P9H</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[2019]80</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退役军人事务局退役安置资金</w:t>
            </w:r>
            <w:r>
              <w:rPr>
                <w:rFonts w:ascii="方正书宋_GBK" w:eastAsia="方正书宋_GBK"/>
                <w:sz w:val="21"/>
              </w:rPr>
              <w:t>(</w:t>
            </w:r>
            <w:r>
              <w:rPr>
                <w:rFonts w:hint="eastAsia" w:ascii="方正书宋_GBK" w:eastAsia="方正书宋_GBK"/>
                <w:sz w:val="21"/>
              </w:rPr>
              <w:t>军队离退休人员经费</w:t>
            </w:r>
            <w:r>
              <w:rPr>
                <w:rFonts w:ascii="方正书宋_GBK" w:eastAsia="方正书宋_GBK"/>
                <w:sz w:val="21"/>
              </w:rPr>
              <w:t>)(</w:t>
            </w:r>
            <w:r>
              <w:rPr>
                <w:rFonts w:hint="eastAsia" w:ascii="方正书宋_GBK" w:eastAsia="方正书宋_GBK"/>
                <w:sz w:val="21"/>
              </w:rPr>
              <w:t>中央</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60.00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60.00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827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通过下拨各项军休经费，提高</w:t>
            </w:r>
            <w:r>
              <w:rPr>
                <w:rFonts w:ascii="方正书宋_GBK" w:eastAsia="方正书宋_GBK"/>
                <w:sz w:val="21"/>
              </w:rPr>
              <w:t>1987</w:t>
            </w:r>
            <w:r>
              <w:rPr>
                <w:rFonts w:hint="eastAsia" w:ascii="方正书宋_GBK" w:eastAsia="方正书宋_GBK"/>
                <w:sz w:val="21"/>
              </w:rPr>
              <w:t>年以来接收军队离退休干部极其家属、遗属医疗、生活保障待遇，维护军休服务管理机构的日常运转</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、提高</w:t>
            </w:r>
            <w:r>
              <w:rPr>
                <w:rFonts w:ascii="方正书宋_GBK" w:eastAsia="方正书宋_GBK"/>
                <w:sz w:val="21"/>
              </w:rPr>
              <w:t>1987</w:t>
            </w:r>
            <w:r>
              <w:rPr>
                <w:rFonts w:hint="eastAsia" w:ascii="方正书宋_GBK" w:eastAsia="方正书宋_GBK"/>
                <w:sz w:val="21"/>
              </w:rPr>
              <w:t>年以来接收军队离退休干部极其家属、遗属医疗、生活保障待遇</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、维护军休服务管理机构的日常运转</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补助军队离退休干部、无军籍职工人数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9</w:t>
            </w:r>
            <w:r>
              <w:rPr>
                <w:rFonts w:hint="eastAsia" w:ascii="方正书宋_GBK" w:eastAsia="方正书宋_GBK"/>
                <w:sz w:val="21"/>
              </w:rPr>
              <w:t>名</w:t>
            </w:r>
          </w:p>
        </w:tc>
        <w:tc>
          <w:tcPr>
            <w:tcW w:w="1701"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[2019]80</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下拨经费符合相关政策规定比率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下拨军队离退休干部、无军籍职工人员经费符合相关政策规定比率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[2019]80</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及时补缴率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军队离退休人员及无军籍职工经费及时补缴率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[2019]80</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经济效益指标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落实情况</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落实军队离退休人员和无军籍职工各项待遇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[2019]80</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军队离退休人员和无军籍职工满意率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95%</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[2019]80</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4、冀财社[2019]80号-退役军人事务局退役安置资金(退役士兵养老保险接续经费)(中央)绩效目标表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7" w:name="_Toc34664700"/>
      <w:r>
        <w:rPr>
          <w:rFonts w:hint="eastAsia" w:ascii="方正仿宋_GBK" w:eastAsia="方正仿宋_GBK"/>
          <w:b/>
          <w:sz w:val="28"/>
        </w:rPr>
        <w:instrText xml:space="preserve">4、冀财社[2019]80号-退役军人事务局退役安置资金(退役士兵养老保险接续经费)(中央)绩效目标表</w:instrText>
      </w:r>
      <w:bookmarkEnd w:id="1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321-0102-JZN-RNTI</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[2019]80</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退役军人事务局退役安置资金</w:t>
            </w:r>
            <w:r>
              <w:rPr>
                <w:rFonts w:ascii="方正书宋_GBK" w:eastAsia="方正书宋_GBK"/>
                <w:sz w:val="21"/>
              </w:rPr>
              <w:t>(</w:t>
            </w:r>
            <w:r>
              <w:rPr>
                <w:rFonts w:hint="eastAsia" w:ascii="方正书宋_GBK" w:eastAsia="方正书宋_GBK"/>
                <w:sz w:val="21"/>
              </w:rPr>
              <w:t>退役士兵养老保险接续经费</w:t>
            </w:r>
            <w:r>
              <w:rPr>
                <w:rFonts w:ascii="方正书宋_GBK" w:eastAsia="方正书宋_GBK"/>
                <w:sz w:val="21"/>
              </w:rPr>
              <w:t>)(</w:t>
            </w:r>
            <w:r>
              <w:rPr>
                <w:rFonts w:hint="eastAsia" w:ascii="方正书宋_GBK" w:eastAsia="方正书宋_GBK"/>
                <w:sz w:val="21"/>
              </w:rPr>
              <w:t>中央</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141.00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141.00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827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解决部分退役士兵未参保和断交问题，保障退役士兵享受相应的养老保险待遇。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、解决部分退役士兵未参保和断交问题</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、保障退役士兵享受相应的养老保险待遇</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享受基本养老保险补缴的退役士兵人数</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1000</w:t>
            </w:r>
            <w:r>
              <w:rPr>
                <w:rFonts w:hint="eastAsia" w:ascii="方正书宋_GBK" w:eastAsia="方正书宋_GBK"/>
                <w:sz w:val="21"/>
              </w:rPr>
              <w:t>名</w:t>
            </w:r>
          </w:p>
        </w:tc>
        <w:tc>
          <w:tcPr>
            <w:tcW w:w="1701"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[2019]80</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下拨经费符合相关政策规定比率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下拨退役士兵社保接续经费符合相关政策规定比率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[2019]80</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及时补缴率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部分退役士兵基本养老保险及时补缴率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[2019]80</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接续情况</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部分退役士兵基本养老保险接续情况</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未按规定补缴到位</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[2019]80</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可持续影响</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退役士兵社保接续工作促进社会和谐</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长期</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[2019]80</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退役士兵满意率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[2019]80</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5、冀财社[2019]81号-退役军人事务局优抚对象医疗补助(中央)绩效目标表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8" w:name="_Toc34664701"/>
      <w:r>
        <w:rPr>
          <w:rFonts w:hint="eastAsia" w:ascii="方正仿宋_GBK" w:eastAsia="方正仿宋_GBK"/>
          <w:b/>
          <w:sz w:val="28"/>
        </w:rPr>
        <w:instrText xml:space="preserve">5、冀财社[2019]81号-退役军人事务局优抚对象医疗补助(中央)绩效目标表</w:instrText>
      </w:r>
      <w:bookmarkEnd w:id="1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321-0101-JZN-Y3DF</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[2019]81</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退役军人事务局优抚对象医疗补助</w:t>
            </w:r>
            <w:r>
              <w:rPr>
                <w:rFonts w:ascii="方正书宋_GBK" w:eastAsia="方正书宋_GBK"/>
                <w:sz w:val="21"/>
              </w:rPr>
              <w:t>(</w:t>
            </w:r>
            <w:r>
              <w:rPr>
                <w:rFonts w:hint="eastAsia" w:ascii="方正书宋_GBK" w:eastAsia="方正书宋_GBK"/>
                <w:sz w:val="21"/>
              </w:rPr>
              <w:t>中央</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39.00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39.00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827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通过发放优抚对象医疗补助资金，对优抚对象参保缴费住院和门诊费用进行补助，有效帮助解决优抚对象医疗难问题。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、对优抚对象参保缴费住院和门诊费用进行补助，</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、有效帮助解决优抚对象医疗难问题。</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享受医疗待遇优抚对象人数</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570</w:t>
            </w:r>
            <w:r>
              <w:rPr>
                <w:rFonts w:hint="eastAsia" w:ascii="方正书宋_GBK" w:eastAsia="方正书宋_GBK"/>
                <w:sz w:val="21"/>
              </w:rPr>
              <w:t>名</w:t>
            </w:r>
          </w:p>
        </w:tc>
        <w:tc>
          <w:tcPr>
            <w:tcW w:w="1701"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[2019]81</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优抚对象医疗保障经费足额拨付率</w:t>
            </w:r>
          </w:p>
        </w:tc>
        <w:tc>
          <w:tcPr>
            <w:tcW w:w="1276" w:type="dxa"/>
            <w:noWrap w:val="0"/>
            <w:vAlign w:val="center"/>
          </w:tcPr>
          <w:p>
            <w:pPr>
              <w:spacing w:line="300" w:lineRule="exact"/>
              <w:rPr>
                <w:rFonts w:hint="eastAsia"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[2019]81</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补助标准按规定执行率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优抚对象医疗补助标准按规定执行率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[2019]81</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及时拨付率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优抚对象医疗保障经费及时拨付率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[2019]81</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改善情况</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优抚对象医疗难问题改善情况</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有效改善</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[2019]81</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优抚对象满意度</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85%</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[2019]81</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6、冀财社[2019]82号-退役军人事务局优抚对象伤残抚恤金(中央)绩效目标表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9" w:name="_Toc34664702"/>
      <w:r>
        <w:rPr>
          <w:rFonts w:hint="eastAsia" w:ascii="方正仿宋_GBK" w:eastAsia="方正仿宋_GBK"/>
          <w:b/>
          <w:sz w:val="28"/>
        </w:rPr>
        <w:instrText xml:space="preserve">6、冀财社[2019]82号-退役军人事务局优抚对象伤残抚恤金(中央)绩效目标表</w:instrText>
      </w:r>
      <w:bookmarkEnd w:id="1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321-0101-JZN-LUZZ</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[2019]82</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退役军人事务局优抚对象伤残抚恤金</w:t>
            </w:r>
            <w:r>
              <w:rPr>
                <w:rFonts w:ascii="方正书宋_GBK" w:eastAsia="方正书宋_GBK"/>
                <w:sz w:val="21"/>
              </w:rPr>
              <w:t>(</w:t>
            </w:r>
            <w:r>
              <w:rPr>
                <w:rFonts w:hint="eastAsia" w:ascii="方正书宋_GBK" w:eastAsia="方正书宋_GBK"/>
                <w:sz w:val="21"/>
              </w:rPr>
              <w:t>中央</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378.00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378.00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827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通过发放优抚对象抚恤补助资金，使优抚对象等人员的基本生活得到有效保障。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、使优抚对象等人员的基本生活得到有效保障。</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、使优抚对象等人员的基本生活得到有效保障。</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享受伤残抚恤补助资金优抚对象发放人数</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170</w:t>
            </w:r>
            <w:r>
              <w:rPr>
                <w:rFonts w:hint="eastAsia" w:ascii="方正书宋_GBK" w:eastAsia="方正书宋_GBK"/>
                <w:sz w:val="21"/>
              </w:rPr>
              <w:t>名</w:t>
            </w:r>
          </w:p>
        </w:tc>
        <w:tc>
          <w:tcPr>
            <w:tcW w:w="1701"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优抚对象伤残抚恤补助经费足额拨付率</w:t>
            </w:r>
          </w:p>
        </w:tc>
        <w:tc>
          <w:tcPr>
            <w:tcW w:w="1276" w:type="dxa"/>
            <w:noWrap w:val="0"/>
            <w:vAlign w:val="center"/>
          </w:tcPr>
          <w:p>
            <w:pPr>
              <w:spacing w:line="300" w:lineRule="exact"/>
              <w:rPr>
                <w:rFonts w:hint="eastAsia"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补助标准按规定执行率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优抚对象伤残抚恤补助标准按规定执行率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及时拨付率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优抚对象伤残抚恤补助经费及时拨付率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生活情况</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优抚对象生活情况</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未有效改善</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优抚对象满意度</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7、冀财社[2019]82号-退役军人事务局优抚对象死亡抚恤金(中央)绩效目标表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0" w:name="_Toc34664703"/>
      <w:r>
        <w:rPr>
          <w:rFonts w:hint="eastAsia" w:ascii="方正仿宋_GBK" w:eastAsia="方正仿宋_GBK"/>
          <w:b/>
          <w:sz w:val="28"/>
        </w:rPr>
        <w:instrText xml:space="preserve">7、冀财社[2019]82号-退役军人事务局优抚对象死亡抚恤金(中央)绩效目标表</w:instrText>
      </w:r>
      <w:bookmarkEnd w:id="2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321-0101-JZN-Y2OB</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[2019]82</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退役军人事务局优抚对象死亡抚恤金</w:t>
            </w:r>
            <w:r>
              <w:rPr>
                <w:rFonts w:ascii="方正书宋_GBK" w:eastAsia="方正书宋_GBK"/>
                <w:sz w:val="21"/>
              </w:rPr>
              <w:t>(</w:t>
            </w:r>
            <w:r>
              <w:rPr>
                <w:rFonts w:hint="eastAsia" w:ascii="方正书宋_GBK" w:eastAsia="方正书宋_GBK"/>
                <w:sz w:val="21"/>
              </w:rPr>
              <w:t>中央</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81.00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81.00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827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通过发放优抚对象抚恤补助资金，使优抚对象等人员的基本生活得到有效保障。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、通过发放优抚对象抚恤补助资金，使优抚对象等人员的基本生活得到有效保障。</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、通过发放优抚对象抚恤补助资金，使优抚对象等人员的基本生活得到有效保障。</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享受死亡抚恤补助资金优抚对象发放人数</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125</w:t>
            </w:r>
            <w:r>
              <w:rPr>
                <w:rFonts w:hint="eastAsia" w:ascii="方正书宋_GBK" w:eastAsia="方正书宋_GBK"/>
                <w:sz w:val="21"/>
              </w:rPr>
              <w:t>名</w:t>
            </w:r>
          </w:p>
        </w:tc>
        <w:tc>
          <w:tcPr>
            <w:tcW w:w="1701"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优抚对象死亡抚恤补助经费足额拨付率</w:t>
            </w:r>
          </w:p>
        </w:tc>
        <w:tc>
          <w:tcPr>
            <w:tcW w:w="1276" w:type="dxa"/>
            <w:noWrap w:val="0"/>
            <w:vAlign w:val="center"/>
          </w:tcPr>
          <w:p>
            <w:pPr>
              <w:spacing w:line="300" w:lineRule="exact"/>
              <w:rPr>
                <w:rFonts w:hint="eastAsia"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补助标准按规定执行率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优抚对象死亡抚恤补助标准按规定执行率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及时拨付率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优抚对象死亡抚恤补助经费及时拨付率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生活情况</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优抚对象生活情况</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未有效改善</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优抚对象满意度</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8、冀财社[2019]82号-退役军人事务局在乡复员、退伍军人补助资金(中央)绩效目标表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1" w:name="_Toc34664704"/>
      <w:r>
        <w:rPr>
          <w:rFonts w:hint="eastAsia" w:ascii="方正仿宋_GBK" w:eastAsia="方正仿宋_GBK"/>
          <w:b/>
          <w:sz w:val="28"/>
        </w:rPr>
        <w:instrText xml:space="preserve">8、冀财社[2019]82号-退役军人事务局在乡复员、退伍军人补助资金(中央)绩效目标表</w:instrText>
      </w:r>
      <w:bookmarkEnd w:id="2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08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3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3126"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321-0102-JZN-NG7G</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5706"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[2019]82</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退役军人事务局在乡复员、退伍军人补助资金</w:t>
            </w:r>
            <w:r>
              <w:rPr>
                <w:rFonts w:ascii="方正书宋_GBK" w:eastAsia="方正书宋_GBK"/>
                <w:sz w:val="21"/>
              </w:rPr>
              <w:t>(</w:t>
            </w:r>
            <w:r>
              <w:rPr>
                <w:rFonts w:hint="eastAsia" w:ascii="方正书宋_GBK" w:eastAsia="方正书宋_GBK"/>
                <w:sz w:val="21"/>
              </w:rPr>
              <w:t>中央</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747.00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747.00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3126"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9703"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通过发放优抚对象抚恤补助资金，使优抚对象等人员的基本生活得到有效保障。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4402"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4402"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9703"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、通过发放优抚对象抚恤补助资金，使优抚对象等人员的基本生活得到有效保障。</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、通过发放优抚对象抚恤补助资金，使优抚对象等人员的基本生活得到有效保障。</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08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31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3139"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享受在乡复员、退伍军人生活补助资金优抚对象发放人数</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2279</w:t>
            </w:r>
            <w:r>
              <w:rPr>
                <w:rFonts w:hint="eastAsia" w:ascii="方正书宋_GBK" w:eastAsia="方正书宋_GBK"/>
                <w:sz w:val="21"/>
              </w:rPr>
              <w:t>名</w:t>
            </w:r>
          </w:p>
        </w:tc>
        <w:tc>
          <w:tcPr>
            <w:tcW w:w="3139"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优抚对象在乡复员、退伍军人生活补助经费足额拨付率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100%</w:t>
            </w:r>
          </w:p>
        </w:tc>
        <w:tc>
          <w:tcPr>
            <w:tcW w:w="3139"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补助标准按规定执行率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优抚对象在乡复员、退伍军人生活补助标准按规定执行率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100%</w:t>
            </w:r>
          </w:p>
        </w:tc>
        <w:tc>
          <w:tcPr>
            <w:tcW w:w="3139"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及时拨付率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优抚对象在乡复员、退伍军人生活补助经费及时拨付率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100%</w:t>
            </w:r>
          </w:p>
        </w:tc>
        <w:tc>
          <w:tcPr>
            <w:tcW w:w="3139"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生活情况</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优抚对象生活情况</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未有效改善</w:t>
            </w:r>
          </w:p>
        </w:tc>
        <w:tc>
          <w:tcPr>
            <w:tcW w:w="3139"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优抚对象满意度</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3139"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w:t>
            </w:r>
            <w:r>
              <w:rPr>
                <w:rFonts w:hint="eastAsia" w:ascii="方正书宋_GBK" w:eastAsia="方正书宋_GBK"/>
                <w:sz w:val="21"/>
              </w:rPr>
              <w:t>】</w:t>
            </w:r>
            <w:r>
              <w:rPr>
                <w:rFonts w:ascii="方正书宋_GBK" w:eastAsia="方正书宋_GBK"/>
                <w:sz w:val="21"/>
              </w:rPr>
              <w:t>82</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9、冀财社[2019]87号-退役军人事务局义务兵家庭优待金(省级)绩效目标表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2" w:name="_Toc34664705"/>
      <w:r>
        <w:rPr>
          <w:rFonts w:hint="eastAsia" w:ascii="方正仿宋_GBK" w:eastAsia="方正仿宋_GBK"/>
          <w:b/>
          <w:sz w:val="28"/>
        </w:rPr>
        <w:instrText xml:space="preserve">9、冀财社[2019]87号-退役军人事务局义务兵家庭优待金(省级)绩效目标表</w:instrText>
      </w:r>
      <w:bookmarkEnd w:id="2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321-0102-JZN-SZ49</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退役军人事务局义务兵家庭优待金</w:t>
            </w:r>
            <w:r>
              <w:rPr>
                <w:rFonts w:ascii="方正书宋_GBK" w:eastAsia="方正书宋_GBK"/>
                <w:sz w:val="21"/>
              </w:rPr>
              <w:t>(</w:t>
            </w:r>
            <w:r>
              <w:rPr>
                <w:rFonts w:hint="eastAsia" w:ascii="方正书宋_GBK" w:eastAsia="方正书宋_GBK"/>
                <w:sz w:val="21"/>
              </w:rPr>
              <w:t>省级</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292.00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292.00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827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通过发放义务兵家庭优待金，落实好义务兵家庭优待问题。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、通过发放义务兵家庭优待金，落实好义务兵家庭优待问题。</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、通过发放义务兵家庭优待金，落实好义务兵家庭优待问题。</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户数（个）</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享受义务兵家庭优待金户数</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173</w:t>
            </w:r>
            <w:r>
              <w:rPr>
                <w:rFonts w:hint="eastAsia" w:ascii="方正书宋_GBK" w:eastAsia="方正书宋_GBK"/>
                <w:sz w:val="21"/>
              </w:rPr>
              <w:t>户</w:t>
            </w:r>
          </w:p>
        </w:tc>
        <w:tc>
          <w:tcPr>
            <w:tcW w:w="1701"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义务兵家庭优待金足额拨付率</w:t>
            </w:r>
          </w:p>
        </w:tc>
        <w:tc>
          <w:tcPr>
            <w:tcW w:w="1276" w:type="dxa"/>
            <w:noWrap w:val="0"/>
            <w:vAlign w:val="center"/>
          </w:tcPr>
          <w:p>
            <w:pPr>
              <w:spacing w:line="300" w:lineRule="exact"/>
              <w:rPr>
                <w:rFonts w:hint="eastAsia"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标准按规定执行率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义务兵家庭优待金标准按规定执行率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及时拨付率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义务兵家庭优待金及时拨付率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发放义务兵家庭优待金人员满意度</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85%</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10、冀财社[2019]87号-退役军人事务局优抚对象伤残抚恤金(省级)绩效目标表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3" w:name="_Toc34664706"/>
      <w:r>
        <w:rPr>
          <w:rFonts w:hint="eastAsia" w:ascii="方正仿宋_GBK" w:eastAsia="方正仿宋_GBK"/>
          <w:b/>
          <w:sz w:val="28"/>
        </w:rPr>
        <w:instrText xml:space="preserve">10、冀财社[2019]87号-退役军人事务局优抚对象伤残抚恤金(省级)绩效目标表</w:instrText>
      </w:r>
      <w:bookmarkEnd w:id="2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321-0101-JZN-SVHO</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退役军人事务局优抚对象伤残抚恤金</w:t>
            </w:r>
            <w:r>
              <w:rPr>
                <w:rFonts w:ascii="方正书宋_GBK" w:eastAsia="方正书宋_GBK"/>
                <w:sz w:val="21"/>
              </w:rPr>
              <w:t>(</w:t>
            </w:r>
            <w:r>
              <w:rPr>
                <w:rFonts w:hint="eastAsia" w:ascii="方正书宋_GBK" w:eastAsia="方正书宋_GBK"/>
                <w:sz w:val="21"/>
              </w:rPr>
              <w:t>省级</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12.00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12.00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827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通过发放优抚对象抚恤补助资金，保障优抚对象的生活水平。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、保障优抚对象的生活水平</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、保障优抚对象的生活水平</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享受伤残抚恤待遇优抚对象人数</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170</w:t>
            </w:r>
          </w:p>
        </w:tc>
        <w:tc>
          <w:tcPr>
            <w:tcW w:w="1701"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优抚对象伤残抚恤补助经费足额拨付率</w:t>
            </w:r>
          </w:p>
        </w:tc>
        <w:tc>
          <w:tcPr>
            <w:tcW w:w="1276" w:type="dxa"/>
            <w:noWrap w:val="0"/>
            <w:vAlign w:val="center"/>
          </w:tcPr>
          <w:p>
            <w:pPr>
              <w:spacing w:line="300" w:lineRule="exact"/>
              <w:rPr>
                <w:rFonts w:hint="eastAsia"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标准按规定执行率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优抚对象伤残抚恤补助标准按规定执行率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及时拨付率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优抚对象伤残抚恤补助经费及时拨付率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改善情况</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优抚对象生活改善情况</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有效改善</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优抚对象满意度</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85%</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11、冀财社[2019]87号-退役军人事务局优抚对象死亡抚恤金(省级)绩效目标表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4" w:name="_Toc34664707"/>
      <w:r>
        <w:rPr>
          <w:rFonts w:hint="eastAsia" w:ascii="方正仿宋_GBK" w:eastAsia="方正仿宋_GBK"/>
          <w:b/>
          <w:sz w:val="28"/>
        </w:rPr>
        <w:instrText xml:space="preserve">11、冀财社[2019]87号-退役军人事务局优抚对象死亡抚恤金(省级)绩效目标表</w:instrText>
      </w:r>
      <w:bookmarkEnd w:id="2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321-0101-JZN-0B5K</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退役军人事务局优抚对象死亡抚恤金</w:t>
            </w:r>
            <w:r>
              <w:rPr>
                <w:rFonts w:ascii="方正书宋_GBK" w:eastAsia="方正书宋_GBK"/>
                <w:sz w:val="21"/>
              </w:rPr>
              <w:t>(</w:t>
            </w:r>
            <w:r>
              <w:rPr>
                <w:rFonts w:hint="eastAsia" w:ascii="方正书宋_GBK" w:eastAsia="方正书宋_GBK"/>
                <w:sz w:val="21"/>
              </w:rPr>
              <w:t>省级</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2.00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2.00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827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通过发放优抚对象抚恤补助资金，保障优抚对象的生活水平。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、保障优抚对象的生活水平。</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、保障优抚对象的生活水平。</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享受死亡抚恤待遇优抚对象人数</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125</w:t>
            </w:r>
            <w:r>
              <w:rPr>
                <w:rFonts w:hint="eastAsia" w:ascii="方正书宋_GBK" w:eastAsia="方正书宋_GBK"/>
                <w:sz w:val="21"/>
              </w:rPr>
              <w:t>名</w:t>
            </w:r>
          </w:p>
        </w:tc>
        <w:tc>
          <w:tcPr>
            <w:tcW w:w="1701"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优抚对象死亡抚恤补助经费足额拨付率</w:t>
            </w:r>
          </w:p>
        </w:tc>
        <w:tc>
          <w:tcPr>
            <w:tcW w:w="1276" w:type="dxa"/>
            <w:noWrap w:val="0"/>
            <w:vAlign w:val="center"/>
          </w:tcPr>
          <w:p>
            <w:pPr>
              <w:spacing w:line="300" w:lineRule="exact"/>
              <w:rPr>
                <w:rFonts w:hint="eastAsia"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标准按规定执行率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优抚对象死亡抚恤补助标准按规定执行率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及时拨付率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优抚对象死亡抚恤补助经费及时拨付率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改善情况</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优抚对象生活改善情况</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有效改善</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优抚对象满意度</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85%</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12、冀财社[2019]87号-退役军人事务局优抚对象医疗补助(省级)绩效目标表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5" w:name="_Toc34664708"/>
      <w:r>
        <w:rPr>
          <w:rFonts w:hint="eastAsia" w:ascii="方正仿宋_GBK" w:eastAsia="方正仿宋_GBK"/>
          <w:b/>
          <w:sz w:val="28"/>
        </w:rPr>
        <w:instrText xml:space="preserve">12、冀财社[2019]87号-退役军人事务局优抚对象医疗补助(省级)绩效目标表</w:instrText>
      </w:r>
      <w:bookmarkEnd w:id="2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07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3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303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321-0101-JZN-AR8B</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561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退役军人事务局优抚对象医疗补助</w:t>
            </w:r>
            <w:r>
              <w:rPr>
                <w:rFonts w:ascii="方正书宋_GBK" w:eastAsia="方正书宋_GBK"/>
                <w:sz w:val="21"/>
              </w:rPr>
              <w:t>(</w:t>
            </w:r>
            <w:r>
              <w:rPr>
                <w:rFonts w:hint="eastAsia" w:ascii="方正书宋_GBK" w:eastAsia="方正书宋_GBK"/>
                <w:sz w:val="21"/>
              </w:rPr>
              <w:t>省级</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28.00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28.00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303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960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通过发放优抚对象医疗补助资金，对优抚对象参保缴费住院和门诊费用进行补助，有效帮助解决优抚对象医疗难问题。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430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430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960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、对优抚对象参保缴费住院和门诊费用进行补助</w:t>
            </w:r>
            <w:r>
              <w:rPr>
                <w:rFonts w:ascii="方正书宋_GBK" w:eastAsia="方正书宋_GBK"/>
                <w:sz w:val="21"/>
              </w:rPr>
              <w:t>2</w:t>
            </w:r>
            <w:r>
              <w:rPr>
                <w:rFonts w:hint="eastAsia" w:ascii="方正书宋_GBK" w:eastAsia="方正书宋_GBK"/>
                <w:sz w:val="21"/>
              </w:rPr>
              <w:t>、有效帮助解决优抚对象医疗难问题</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07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30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303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享受医疗待遇优抚对象、参试人员健康体检人数</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700</w:t>
            </w:r>
            <w:r>
              <w:rPr>
                <w:rFonts w:hint="eastAsia" w:ascii="方正书宋_GBK" w:eastAsia="方正书宋_GBK"/>
                <w:sz w:val="21"/>
              </w:rPr>
              <w:t>名</w:t>
            </w:r>
          </w:p>
        </w:tc>
        <w:tc>
          <w:tcPr>
            <w:tcW w:w="3036"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优抚对象医疗补助经费、参试人员健康体检经费足额拨付率</w:t>
            </w:r>
          </w:p>
        </w:tc>
        <w:tc>
          <w:tcPr>
            <w:tcW w:w="1276" w:type="dxa"/>
            <w:noWrap w:val="0"/>
            <w:vAlign w:val="center"/>
          </w:tcPr>
          <w:p>
            <w:pPr>
              <w:spacing w:line="300" w:lineRule="exact"/>
              <w:rPr>
                <w:rFonts w:hint="eastAsia" w:ascii="方正书宋_GBK" w:eastAsia="方正书宋_GBK"/>
                <w:sz w:val="21"/>
              </w:rPr>
            </w:pPr>
            <w:r>
              <w:rPr>
                <w:rFonts w:ascii="方正书宋_GBK" w:eastAsia="方正书宋_GBK"/>
                <w:sz w:val="21"/>
              </w:rPr>
              <w:t>100%</w:t>
            </w:r>
          </w:p>
        </w:tc>
        <w:tc>
          <w:tcPr>
            <w:tcW w:w="303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标准按规定执行率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优抚对象医疗补助、参试人员健康体检标准按规定执行率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303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及时拨付率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优抚对象医疗补助经费、参试人员健康体检经费及时拨付率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303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改善情况</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优抚对象医疗改善情况</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未有效改善</w:t>
            </w:r>
          </w:p>
        </w:tc>
        <w:tc>
          <w:tcPr>
            <w:tcW w:w="303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优抚对象满意度</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85%</w:t>
            </w:r>
          </w:p>
        </w:tc>
        <w:tc>
          <w:tcPr>
            <w:tcW w:w="303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13、冀财社[2019]87号-退役军人事务局在乡复员、退伍军人补助资金(省级)绩效目标表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6" w:name="_Toc34664709"/>
      <w:r>
        <w:rPr>
          <w:rFonts w:hint="eastAsia" w:ascii="方正仿宋_GBK" w:eastAsia="方正仿宋_GBK"/>
          <w:b/>
          <w:sz w:val="28"/>
        </w:rPr>
        <w:instrText xml:space="preserve">13、冀财社[2019]87号-退役军人事务局在乡复员、退伍军人补助资金(省级)绩效目标表</w:instrText>
      </w:r>
      <w:bookmarkEnd w:id="2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321-0102-JZN-HSEY</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退役军人事务局在乡复员、退伍军人补助资金</w:t>
            </w:r>
            <w:r>
              <w:rPr>
                <w:rFonts w:ascii="方正书宋_GBK" w:eastAsia="方正书宋_GBK"/>
                <w:sz w:val="21"/>
              </w:rPr>
              <w:t>(</w:t>
            </w:r>
            <w:r>
              <w:rPr>
                <w:rFonts w:hint="eastAsia" w:ascii="方正书宋_GBK" w:eastAsia="方正书宋_GBK"/>
                <w:sz w:val="21"/>
              </w:rPr>
              <w:t>省级</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102.00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102.00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827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通过发放优抚对象抚恤补助资金，保障优抚对象的生活水平。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、保障优抚对象的生活水平</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、保障优抚对象的生活水平</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享受在乡复员、退伍军人生活补助待遇优抚对象人数</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2279</w:t>
            </w:r>
            <w:r>
              <w:rPr>
                <w:rFonts w:hint="eastAsia" w:ascii="方正书宋_GBK" w:eastAsia="方正书宋_GBK"/>
                <w:sz w:val="21"/>
              </w:rPr>
              <w:t>名</w:t>
            </w:r>
          </w:p>
        </w:tc>
        <w:tc>
          <w:tcPr>
            <w:tcW w:w="1701"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优抚对象在乡复员、退伍军人生活补助经费足额拨付率</w:t>
            </w:r>
          </w:p>
        </w:tc>
        <w:tc>
          <w:tcPr>
            <w:tcW w:w="1276" w:type="dxa"/>
            <w:noWrap w:val="0"/>
            <w:vAlign w:val="center"/>
          </w:tcPr>
          <w:p>
            <w:pPr>
              <w:spacing w:line="300" w:lineRule="exact"/>
              <w:rPr>
                <w:rFonts w:hint="eastAsia"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标准按规定执行率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优抚对象在乡复员、退伍军人生活补助标准按规定执行率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及时拨付率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优抚对象在乡复员、退伍军人生活死亡抚恤补助经费及时拨付率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改善情况</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优抚对象生活改善情况</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有效改善</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优抚对象满意度</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85%</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[2019]87</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14、冀财社[2019]95号-退役军人事务局退役安置资金(军休干部及家属遗属医疗生活补助资金)(省级)绩效目标表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7" w:name="_Toc34664710"/>
      <w:r>
        <w:rPr>
          <w:rFonts w:hint="eastAsia" w:ascii="方正仿宋_GBK" w:eastAsia="方正仿宋_GBK"/>
          <w:b/>
          <w:sz w:val="28"/>
        </w:rPr>
        <w:instrText xml:space="preserve">14、冀财社[2019]95号-退役军人事务局退役安置资金(军休干部及家属遗属医疗生活补助资金)(省级)绩效目标表</w:instrText>
      </w:r>
      <w:bookmarkEnd w:id="2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17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40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4033"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321-0102-JZN-M64P</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6613"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退役军人事务局退役安置资金</w:t>
            </w:r>
            <w:r>
              <w:rPr>
                <w:rFonts w:ascii="方正书宋_GBK" w:eastAsia="方正书宋_GBK"/>
                <w:sz w:val="21"/>
              </w:rPr>
              <w:t>(</w:t>
            </w:r>
            <w:r>
              <w:rPr>
                <w:rFonts w:hint="eastAsia" w:ascii="方正书宋_GBK" w:eastAsia="方正书宋_GBK"/>
                <w:sz w:val="21"/>
              </w:rPr>
              <w:t>军休干部及家属遗属医疗生活补助资金</w:t>
            </w:r>
            <w:r>
              <w:rPr>
                <w:rFonts w:ascii="方正书宋_GBK" w:eastAsia="方正书宋_GBK"/>
                <w:sz w:val="21"/>
              </w:rPr>
              <w:t>)(</w:t>
            </w:r>
            <w:r>
              <w:rPr>
                <w:rFonts w:hint="eastAsia" w:ascii="方正书宋_GBK" w:eastAsia="方正书宋_GBK"/>
                <w:sz w:val="21"/>
              </w:rPr>
              <w:t>省级</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6.00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6.00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4033"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10610"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落实军队离退休干部（含退休士官）政治和生活待遇，落实军队离退休干部无收入家属、遗属医疗生活保障待遇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5309"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5309"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10610" w:type="dxa"/>
            <w:gridSpan w:val="6"/>
            <w:tcBorders>
              <w:bottom w:val="nil"/>
            </w:tcBorders>
            <w:noWrap w:val="0"/>
            <w:vAlign w:val="center"/>
          </w:tcPr>
          <w:p>
            <w:pPr>
              <w:numPr>
                <w:ilvl w:val="0"/>
                <w:numId w:val="3"/>
              </w:numPr>
              <w:spacing w:line="300" w:lineRule="exact"/>
              <w:rPr>
                <w:rFonts w:hint="eastAsia" w:ascii="方正书宋_GBK" w:eastAsia="方正书宋_GBK"/>
                <w:sz w:val="21"/>
              </w:rPr>
            </w:pPr>
            <w:r>
              <w:rPr>
                <w:rFonts w:hint="eastAsia" w:ascii="方正书宋_GBK" w:eastAsia="方正书宋_GBK"/>
                <w:sz w:val="21"/>
              </w:rPr>
              <w:t>落实军队离退休干部（含退休士官）政治和生活待遇</w:t>
            </w:r>
          </w:p>
          <w:p>
            <w:pPr>
              <w:numPr>
                <w:ilvl w:val="0"/>
                <w:numId w:val="3"/>
              </w:num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、落实军队离退休干部无收入家属、遗属医疗生活保障待遇</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174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3296"/>
        <w:gridCol w:w="871"/>
        <w:gridCol w:w="40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329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87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4038"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3296" w:type="dxa"/>
            <w:noWrap w:val="0"/>
            <w:vAlign w:val="center"/>
          </w:tcPr>
          <w:p>
            <w:pPr>
              <w:spacing w:line="300" w:lineRule="exact"/>
              <w:rPr>
                <w:rFonts w:ascii="方正书宋_GBK" w:eastAsia="方正书宋_GBK"/>
                <w:sz w:val="21"/>
              </w:rPr>
            </w:pPr>
            <w:r>
              <w:rPr>
                <w:rFonts w:hint="eastAsia" w:ascii="方正书宋_GBK" w:eastAsia="方正书宋_GBK"/>
                <w:sz w:val="21"/>
              </w:rPr>
              <w:t>军队离休退休干部及无经济收入家属遗属人数</w:t>
            </w:r>
          </w:p>
        </w:tc>
        <w:tc>
          <w:tcPr>
            <w:tcW w:w="871"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11</w:t>
            </w:r>
            <w:r>
              <w:rPr>
                <w:rFonts w:hint="eastAsia" w:ascii="方正书宋_GBK" w:eastAsia="方正书宋_GBK"/>
                <w:sz w:val="21"/>
              </w:rPr>
              <w:t>名</w:t>
            </w:r>
          </w:p>
        </w:tc>
        <w:tc>
          <w:tcPr>
            <w:tcW w:w="4038"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3296" w:type="dxa"/>
            <w:noWrap w:val="0"/>
            <w:vAlign w:val="center"/>
          </w:tcPr>
          <w:p>
            <w:pPr>
              <w:spacing w:line="300" w:lineRule="exact"/>
              <w:rPr>
                <w:rFonts w:ascii="方正书宋_GBK" w:eastAsia="方正书宋_GBK"/>
                <w:sz w:val="21"/>
              </w:rPr>
            </w:pPr>
            <w:r>
              <w:rPr>
                <w:rFonts w:hint="eastAsia" w:ascii="方正书宋_GBK" w:eastAsia="方正书宋_GBK"/>
                <w:sz w:val="21"/>
              </w:rPr>
              <w:t>军队离休退休干部及无经济收入家属遗属经费足额拨付率</w:t>
            </w:r>
          </w:p>
        </w:tc>
        <w:tc>
          <w:tcPr>
            <w:tcW w:w="871" w:type="dxa"/>
            <w:noWrap w:val="0"/>
            <w:vAlign w:val="center"/>
          </w:tcPr>
          <w:p>
            <w:pPr>
              <w:spacing w:line="300" w:lineRule="exact"/>
              <w:rPr>
                <w:rFonts w:hint="eastAsia" w:ascii="方正书宋_GBK" w:eastAsia="方正书宋_GBK"/>
                <w:sz w:val="21"/>
              </w:rPr>
            </w:pPr>
            <w:r>
              <w:rPr>
                <w:rFonts w:ascii="方正书宋_GBK" w:eastAsia="方正书宋_GBK"/>
                <w:sz w:val="21"/>
              </w:rPr>
              <w:t>100%</w:t>
            </w:r>
          </w:p>
        </w:tc>
        <w:tc>
          <w:tcPr>
            <w:tcW w:w="4038"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补助资金标准按规定执行率</w:t>
            </w:r>
            <w:r>
              <w:rPr>
                <w:rFonts w:ascii="方正书宋_GBK" w:eastAsia="方正书宋_GBK"/>
                <w:sz w:val="21"/>
              </w:rPr>
              <w:t>%</w:t>
            </w:r>
          </w:p>
        </w:tc>
        <w:tc>
          <w:tcPr>
            <w:tcW w:w="3296" w:type="dxa"/>
            <w:noWrap w:val="0"/>
            <w:vAlign w:val="center"/>
          </w:tcPr>
          <w:p>
            <w:pPr>
              <w:spacing w:line="300" w:lineRule="exact"/>
              <w:rPr>
                <w:rFonts w:ascii="方正书宋_GBK" w:eastAsia="方正书宋_GBK"/>
                <w:sz w:val="21"/>
              </w:rPr>
            </w:pPr>
            <w:r>
              <w:rPr>
                <w:rFonts w:hint="eastAsia" w:ascii="方正书宋_GBK" w:eastAsia="方正书宋_GBK"/>
                <w:sz w:val="21"/>
              </w:rPr>
              <w:t>军队离休退休干部及无经济收入家属遗属补助资金标准按规定执行率</w:t>
            </w:r>
          </w:p>
        </w:tc>
        <w:tc>
          <w:tcPr>
            <w:tcW w:w="871"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4038"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补助资金及时拨付率</w:t>
            </w:r>
            <w:r>
              <w:rPr>
                <w:rFonts w:ascii="方正书宋_GBK" w:eastAsia="方正书宋_GBK"/>
                <w:sz w:val="21"/>
              </w:rPr>
              <w:t>%</w:t>
            </w:r>
          </w:p>
        </w:tc>
        <w:tc>
          <w:tcPr>
            <w:tcW w:w="3296" w:type="dxa"/>
            <w:noWrap w:val="0"/>
            <w:vAlign w:val="center"/>
          </w:tcPr>
          <w:p>
            <w:pPr>
              <w:spacing w:line="300" w:lineRule="exact"/>
              <w:rPr>
                <w:rFonts w:ascii="方正书宋_GBK" w:eastAsia="方正书宋_GBK"/>
                <w:sz w:val="21"/>
              </w:rPr>
            </w:pPr>
            <w:r>
              <w:rPr>
                <w:rFonts w:hint="eastAsia" w:ascii="方正书宋_GBK" w:eastAsia="方正书宋_GBK"/>
                <w:sz w:val="21"/>
              </w:rPr>
              <w:t>军队离休退休干部及无经济收入家属遗属补助资金及时拨付率</w:t>
            </w:r>
          </w:p>
        </w:tc>
        <w:tc>
          <w:tcPr>
            <w:tcW w:w="871"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4038"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p>
        </w:tc>
        <w:tc>
          <w:tcPr>
            <w:tcW w:w="3296" w:type="dxa"/>
            <w:noWrap w:val="0"/>
            <w:vAlign w:val="center"/>
          </w:tcPr>
          <w:p>
            <w:pPr>
              <w:spacing w:line="300" w:lineRule="exact"/>
              <w:rPr>
                <w:rFonts w:ascii="方正书宋_GBK" w:eastAsia="方正书宋_GBK"/>
                <w:sz w:val="21"/>
              </w:rPr>
            </w:pPr>
            <w:r>
              <w:rPr>
                <w:rFonts w:hint="eastAsia" w:ascii="方正书宋_GBK" w:eastAsia="方正书宋_GBK"/>
                <w:sz w:val="21"/>
              </w:rPr>
              <w:t>军队离休退休干部及无经济收入家属遗属满意度</w:t>
            </w:r>
          </w:p>
        </w:tc>
        <w:tc>
          <w:tcPr>
            <w:tcW w:w="871"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4038"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15、冀财社[2019]95号-退役军人事务局退役安置资金(无军籍职工津补贴资金)(省级)绩效目标表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8" w:name="_Toc34664711"/>
      <w:r>
        <w:rPr>
          <w:rFonts w:hint="eastAsia" w:ascii="方正仿宋_GBK" w:eastAsia="方正仿宋_GBK"/>
          <w:b/>
          <w:sz w:val="28"/>
        </w:rPr>
        <w:instrText xml:space="preserve">15、冀财社[2019]95号-退役军人事务局退役安置资金(无军籍职工津补贴资金)(省级)绩效目标表</w:instrText>
      </w:r>
      <w:bookmarkEnd w:id="2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321-0102-JZN-SVUI</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428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退役军人事务局退役安置资金</w:t>
            </w:r>
            <w:r>
              <w:rPr>
                <w:rFonts w:ascii="方正书宋_GBK" w:eastAsia="方正书宋_GBK"/>
                <w:sz w:val="21"/>
              </w:rPr>
              <w:t>(</w:t>
            </w:r>
            <w:r>
              <w:rPr>
                <w:rFonts w:hint="eastAsia" w:ascii="方正书宋_GBK" w:eastAsia="方正书宋_GBK"/>
                <w:sz w:val="21"/>
              </w:rPr>
              <w:t>无军籍职工津补贴资金</w:t>
            </w:r>
            <w:r>
              <w:rPr>
                <w:rFonts w:ascii="方正书宋_GBK" w:eastAsia="方正书宋_GBK"/>
                <w:sz w:val="21"/>
              </w:rPr>
              <w:t>)(</w:t>
            </w:r>
            <w:r>
              <w:rPr>
                <w:rFonts w:hint="eastAsia" w:ascii="方正书宋_GBK" w:eastAsia="方正书宋_GBK"/>
                <w:sz w:val="21"/>
              </w:rPr>
              <w:t>省级</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170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827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落实无军籍职工生活待遇。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297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827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、落实无军籍职工生活待遇。</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、落实无军籍职工生活待遇。</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170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军队无军籍退休职工人数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名</w:t>
            </w:r>
          </w:p>
        </w:tc>
        <w:tc>
          <w:tcPr>
            <w:tcW w:w="1701"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军队无军籍退休职工经费足额拨付率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补助资金标准按规定执行率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军队无军籍退休职工补助资金标准按规定执行率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补助资金及时拨付率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军队无军籍退休职工补助资金及时拨付率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1701"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spacing w:line="300" w:lineRule="exact"/>
        <w:ind w:firstLine="420" w:firstLineChars="200"/>
      </w:pPr>
    </w:p>
    <w:p>
      <w:pPr>
        <w:ind w:firstLine="562" w:firstLineChars="200"/>
        <w:outlineLvl w:val="1"/>
        <w:rPr>
          <w:rFonts w:ascii="Times New Roman" w:hAnsi="宋体" w:eastAsia="宋体"/>
          <w:b/>
          <w:sz w:val="28"/>
        </w:rPr>
      </w:pPr>
      <w:r>
        <w:rPr>
          <w:rFonts w:hint="eastAsia" w:ascii="方正仿宋_GBK" w:eastAsia="方正仿宋_GBK"/>
          <w:b/>
          <w:sz w:val="28"/>
        </w:rPr>
        <w:t>16、冀财社[2019]95号-退役军人事务局退役安置资金(自主就业退役士兵一次性经济补助)(省级)绩效目标表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9" w:name="_Toc34664712"/>
      <w:r>
        <w:rPr>
          <w:rFonts w:hint="eastAsia" w:ascii="方正仿宋_GBK" w:eastAsia="方正仿宋_GBK"/>
          <w:b/>
          <w:sz w:val="28"/>
        </w:rPr>
        <w:instrText xml:space="preserve">16、冀财社[2019]95号-退役军人事务局退役安置资金(自主就业退役士兵一次性经济补助)(省级)绩效目标表</w:instrText>
      </w:r>
      <w:bookmarkEnd w:id="2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08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3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309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2410" w:type="dxa"/>
            <w:gridSpan w:val="2"/>
            <w:noWrap w:val="0"/>
            <w:vAlign w:val="center"/>
          </w:tcPr>
          <w:p>
            <w:pPr>
              <w:spacing w:line="300" w:lineRule="exact"/>
              <w:rPr>
                <w:rFonts w:ascii="方正书宋_GBK" w:eastAsia="方正书宋_GBK"/>
                <w:sz w:val="21"/>
              </w:rPr>
            </w:pPr>
            <w:r>
              <w:rPr>
                <w:rFonts w:ascii="方正书宋_GBK" w:eastAsia="方正书宋_GBK"/>
                <w:sz w:val="21"/>
              </w:rPr>
              <w:t>321-0102-JZN-77DE</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5671"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退役军人事务局退役安置资金</w:t>
            </w:r>
            <w:r>
              <w:rPr>
                <w:rFonts w:ascii="方正书宋_GBK" w:eastAsia="方正书宋_GBK"/>
                <w:sz w:val="21"/>
              </w:rPr>
              <w:t>(</w:t>
            </w:r>
            <w:r>
              <w:rPr>
                <w:rFonts w:hint="eastAsia" w:ascii="方正书宋_GBK" w:eastAsia="方正书宋_GBK"/>
                <w:sz w:val="21"/>
              </w:rPr>
              <w:t>自主就业退役士兵一次性经济补助</w:t>
            </w:r>
            <w:r>
              <w:rPr>
                <w:rFonts w:ascii="方正书宋_GBK" w:eastAsia="方正书宋_GBK"/>
                <w:sz w:val="21"/>
              </w:rPr>
              <w:t>)(</w:t>
            </w:r>
            <w:r>
              <w:rPr>
                <w:rFonts w:hint="eastAsia" w:ascii="方正书宋_GBK" w:eastAsia="方正书宋_GBK"/>
                <w:sz w:val="21"/>
              </w:rPr>
              <w:t>省级</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170.00</w:t>
            </w:r>
          </w:p>
        </w:tc>
        <w:tc>
          <w:tcPr>
            <w:tcW w:w="158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304" w:type="dxa"/>
            <w:noWrap w:val="0"/>
            <w:vAlign w:val="center"/>
          </w:tcPr>
          <w:p>
            <w:pPr>
              <w:spacing w:line="300" w:lineRule="exact"/>
              <w:rPr>
                <w:rFonts w:ascii="方正书宋_GBK" w:eastAsia="方正书宋_GBK"/>
                <w:sz w:val="21"/>
              </w:rPr>
            </w:pPr>
            <w:r>
              <w:rPr>
                <w:rFonts w:ascii="方正书宋_GBK" w:eastAsia="方正书宋_GBK"/>
                <w:sz w:val="21"/>
              </w:rPr>
              <w:t>170.00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3091"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outlineLvl w:val="1"/>
            </w:pPr>
          </w:p>
        </w:tc>
        <w:tc>
          <w:tcPr>
            <w:tcW w:w="9668"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进一步深化退役士兵安置工作改革，按时足额发放退役士兵一次性经济补助。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241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587"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3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4367"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4367"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9668"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、进一步深化退役士兵安置工作改革，按时足额发放退役士兵一次性经济补助。</w:t>
            </w:r>
          </w:p>
          <w:p>
            <w:pPr>
              <w:spacing w:line="300" w:lineRule="exact"/>
              <w:rPr>
                <w:rFonts w:ascii="方正书宋_GBK" w:eastAsia="方正书宋_GBK"/>
                <w:sz w:val="21"/>
              </w:rPr>
            </w:pPr>
            <w:r>
              <w:rPr>
                <w:rFonts w:ascii="方正书宋_GBK" w:eastAsia="方正书宋_GBK"/>
                <w:sz w:val="21"/>
              </w:rPr>
              <w:t>2</w:t>
            </w:r>
            <w:r>
              <w:rPr>
                <w:rFonts w:hint="eastAsia" w:ascii="方正书宋_GBK" w:eastAsia="方正书宋_GBK"/>
                <w:sz w:val="21"/>
              </w:rPr>
              <w:t>、进一步深化退役士兵安置工作改革，按时足额发放退役士兵一次性经济补助。</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0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30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134"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289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3073"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134"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自主就业退役士兵人数</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92</w:t>
            </w:r>
            <w:r>
              <w:rPr>
                <w:rFonts w:hint="eastAsia" w:ascii="方正书宋_GBK" w:eastAsia="方正书宋_GBK"/>
                <w:sz w:val="21"/>
              </w:rPr>
              <w:t>名</w:t>
            </w:r>
          </w:p>
        </w:tc>
        <w:tc>
          <w:tcPr>
            <w:tcW w:w="3073"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自主就业退役士兵一次性经济补助经费足额拨付率</w:t>
            </w:r>
          </w:p>
        </w:tc>
        <w:tc>
          <w:tcPr>
            <w:tcW w:w="1276" w:type="dxa"/>
            <w:noWrap w:val="0"/>
            <w:vAlign w:val="center"/>
          </w:tcPr>
          <w:p>
            <w:pPr>
              <w:spacing w:line="300" w:lineRule="exact"/>
              <w:rPr>
                <w:rFonts w:hint="eastAsia" w:ascii="方正书宋_GBK" w:eastAsia="方正书宋_GBK"/>
                <w:sz w:val="21"/>
              </w:rPr>
            </w:pPr>
            <w:r>
              <w:rPr>
                <w:rFonts w:ascii="方正书宋_GBK" w:eastAsia="方正书宋_GBK"/>
                <w:sz w:val="21"/>
              </w:rPr>
              <w:t>100%</w:t>
            </w:r>
          </w:p>
        </w:tc>
        <w:tc>
          <w:tcPr>
            <w:tcW w:w="307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补助资金标准按规定执行率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自主就业退役士兵一次性经济补助资金标准按规定执行率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307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sz w:val="21"/>
              </w:rPr>
            </w:pP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补助资金及时拨付率</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自主就业一次性经济补助资金及时拨付率</w:t>
            </w:r>
          </w:p>
        </w:tc>
        <w:tc>
          <w:tcPr>
            <w:tcW w:w="1276"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307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134"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1276"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满意度</w:t>
            </w:r>
            <w:r>
              <w:rPr>
                <w:rFonts w:ascii="方正书宋_GBK" w:eastAsia="方正书宋_GBK"/>
                <w:sz w:val="21"/>
              </w:rPr>
              <w:t>%</w:t>
            </w:r>
          </w:p>
        </w:tc>
        <w:tc>
          <w:tcPr>
            <w:tcW w:w="2891" w:type="dxa"/>
            <w:noWrap w:val="0"/>
            <w:vAlign w:val="center"/>
          </w:tcPr>
          <w:p>
            <w:pPr>
              <w:spacing w:line="300" w:lineRule="exact"/>
              <w:rPr>
                <w:rFonts w:ascii="方正书宋_GBK" w:eastAsia="方正书宋_GBK"/>
                <w:sz w:val="21"/>
              </w:rPr>
            </w:pPr>
            <w:r>
              <w:rPr>
                <w:rFonts w:hint="eastAsia" w:ascii="方正书宋_GBK" w:eastAsia="方正书宋_GBK"/>
                <w:sz w:val="21"/>
              </w:rPr>
              <w:t>自主就业退役士兵满意度</w:t>
            </w:r>
          </w:p>
        </w:tc>
        <w:tc>
          <w:tcPr>
            <w:tcW w:w="1276"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307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bl>
    <w:p>
      <w:pPr>
        <w:spacing w:line="300" w:lineRule="exact"/>
        <w:ind w:firstLine="420" w:firstLineChars="200"/>
        <w:sectPr>
          <w:pgSz w:w="16839" w:h="11907" w:orient="landscape"/>
          <w:pgMar w:top="1304" w:right="1984" w:bottom="1304" w:left="1134" w:header="708" w:footer="708" w:gutter="0"/>
          <w:cols w:space="720" w:num="1"/>
          <w:docGrid w:type="lines" w:linePitch="360" w:charSpace="0"/>
        </w:sectPr>
      </w:pPr>
    </w:p>
    <w:p>
      <w:pPr>
        <w:ind w:firstLine="562" w:firstLineChars="200"/>
        <w:outlineLvl w:val="1"/>
        <w:rPr>
          <w:rFonts w:ascii="Times New Roman" w:hAnsi="宋体" w:eastAsia="宋体"/>
          <w:b/>
          <w:sz w:val="28"/>
        </w:rPr>
      </w:pPr>
      <w:r>
        <w:rPr>
          <w:rFonts w:hint="eastAsia" w:ascii="方正仿宋_GBK" w:eastAsia="方正仿宋_GBK"/>
          <w:b/>
          <w:sz w:val="28"/>
        </w:rPr>
        <w:t>17、冀财社[2019]95号-退役军人事务局退役安置资金(自主就业退役士兵职业教育和技能培训)(省级)绩效目标表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0" w:name="_Toc34664713"/>
      <w:r>
        <w:rPr>
          <w:rFonts w:hint="eastAsia" w:ascii="方正仿宋_GBK" w:eastAsia="方正仿宋_GBK"/>
          <w:b/>
          <w:sz w:val="28"/>
        </w:rPr>
        <w:instrText xml:space="preserve">17、冀财社[2019]95号-退役军人事务局退役安置资金(自主就业退役士兵职业教育和技能培训)(省级)绩效目标表</w:instrText>
      </w:r>
      <w:bookmarkEnd w:id="3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012"/>
        <w:gridCol w:w="968"/>
        <w:gridCol w:w="1695"/>
        <w:gridCol w:w="1504"/>
        <w:gridCol w:w="1276"/>
        <w:gridCol w:w="48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70" w:type="dxa"/>
            <w:gridSpan w:val="6"/>
            <w:tcBorders>
              <w:top w:val="single" w:color="FFFFFF" w:sz="6" w:space="0"/>
              <w:left w:val="single" w:color="FFFFFF" w:sz="6" w:space="0"/>
              <w:right w:val="single" w:color="FFFFFF" w:sz="6" w:space="0"/>
            </w:tcBorders>
            <w:noWrap w:val="0"/>
            <w:vAlign w:val="center"/>
          </w:tcPr>
          <w:p>
            <w:pPr>
              <w:spacing w:line="300" w:lineRule="exact"/>
              <w:rPr>
                <w:rFonts w:ascii="方正书宋_GBK" w:eastAsia="方正书宋_GBK"/>
                <w:b/>
                <w:sz w:val="21"/>
              </w:rPr>
            </w:pPr>
            <w:r>
              <w:rPr>
                <w:rFonts w:ascii="方正书宋_GBK" w:eastAsia="方正书宋_GBK"/>
                <w:b/>
                <w:sz w:val="21"/>
              </w:rPr>
              <w:t>321002</w:t>
            </w:r>
            <w:r>
              <w:rPr>
                <w:rFonts w:hint="eastAsia" w:ascii="方正书宋_GBK" w:eastAsia="方正书宋_GBK"/>
                <w:b/>
                <w:sz w:val="21"/>
              </w:rPr>
              <w:t>高阳县退役军人事务局</w:t>
            </w:r>
          </w:p>
        </w:tc>
        <w:tc>
          <w:tcPr>
            <w:tcW w:w="4820"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1"/>
              </w:rPr>
            </w:pPr>
            <w:r>
              <w:rPr>
                <w:rFonts w:hint="eastAsia" w:ascii="方正书宋_GBK" w:eastAsia="方正书宋_GBK"/>
                <w:sz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项目编码</w:t>
            </w:r>
          </w:p>
        </w:tc>
        <w:tc>
          <w:tcPr>
            <w:tcW w:w="1980" w:type="dxa"/>
            <w:gridSpan w:val="2"/>
            <w:noWrap w:val="0"/>
            <w:vAlign w:val="center"/>
          </w:tcPr>
          <w:p>
            <w:pPr>
              <w:spacing w:line="300" w:lineRule="exact"/>
              <w:rPr>
                <w:rFonts w:ascii="方正书宋_GBK" w:eastAsia="方正书宋_GBK"/>
                <w:sz w:val="21"/>
              </w:rPr>
            </w:pPr>
            <w:r>
              <w:rPr>
                <w:rFonts w:ascii="方正书宋_GBK" w:eastAsia="方正书宋_GBK"/>
                <w:sz w:val="21"/>
              </w:rPr>
              <w:t>321-0102-JZN-97VZ</w:t>
            </w:r>
          </w:p>
        </w:tc>
        <w:tc>
          <w:tcPr>
            <w:tcW w:w="169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项目名称</w:t>
            </w:r>
          </w:p>
        </w:tc>
        <w:tc>
          <w:tcPr>
            <w:tcW w:w="7600" w:type="dxa"/>
            <w:gridSpan w:val="3"/>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r>
              <w:rPr>
                <w:rFonts w:ascii="方正书宋_GBK" w:eastAsia="方正书宋_GBK"/>
                <w:sz w:val="21"/>
              </w:rPr>
              <w:t>-</w:t>
            </w:r>
            <w:r>
              <w:rPr>
                <w:rFonts w:hint="eastAsia" w:ascii="方正书宋_GBK" w:eastAsia="方正书宋_GBK"/>
                <w:sz w:val="21"/>
              </w:rPr>
              <w:t>退役军人事务局退役安置资金</w:t>
            </w:r>
            <w:r>
              <w:rPr>
                <w:rFonts w:ascii="方正书宋_GBK" w:eastAsia="方正书宋_GBK"/>
                <w:sz w:val="21"/>
              </w:rPr>
              <w:t>(</w:t>
            </w:r>
            <w:r>
              <w:rPr>
                <w:rFonts w:hint="eastAsia" w:ascii="方正书宋_GBK" w:eastAsia="方正书宋_GBK"/>
                <w:sz w:val="21"/>
              </w:rPr>
              <w:t>自主就业退役士兵职业教育和技能培训</w:t>
            </w:r>
            <w:r>
              <w:rPr>
                <w:rFonts w:ascii="方正书宋_GBK" w:eastAsia="方正书宋_GBK"/>
                <w:sz w:val="21"/>
              </w:rPr>
              <w:t>)(</w:t>
            </w:r>
            <w:r>
              <w:rPr>
                <w:rFonts w:hint="eastAsia" w:ascii="方正书宋_GBK" w:eastAsia="方正书宋_GBK"/>
                <w:sz w:val="21"/>
              </w:rPr>
              <w:t>省级</w:t>
            </w:r>
            <w:r>
              <w:rPr>
                <w:rFonts w:ascii="方正书宋_GBK" w:eastAsia="方正书宋_GBK"/>
                <w:sz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预算规模及资金用途</w:t>
            </w:r>
          </w:p>
        </w:tc>
        <w:tc>
          <w:tcPr>
            <w:tcW w:w="1012"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预算数</w:t>
            </w:r>
          </w:p>
        </w:tc>
        <w:tc>
          <w:tcPr>
            <w:tcW w:w="968" w:type="dxa"/>
            <w:noWrap w:val="0"/>
            <w:vAlign w:val="center"/>
          </w:tcPr>
          <w:p>
            <w:pPr>
              <w:spacing w:line="300" w:lineRule="exact"/>
              <w:rPr>
                <w:rFonts w:ascii="方正书宋_GBK" w:eastAsia="方正书宋_GBK"/>
                <w:sz w:val="21"/>
              </w:rPr>
            </w:pPr>
            <w:r>
              <w:rPr>
                <w:rFonts w:ascii="方正书宋_GBK" w:eastAsia="方正书宋_GBK"/>
                <w:sz w:val="21"/>
              </w:rPr>
              <w:t>10.00</w:t>
            </w:r>
          </w:p>
        </w:tc>
        <w:tc>
          <w:tcPr>
            <w:tcW w:w="169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其中：财政资金</w:t>
            </w:r>
          </w:p>
        </w:tc>
        <w:tc>
          <w:tcPr>
            <w:tcW w:w="1504" w:type="dxa"/>
            <w:noWrap w:val="0"/>
            <w:vAlign w:val="center"/>
          </w:tcPr>
          <w:p>
            <w:pPr>
              <w:spacing w:line="300" w:lineRule="exact"/>
              <w:rPr>
                <w:rFonts w:ascii="方正书宋_GBK" w:eastAsia="方正书宋_GBK"/>
                <w:sz w:val="21"/>
              </w:rPr>
            </w:pPr>
            <w:r>
              <w:rPr>
                <w:rFonts w:ascii="方正书宋_GBK" w:eastAsia="方正书宋_GBK"/>
                <w:sz w:val="21"/>
              </w:rPr>
              <w:t>10.00</w:t>
            </w:r>
          </w:p>
        </w:tc>
        <w:tc>
          <w:tcPr>
            <w:tcW w:w="1276"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其他资金</w:t>
            </w:r>
          </w:p>
        </w:tc>
        <w:tc>
          <w:tcPr>
            <w:tcW w:w="4820" w:type="dxa"/>
            <w:noWrap w:val="0"/>
            <w:vAlign w:val="center"/>
          </w:tcPr>
          <w:p>
            <w:pPr>
              <w:spacing w:line="300" w:lineRule="exact"/>
              <w:rPr>
                <w:rFonts w:ascii="方正书宋_GBK" w:eastAsia="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Merge w:val="continue"/>
            <w:noWrap w:val="0"/>
            <w:vAlign w:val="center"/>
          </w:tcPr>
          <w:p>
            <w:pPr>
              <w:spacing w:line="300" w:lineRule="exact"/>
              <w:outlineLvl w:val="1"/>
            </w:pPr>
          </w:p>
        </w:tc>
        <w:tc>
          <w:tcPr>
            <w:tcW w:w="11275" w:type="dxa"/>
            <w:gridSpan w:val="6"/>
            <w:noWrap w:val="0"/>
            <w:vAlign w:val="center"/>
          </w:tcPr>
          <w:p>
            <w:pPr>
              <w:spacing w:line="300" w:lineRule="exact"/>
              <w:rPr>
                <w:rFonts w:ascii="方正书宋_GBK" w:eastAsia="方正书宋_GBK"/>
                <w:sz w:val="21"/>
              </w:rPr>
            </w:pPr>
            <w:r>
              <w:rPr>
                <w:rFonts w:hint="eastAsia" w:ascii="方正书宋_GBK" w:eastAsia="方正书宋_GBK"/>
                <w:sz w:val="21"/>
              </w:rPr>
              <w:t>进一步提升自主就业退役士兵职业技能，帮助自主就业退役士兵提升综合能力和竞争力，实现高质量就业。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Merge w:val="restart"/>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资金支出计划（</w:t>
            </w:r>
            <w:r>
              <w:rPr>
                <w:rFonts w:ascii="方正书宋_GBK" w:eastAsia="方正书宋_GBK"/>
                <w:b/>
                <w:sz w:val="21"/>
              </w:rPr>
              <w:t>%</w:t>
            </w:r>
            <w:r>
              <w:rPr>
                <w:rFonts w:hint="eastAsia" w:ascii="方正书宋_GBK" w:eastAsia="方正书宋_GBK"/>
                <w:b/>
                <w:sz w:val="21"/>
              </w:rPr>
              <w:t>）</w:t>
            </w:r>
          </w:p>
        </w:tc>
        <w:tc>
          <w:tcPr>
            <w:tcW w:w="1980"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3</w:t>
            </w:r>
            <w:r>
              <w:rPr>
                <w:rFonts w:hint="eastAsia" w:ascii="方正书宋_GBK" w:eastAsia="方正书宋_GBK"/>
                <w:b/>
                <w:sz w:val="21"/>
              </w:rPr>
              <w:t>月底</w:t>
            </w:r>
          </w:p>
        </w:tc>
        <w:tc>
          <w:tcPr>
            <w:tcW w:w="1695" w:type="dxa"/>
            <w:noWrap w:val="0"/>
            <w:vAlign w:val="center"/>
          </w:tcPr>
          <w:p>
            <w:pPr>
              <w:spacing w:line="300" w:lineRule="exact"/>
              <w:jc w:val="center"/>
              <w:rPr>
                <w:rFonts w:ascii="方正书宋_GBK" w:eastAsia="方正书宋_GBK"/>
                <w:b/>
                <w:sz w:val="21"/>
              </w:rPr>
            </w:pPr>
            <w:r>
              <w:rPr>
                <w:rFonts w:ascii="方正书宋_GBK" w:eastAsia="方正书宋_GBK"/>
                <w:b/>
                <w:sz w:val="21"/>
              </w:rPr>
              <w:t>6</w:t>
            </w:r>
            <w:r>
              <w:rPr>
                <w:rFonts w:hint="eastAsia" w:ascii="方正书宋_GBK" w:eastAsia="方正书宋_GBK"/>
                <w:b/>
                <w:sz w:val="21"/>
              </w:rPr>
              <w:t>月底</w:t>
            </w:r>
          </w:p>
        </w:tc>
        <w:tc>
          <w:tcPr>
            <w:tcW w:w="1504" w:type="dxa"/>
            <w:noWrap w:val="0"/>
            <w:vAlign w:val="center"/>
          </w:tcPr>
          <w:p>
            <w:pPr>
              <w:spacing w:line="300" w:lineRule="exact"/>
              <w:jc w:val="center"/>
              <w:rPr>
                <w:rFonts w:ascii="方正书宋_GBK" w:eastAsia="方正书宋_GBK"/>
                <w:b/>
                <w:sz w:val="21"/>
              </w:rPr>
            </w:pPr>
            <w:r>
              <w:rPr>
                <w:rFonts w:ascii="方正书宋_GBK" w:eastAsia="方正书宋_GBK"/>
                <w:b/>
                <w:sz w:val="21"/>
              </w:rPr>
              <w:t>10</w:t>
            </w:r>
            <w:r>
              <w:rPr>
                <w:rFonts w:hint="eastAsia" w:ascii="方正书宋_GBK" w:eastAsia="方正书宋_GBK"/>
                <w:b/>
                <w:sz w:val="21"/>
              </w:rPr>
              <w:t>月底</w:t>
            </w:r>
          </w:p>
        </w:tc>
        <w:tc>
          <w:tcPr>
            <w:tcW w:w="6096" w:type="dxa"/>
            <w:gridSpan w:val="2"/>
            <w:noWrap w:val="0"/>
            <w:vAlign w:val="center"/>
          </w:tcPr>
          <w:p>
            <w:pPr>
              <w:spacing w:line="300" w:lineRule="exact"/>
              <w:jc w:val="center"/>
              <w:rPr>
                <w:rFonts w:ascii="方正书宋_GBK" w:eastAsia="方正书宋_GBK"/>
                <w:b/>
                <w:sz w:val="21"/>
              </w:rPr>
            </w:pPr>
            <w:r>
              <w:rPr>
                <w:rFonts w:ascii="方正书宋_GBK" w:eastAsia="方正书宋_GBK"/>
                <w:b/>
                <w:sz w:val="21"/>
              </w:rPr>
              <w:t>12</w:t>
            </w:r>
            <w:r>
              <w:rPr>
                <w:rFonts w:hint="eastAsia" w:ascii="方正书宋_GBK" w:eastAsia="方正书宋_GBK"/>
                <w:b/>
                <w:sz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vMerge w:val="continue"/>
            <w:tcBorders>
              <w:bottom w:val="single" w:color="000000" w:sz="6" w:space="0"/>
            </w:tcBorders>
            <w:noWrap w:val="0"/>
            <w:vAlign w:val="center"/>
          </w:tcPr>
          <w:p>
            <w:pPr>
              <w:spacing w:line="300" w:lineRule="exact"/>
              <w:outlineLvl w:val="1"/>
            </w:pPr>
          </w:p>
        </w:tc>
        <w:tc>
          <w:tcPr>
            <w:tcW w:w="1980"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25.00</w:t>
            </w:r>
          </w:p>
        </w:tc>
        <w:tc>
          <w:tcPr>
            <w:tcW w:w="1695"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50.00</w:t>
            </w:r>
          </w:p>
        </w:tc>
        <w:tc>
          <w:tcPr>
            <w:tcW w:w="1504" w:type="dxa"/>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75.00</w:t>
            </w:r>
          </w:p>
        </w:tc>
        <w:tc>
          <w:tcPr>
            <w:tcW w:w="6096" w:type="dxa"/>
            <w:gridSpan w:val="2"/>
            <w:tcBorders>
              <w:bottom w:val="single" w:color="000000" w:sz="6" w:space="0"/>
            </w:tcBorders>
            <w:noWrap w:val="0"/>
            <w:vAlign w:val="center"/>
          </w:tcPr>
          <w:p>
            <w:pPr>
              <w:spacing w:line="300" w:lineRule="exact"/>
              <w:jc w:val="center"/>
              <w:rPr>
                <w:rFonts w:ascii="方正书宋_GBK" w:eastAsia="方正书宋_GBK"/>
                <w:sz w:val="21"/>
              </w:rPr>
            </w:pPr>
            <w:r>
              <w:rPr>
                <w:rFonts w:ascii="方正书宋_GBK" w:eastAsia="方正书宋_GBK"/>
                <w:sz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5" w:type="dxa"/>
            <w:tcBorders>
              <w:bottom w:val="nil"/>
            </w:tcBorders>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绩效目标</w:t>
            </w:r>
          </w:p>
        </w:tc>
        <w:tc>
          <w:tcPr>
            <w:tcW w:w="11275" w:type="dxa"/>
            <w:gridSpan w:val="6"/>
            <w:tcBorders>
              <w:bottom w:val="nil"/>
            </w:tcBorders>
            <w:noWrap w:val="0"/>
            <w:vAlign w:val="center"/>
          </w:tcPr>
          <w:p>
            <w:pPr>
              <w:spacing w:line="300" w:lineRule="exact"/>
              <w:rPr>
                <w:rFonts w:ascii="方正书宋_GBK" w:eastAsia="方正书宋_GBK"/>
                <w:sz w:val="21"/>
              </w:rPr>
            </w:pPr>
            <w:r>
              <w:rPr>
                <w:rFonts w:ascii="方正书宋_GBK" w:eastAsia="方正书宋_GBK"/>
                <w:sz w:val="21"/>
              </w:rPr>
              <w:t>1</w:t>
            </w:r>
            <w:r>
              <w:rPr>
                <w:rFonts w:hint="eastAsia" w:ascii="方正书宋_GBK" w:eastAsia="方正书宋_GBK"/>
                <w:sz w:val="21"/>
              </w:rPr>
              <w:t>、进一步提升自主就业退役士兵职业技能，帮助自主就业退役士兵提升综合能力和竞争力，实现高质量就业。</w:t>
            </w:r>
            <w:r>
              <w:rPr>
                <w:rFonts w:ascii="方正书宋_GBK" w:eastAsia="方正书宋_GBK"/>
                <w:sz w:val="21"/>
              </w:rPr>
              <w:t>2</w:t>
            </w:r>
            <w:r>
              <w:rPr>
                <w:rFonts w:hint="eastAsia" w:ascii="方正书宋_GBK" w:eastAsia="方正书宋_GBK"/>
                <w:sz w:val="21"/>
              </w:rPr>
              <w:t>、进一步提升自主就业退役士兵职业技能，帮助自主就业退役士兵提升综合能力和竞争力，实现高质量就业。</w:t>
            </w:r>
          </w:p>
        </w:tc>
      </w:tr>
    </w:tbl>
    <w:p>
      <w:pPr>
        <w:spacing w:line="14" w:lineRule="exact"/>
        <w:ind w:firstLine="420" w:firstLineChars="200"/>
        <w:jc w:val="center"/>
        <w:rPr>
          <w:rFonts w:ascii="Times New Roman" w:hAnsi="宋体" w:eastAsia="宋体"/>
          <w:sz w:val="21"/>
        </w:rPr>
      </w:pPr>
      <w:r>
        <w:rPr>
          <w:rFonts w:ascii="方正书宋_GBK" w:eastAsia="方正书宋_GBK"/>
          <w:sz w:val="21"/>
        </w:rPr>
        <w:t xml:space="preserve"> </w:t>
      </w:r>
    </w:p>
    <w:tbl>
      <w:tblPr>
        <w:tblStyle w:val="7"/>
        <w:tblW w:w="127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1"/>
        <w:gridCol w:w="1063"/>
        <w:gridCol w:w="2235"/>
        <w:gridCol w:w="5100"/>
        <w:gridCol w:w="945"/>
        <w:gridCol w:w="20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31"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一级指标</w:t>
            </w:r>
          </w:p>
        </w:tc>
        <w:tc>
          <w:tcPr>
            <w:tcW w:w="1063"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二级指标</w:t>
            </w:r>
          </w:p>
        </w:tc>
        <w:tc>
          <w:tcPr>
            <w:tcW w:w="223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三级指标</w:t>
            </w:r>
          </w:p>
        </w:tc>
        <w:tc>
          <w:tcPr>
            <w:tcW w:w="5100"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绩效指标描述</w:t>
            </w:r>
          </w:p>
        </w:tc>
        <w:tc>
          <w:tcPr>
            <w:tcW w:w="945"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w:t>
            </w:r>
          </w:p>
        </w:tc>
        <w:tc>
          <w:tcPr>
            <w:tcW w:w="2077" w:type="dxa"/>
            <w:noWrap w:val="0"/>
            <w:vAlign w:val="center"/>
          </w:tcPr>
          <w:p>
            <w:pPr>
              <w:spacing w:line="300" w:lineRule="exact"/>
              <w:jc w:val="center"/>
              <w:rPr>
                <w:rFonts w:ascii="方正书宋_GBK" w:eastAsia="方正书宋_GBK"/>
                <w:b/>
                <w:sz w:val="21"/>
              </w:rPr>
            </w:pPr>
            <w:r>
              <w:rPr>
                <w:rFonts w:hint="eastAsia" w:ascii="方正书宋_GBK" w:eastAsia="方正书宋_GBK"/>
                <w:b/>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1" w:type="dxa"/>
            <w:vMerge w:val="restart"/>
            <w:noWrap w:val="0"/>
            <w:vAlign w:val="center"/>
          </w:tcPr>
          <w:p>
            <w:pPr>
              <w:spacing w:line="300" w:lineRule="exact"/>
              <w:jc w:val="center"/>
              <w:rPr>
                <w:rFonts w:ascii="方正书宋_GBK" w:eastAsia="方正书宋_GBK"/>
                <w:sz w:val="21"/>
              </w:rPr>
            </w:pPr>
            <w:r>
              <w:rPr>
                <w:rFonts w:hint="eastAsia" w:ascii="方正书宋_GBK" w:eastAsia="方正书宋_GBK"/>
                <w:sz w:val="21"/>
              </w:rPr>
              <w:t>产出指标</w:t>
            </w:r>
          </w:p>
        </w:tc>
        <w:tc>
          <w:tcPr>
            <w:tcW w:w="1063" w:type="dxa"/>
            <w:noWrap w:val="0"/>
            <w:vAlign w:val="center"/>
          </w:tcPr>
          <w:p>
            <w:pPr>
              <w:spacing w:line="300" w:lineRule="exact"/>
              <w:rPr>
                <w:rFonts w:ascii="方正书宋_GBK" w:eastAsia="方正书宋_GBK"/>
                <w:sz w:val="21"/>
              </w:rPr>
            </w:pPr>
            <w:r>
              <w:rPr>
                <w:rFonts w:hint="eastAsia" w:ascii="方正书宋_GBK" w:eastAsia="方正书宋_GBK"/>
                <w:sz w:val="21"/>
              </w:rPr>
              <w:t>数量指标</w:t>
            </w:r>
          </w:p>
        </w:tc>
        <w:tc>
          <w:tcPr>
            <w:tcW w:w="2235" w:type="dxa"/>
            <w:noWrap w:val="0"/>
            <w:vAlign w:val="center"/>
          </w:tcPr>
          <w:p>
            <w:pPr>
              <w:spacing w:line="300" w:lineRule="exact"/>
              <w:rPr>
                <w:rFonts w:ascii="方正书宋_GBK" w:eastAsia="方正书宋_GBK"/>
                <w:sz w:val="21"/>
              </w:rPr>
            </w:pPr>
            <w:r>
              <w:rPr>
                <w:rFonts w:hint="eastAsia" w:ascii="方正书宋_GBK" w:eastAsia="方正书宋_GBK"/>
                <w:sz w:val="21"/>
              </w:rPr>
              <w:t>人数（名）</w:t>
            </w:r>
          </w:p>
        </w:tc>
        <w:tc>
          <w:tcPr>
            <w:tcW w:w="5100" w:type="dxa"/>
            <w:noWrap w:val="0"/>
            <w:vAlign w:val="center"/>
          </w:tcPr>
          <w:p>
            <w:pPr>
              <w:spacing w:line="300" w:lineRule="exact"/>
              <w:rPr>
                <w:rFonts w:ascii="方正书宋_GBK" w:eastAsia="方正书宋_GBK"/>
                <w:sz w:val="21"/>
              </w:rPr>
            </w:pPr>
            <w:r>
              <w:rPr>
                <w:rFonts w:hint="eastAsia" w:ascii="方正书宋_GBK" w:eastAsia="方正书宋_GBK"/>
                <w:sz w:val="21"/>
              </w:rPr>
              <w:t>自主就业退役士兵参加职业教育培训人数</w:t>
            </w:r>
          </w:p>
        </w:tc>
        <w:tc>
          <w:tcPr>
            <w:tcW w:w="945" w:type="dxa"/>
            <w:noWrap w:val="0"/>
            <w:vAlign w:val="center"/>
          </w:tcPr>
          <w:p>
            <w:pPr>
              <w:spacing w:line="300" w:lineRule="exact"/>
              <w:rPr>
                <w:rFonts w:ascii="方正书宋_GBK" w:eastAsia="方正书宋_GBK"/>
                <w:sz w:val="21"/>
              </w:rPr>
            </w:pPr>
            <w:r>
              <w:rPr>
                <w:rFonts w:hint="eastAsia" w:ascii="方正书宋_GBK" w:eastAsia="方正书宋_GBK"/>
                <w:sz w:val="21"/>
              </w:rPr>
              <w:t>≥</w:t>
            </w:r>
            <w:r>
              <w:rPr>
                <w:rFonts w:ascii="方正书宋_GBK" w:eastAsia="方正书宋_GBK"/>
                <w:sz w:val="21"/>
              </w:rPr>
              <w:t>50</w:t>
            </w:r>
            <w:r>
              <w:rPr>
                <w:rFonts w:hint="eastAsia" w:ascii="方正书宋_GBK" w:eastAsia="方正书宋_GBK"/>
                <w:sz w:val="21"/>
              </w:rPr>
              <w:t>名</w:t>
            </w:r>
          </w:p>
        </w:tc>
        <w:tc>
          <w:tcPr>
            <w:tcW w:w="2077" w:type="dxa"/>
            <w:noWrap w:val="0"/>
            <w:vAlign w:val="center"/>
          </w:tcPr>
          <w:p>
            <w:pPr>
              <w:spacing w:line="300" w:lineRule="exact"/>
              <w:rPr>
                <w:rFonts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1" w:type="dxa"/>
            <w:vMerge w:val="continue"/>
            <w:noWrap w:val="0"/>
            <w:vAlign w:val="center"/>
          </w:tcPr>
          <w:p>
            <w:pPr>
              <w:spacing w:line="300" w:lineRule="exact"/>
              <w:jc w:val="center"/>
              <w:rPr>
                <w:rFonts w:hint="eastAsia" w:ascii="方正书宋_GBK" w:eastAsia="方正书宋_GBK"/>
                <w:sz w:val="21"/>
              </w:rPr>
            </w:pPr>
          </w:p>
        </w:tc>
        <w:tc>
          <w:tcPr>
            <w:tcW w:w="106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223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经费足额拨付率</w:t>
            </w:r>
            <w:r>
              <w:rPr>
                <w:rFonts w:ascii="方正书宋_GBK" w:eastAsia="方正书宋_GBK"/>
                <w:sz w:val="21"/>
              </w:rPr>
              <w:t>%</w:t>
            </w:r>
          </w:p>
        </w:tc>
        <w:tc>
          <w:tcPr>
            <w:tcW w:w="5100" w:type="dxa"/>
            <w:noWrap w:val="0"/>
            <w:vAlign w:val="center"/>
          </w:tcPr>
          <w:p>
            <w:pPr>
              <w:spacing w:line="300" w:lineRule="exact"/>
              <w:rPr>
                <w:rFonts w:ascii="方正书宋_GBK" w:eastAsia="方正书宋_GBK"/>
                <w:sz w:val="21"/>
              </w:rPr>
            </w:pPr>
            <w:r>
              <w:rPr>
                <w:rFonts w:hint="eastAsia" w:ascii="方正书宋_GBK" w:eastAsia="方正书宋_GBK"/>
                <w:sz w:val="21"/>
              </w:rPr>
              <w:t>自主就业退役士兵职业教育培训经费足额拨付率</w:t>
            </w:r>
          </w:p>
        </w:tc>
        <w:tc>
          <w:tcPr>
            <w:tcW w:w="945" w:type="dxa"/>
            <w:noWrap w:val="0"/>
            <w:vAlign w:val="center"/>
          </w:tcPr>
          <w:p>
            <w:pPr>
              <w:spacing w:line="300" w:lineRule="exact"/>
              <w:rPr>
                <w:rFonts w:hint="eastAsia" w:ascii="方正书宋_GBK" w:eastAsia="方正书宋_GBK"/>
                <w:sz w:val="21"/>
              </w:rPr>
            </w:pPr>
            <w:r>
              <w:rPr>
                <w:rFonts w:ascii="方正书宋_GBK" w:eastAsia="方正书宋_GBK"/>
                <w:sz w:val="21"/>
              </w:rPr>
              <w:t>100%</w:t>
            </w:r>
          </w:p>
        </w:tc>
        <w:tc>
          <w:tcPr>
            <w:tcW w:w="2077"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1" w:type="dxa"/>
            <w:vMerge w:val="continue"/>
            <w:noWrap w:val="0"/>
            <w:vAlign w:val="center"/>
          </w:tcPr>
          <w:p>
            <w:pPr>
              <w:spacing w:line="300" w:lineRule="exact"/>
              <w:jc w:val="center"/>
              <w:rPr>
                <w:rFonts w:hint="eastAsia" w:ascii="方正书宋_GBK" w:eastAsia="方正书宋_GBK"/>
                <w:sz w:val="21"/>
              </w:rPr>
            </w:pPr>
          </w:p>
        </w:tc>
        <w:tc>
          <w:tcPr>
            <w:tcW w:w="106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质量指标</w:t>
            </w:r>
          </w:p>
        </w:tc>
        <w:tc>
          <w:tcPr>
            <w:tcW w:w="223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补助资金按规定执行率</w:t>
            </w:r>
            <w:r>
              <w:rPr>
                <w:rFonts w:ascii="方正书宋_GBK" w:eastAsia="方正书宋_GBK"/>
                <w:sz w:val="21"/>
              </w:rPr>
              <w:t>%</w:t>
            </w:r>
          </w:p>
        </w:tc>
        <w:tc>
          <w:tcPr>
            <w:tcW w:w="5100" w:type="dxa"/>
            <w:noWrap w:val="0"/>
            <w:vAlign w:val="center"/>
          </w:tcPr>
          <w:p>
            <w:pPr>
              <w:spacing w:line="300" w:lineRule="exact"/>
              <w:rPr>
                <w:rFonts w:ascii="方正书宋_GBK" w:eastAsia="方正书宋_GBK"/>
                <w:sz w:val="21"/>
              </w:rPr>
            </w:pPr>
            <w:r>
              <w:rPr>
                <w:rFonts w:hint="eastAsia" w:ascii="方正书宋_GBK" w:eastAsia="方正书宋_GBK"/>
                <w:sz w:val="21"/>
              </w:rPr>
              <w:t>自主就业退役士兵职业教育培训补助资金按规定执行率</w:t>
            </w:r>
          </w:p>
        </w:tc>
        <w:tc>
          <w:tcPr>
            <w:tcW w:w="945"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2077"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1" w:type="dxa"/>
            <w:vMerge w:val="continue"/>
            <w:noWrap w:val="0"/>
            <w:vAlign w:val="center"/>
          </w:tcPr>
          <w:p>
            <w:pPr>
              <w:spacing w:line="300" w:lineRule="exact"/>
              <w:jc w:val="center"/>
              <w:rPr>
                <w:rFonts w:hint="eastAsia" w:ascii="方正书宋_GBK" w:eastAsia="方正书宋_GBK"/>
                <w:sz w:val="21"/>
              </w:rPr>
            </w:pPr>
          </w:p>
        </w:tc>
        <w:tc>
          <w:tcPr>
            <w:tcW w:w="106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时效指标</w:t>
            </w:r>
          </w:p>
        </w:tc>
        <w:tc>
          <w:tcPr>
            <w:tcW w:w="223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补助资金及时拨付率</w:t>
            </w:r>
            <w:r>
              <w:rPr>
                <w:rFonts w:ascii="方正书宋_GBK" w:eastAsia="方正书宋_GBK"/>
                <w:sz w:val="21"/>
              </w:rPr>
              <w:t>%</w:t>
            </w:r>
          </w:p>
        </w:tc>
        <w:tc>
          <w:tcPr>
            <w:tcW w:w="5100" w:type="dxa"/>
            <w:noWrap w:val="0"/>
            <w:vAlign w:val="center"/>
          </w:tcPr>
          <w:p>
            <w:pPr>
              <w:spacing w:line="300" w:lineRule="exact"/>
              <w:rPr>
                <w:rFonts w:ascii="方正书宋_GBK" w:eastAsia="方正书宋_GBK"/>
                <w:sz w:val="21"/>
              </w:rPr>
            </w:pPr>
            <w:r>
              <w:rPr>
                <w:rFonts w:hint="eastAsia" w:ascii="方正书宋_GBK" w:eastAsia="方正书宋_GBK"/>
                <w:sz w:val="21"/>
              </w:rPr>
              <w:t>自主就业退役士兵职业教育培训补助资金及时拨付率</w:t>
            </w:r>
          </w:p>
        </w:tc>
        <w:tc>
          <w:tcPr>
            <w:tcW w:w="945" w:type="dxa"/>
            <w:noWrap w:val="0"/>
            <w:vAlign w:val="center"/>
          </w:tcPr>
          <w:p>
            <w:pPr>
              <w:spacing w:line="300" w:lineRule="exact"/>
              <w:rPr>
                <w:rFonts w:ascii="方正书宋_GBK" w:eastAsia="方正书宋_GBK"/>
                <w:sz w:val="21"/>
              </w:rPr>
            </w:pPr>
            <w:r>
              <w:rPr>
                <w:rFonts w:ascii="方正书宋_GBK" w:eastAsia="方正书宋_GBK"/>
                <w:sz w:val="21"/>
              </w:rPr>
              <w:t>100%</w:t>
            </w:r>
          </w:p>
        </w:tc>
        <w:tc>
          <w:tcPr>
            <w:tcW w:w="2077"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1"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效果指标</w:t>
            </w:r>
          </w:p>
        </w:tc>
        <w:tc>
          <w:tcPr>
            <w:tcW w:w="106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社会效益指标</w:t>
            </w:r>
          </w:p>
        </w:tc>
        <w:tc>
          <w:tcPr>
            <w:tcW w:w="223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退役士兵就业得到有效保障</w:t>
            </w:r>
          </w:p>
        </w:tc>
        <w:tc>
          <w:tcPr>
            <w:tcW w:w="5100" w:type="dxa"/>
            <w:noWrap w:val="0"/>
            <w:vAlign w:val="center"/>
          </w:tcPr>
          <w:p>
            <w:pPr>
              <w:spacing w:line="300" w:lineRule="exact"/>
              <w:rPr>
                <w:rFonts w:ascii="方正书宋_GBK" w:eastAsia="方正书宋_GBK"/>
                <w:sz w:val="21"/>
              </w:rPr>
            </w:pPr>
            <w:r>
              <w:rPr>
                <w:rFonts w:hint="eastAsia" w:ascii="方正书宋_GBK" w:eastAsia="方正书宋_GBK"/>
                <w:sz w:val="21"/>
              </w:rPr>
              <w:t>参加职业教育培训的自主就业退役士兵就业得到有效保障</w:t>
            </w:r>
          </w:p>
        </w:tc>
        <w:tc>
          <w:tcPr>
            <w:tcW w:w="945" w:type="dxa"/>
            <w:noWrap w:val="0"/>
            <w:vAlign w:val="center"/>
          </w:tcPr>
          <w:p>
            <w:pPr>
              <w:spacing w:line="300" w:lineRule="exact"/>
              <w:rPr>
                <w:rFonts w:ascii="方正书宋_GBK" w:eastAsia="方正书宋_GBK"/>
                <w:sz w:val="21"/>
              </w:rPr>
            </w:pPr>
            <w:r>
              <w:rPr>
                <w:rFonts w:hint="eastAsia" w:ascii="方正书宋_GBK" w:eastAsia="方正书宋_GBK"/>
                <w:sz w:val="21"/>
              </w:rPr>
              <w:t>效果不显著</w:t>
            </w:r>
          </w:p>
        </w:tc>
        <w:tc>
          <w:tcPr>
            <w:tcW w:w="2077"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31" w:type="dxa"/>
            <w:noWrap w:val="0"/>
            <w:vAlign w:val="center"/>
          </w:tcPr>
          <w:p>
            <w:pPr>
              <w:spacing w:line="300" w:lineRule="exact"/>
              <w:jc w:val="center"/>
              <w:rPr>
                <w:rFonts w:hint="eastAsia" w:ascii="方正书宋_GBK" w:eastAsia="方正书宋_GBK"/>
                <w:sz w:val="21"/>
              </w:rPr>
            </w:pPr>
            <w:r>
              <w:rPr>
                <w:rFonts w:hint="eastAsia" w:ascii="方正书宋_GBK" w:eastAsia="方正书宋_GBK"/>
                <w:sz w:val="21"/>
              </w:rPr>
              <w:t>满意度指标</w:t>
            </w:r>
          </w:p>
        </w:tc>
        <w:tc>
          <w:tcPr>
            <w:tcW w:w="1063"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服务对象满意度指标</w:t>
            </w:r>
          </w:p>
        </w:tc>
        <w:tc>
          <w:tcPr>
            <w:tcW w:w="223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退役士兵满意度</w:t>
            </w:r>
          </w:p>
        </w:tc>
        <w:tc>
          <w:tcPr>
            <w:tcW w:w="5100" w:type="dxa"/>
            <w:noWrap w:val="0"/>
            <w:vAlign w:val="center"/>
          </w:tcPr>
          <w:p>
            <w:pPr>
              <w:spacing w:line="300" w:lineRule="exact"/>
              <w:rPr>
                <w:rFonts w:ascii="方正书宋_GBK" w:eastAsia="方正书宋_GBK"/>
                <w:sz w:val="21"/>
              </w:rPr>
            </w:pPr>
            <w:r>
              <w:rPr>
                <w:rFonts w:hint="eastAsia" w:ascii="方正书宋_GBK" w:eastAsia="方正书宋_GBK"/>
                <w:sz w:val="21"/>
              </w:rPr>
              <w:t>参加职业教育培训的自主就业退役士兵满意度</w:t>
            </w:r>
          </w:p>
        </w:tc>
        <w:tc>
          <w:tcPr>
            <w:tcW w:w="945"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w:t>
            </w:r>
            <w:r>
              <w:rPr>
                <w:rFonts w:ascii="方正书宋_GBK" w:eastAsia="方正书宋_GBK"/>
                <w:sz w:val="21"/>
              </w:rPr>
              <w:t>90%</w:t>
            </w:r>
          </w:p>
        </w:tc>
        <w:tc>
          <w:tcPr>
            <w:tcW w:w="2077" w:type="dxa"/>
            <w:noWrap w:val="0"/>
            <w:vAlign w:val="center"/>
          </w:tcPr>
          <w:p>
            <w:pPr>
              <w:spacing w:line="300" w:lineRule="exact"/>
              <w:rPr>
                <w:rFonts w:hint="eastAsia" w:ascii="方正书宋_GBK" w:eastAsia="方正书宋_GBK"/>
                <w:sz w:val="21"/>
              </w:rPr>
            </w:pPr>
            <w:r>
              <w:rPr>
                <w:rFonts w:hint="eastAsia" w:ascii="方正书宋_GBK" w:eastAsia="方正书宋_GBK"/>
                <w:sz w:val="21"/>
              </w:rPr>
              <w:t>冀财社</w:t>
            </w:r>
            <w:r>
              <w:rPr>
                <w:rFonts w:ascii="方正书宋_GBK" w:eastAsia="方正书宋_GBK"/>
                <w:sz w:val="21"/>
              </w:rPr>
              <w:t>[2019]95</w:t>
            </w:r>
            <w:r>
              <w:rPr>
                <w:rFonts w:hint="eastAsia" w:ascii="方正书宋_GBK" w:eastAsia="方正书宋_GBK"/>
                <w:sz w:val="21"/>
              </w:rPr>
              <w:t>号</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rPr>
          <w:rFonts w:hint="eastAsia" w:ascii="Times New Roman" w:hAnsi="Times New Roman" w:eastAsia="仿宋" w:cs="Times New Roman"/>
          <w:sz w:val="32"/>
          <w:szCs w:val="32"/>
          <w:lang w:val="en-US" w:eastAsia="zh-CN"/>
        </w:rPr>
      </w:pPr>
      <w:r>
        <w:rPr>
          <w:rFonts w:hint="eastAsia" w:ascii="仿宋" w:hAnsi="仿宋" w:eastAsia="仿宋" w:cs="仿宋"/>
          <w:sz w:val="32"/>
          <w:szCs w:val="32"/>
          <w:lang w:val="en-US" w:eastAsia="zh-CN"/>
        </w:rPr>
        <w:t>2020</w:t>
      </w:r>
      <w:r>
        <w:rPr>
          <w:rFonts w:hint="eastAsia" w:ascii="Times New Roman" w:hAnsi="Times New Roman" w:eastAsia="仿宋" w:cs="Times New Roman"/>
          <w:sz w:val="32"/>
          <w:szCs w:val="32"/>
          <w:lang w:val="en-US" w:eastAsia="zh-CN"/>
        </w:rPr>
        <w:t>年，我部门无政府采购预算，空表列示。</w:t>
      </w:r>
    </w:p>
    <w:p>
      <w:pPr>
        <w:jc w:val="center"/>
        <w:rPr>
          <w:rFonts w:hint="eastAsia" w:ascii="方正小标宋_GBK" w:eastAsia="方正小标宋_GBK"/>
          <w:sz w:val="32"/>
          <w:szCs w:val="32"/>
        </w:rPr>
      </w:pPr>
    </w:p>
    <w:p>
      <w:pPr>
        <w:widowControl/>
        <w:jc w:val="center"/>
        <w:rPr>
          <w:rFonts w:hint="eastAsia" w:ascii="宋体" w:hAnsi="宋体" w:cs="宋体"/>
          <w:b/>
          <w:bCs/>
          <w:kern w:val="0"/>
          <w:sz w:val="32"/>
          <w:szCs w:val="32"/>
        </w:rPr>
      </w:pPr>
      <w:r>
        <w:rPr>
          <w:rFonts w:hint="eastAsia" w:ascii="宋体" w:hAnsi="宋体" w:cs="宋体"/>
          <w:b/>
          <w:bCs/>
          <w:kern w:val="0"/>
          <w:sz w:val="32"/>
          <w:szCs w:val="32"/>
        </w:rPr>
        <w:t>部门政府采购预算</w:t>
      </w:r>
    </w:p>
    <w:tbl>
      <w:tblPr>
        <w:tblStyle w:val="7"/>
        <w:tblW w:w="147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0"/>
        <w:gridCol w:w="1134"/>
        <w:gridCol w:w="1417"/>
        <w:gridCol w:w="1294"/>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928" w:type="dxa"/>
            <w:gridSpan w:val="7"/>
            <w:tcBorders>
              <w:top w:val="single" w:color="FFFFFF" w:sz="6" w:space="0"/>
              <w:left w:val="single" w:color="FFFFFF" w:sz="6" w:space="0"/>
              <w:right w:val="single" w:color="FFFFFF" w:sz="6" w:space="0"/>
            </w:tcBorders>
            <w:vAlign w:val="center"/>
          </w:tcPr>
          <w:p>
            <w:pPr>
              <w:spacing w:line="300" w:lineRule="exact"/>
              <w:jc w:val="left"/>
              <w:rPr>
                <w:rFonts w:hint="default" w:ascii="方正小标宋_GBK" w:eastAsia="方正小标宋_GBK"/>
                <w:sz w:val="24"/>
                <w:lang w:val="en-US" w:eastAsia="zh-CN"/>
              </w:rPr>
            </w:pPr>
            <w:r>
              <w:rPr>
                <w:rFonts w:hint="eastAsia" w:ascii="仿宋" w:hAnsi="仿宋" w:eastAsia="仿宋"/>
                <w:sz w:val="28"/>
                <w:szCs w:val="28"/>
                <w:lang w:val="en-US" w:eastAsia="zh-CN"/>
              </w:rPr>
              <w:t>321</w:t>
            </w:r>
            <w:r>
              <w:rPr>
                <w:rFonts w:hint="eastAsia" w:ascii="Times New Roman" w:hAnsi="Times New Roman" w:eastAsia="仿宋" w:cs="Times New Roman"/>
                <w:sz w:val="28"/>
                <w:szCs w:val="28"/>
                <w:lang w:val="en-US" w:eastAsia="zh-CN"/>
              </w:rPr>
              <w:t>高阳县退役军人事务局</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sz w:val="24"/>
              </w:rPr>
            </w:pPr>
            <w:r>
              <w:rPr>
                <w:rFonts w:hint="eastAsia" w:ascii="Times New Roman" w:hAnsi="Times New Roman" w:eastAsia="仿宋" w:cs="Times New Roman"/>
                <w:sz w:val="28"/>
                <w:szCs w:val="28"/>
                <w:lang w:val="en-US"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94" w:type="dxa"/>
            <w:gridSpan w:val="2"/>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政府采购项目来源</w:t>
            </w:r>
          </w:p>
        </w:tc>
        <w:tc>
          <w:tcPr>
            <w:tcW w:w="1417" w:type="dxa"/>
            <w:vMerge w:val="restart"/>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采购物品名称</w:t>
            </w:r>
          </w:p>
        </w:tc>
        <w:tc>
          <w:tcPr>
            <w:tcW w:w="1294" w:type="dxa"/>
            <w:vMerge w:val="restart"/>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政府采购目录序号</w:t>
            </w:r>
          </w:p>
        </w:tc>
        <w:tc>
          <w:tcPr>
            <w:tcW w:w="709" w:type="dxa"/>
            <w:vMerge w:val="restart"/>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计量  单位</w:t>
            </w:r>
          </w:p>
        </w:tc>
        <w:tc>
          <w:tcPr>
            <w:tcW w:w="907" w:type="dxa"/>
            <w:vMerge w:val="restart"/>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数量</w:t>
            </w:r>
          </w:p>
        </w:tc>
        <w:tc>
          <w:tcPr>
            <w:tcW w:w="907" w:type="dxa"/>
            <w:vMerge w:val="restart"/>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单价</w:t>
            </w:r>
          </w:p>
        </w:tc>
        <w:tc>
          <w:tcPr>
            <w:tcW w:w="6804" w:type="dxa"/>
            <w:gridSpan w:val="6"/>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560" w:type="dxa"/>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项目名称</w:t>
            </w:r>
          </w:p>
        </w:tc>
        <w:tc>
          <w:tcPr>
            <w:tcW w:w="1134" w:type="dxa"/>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预算资金</w:t>
            </w:r>
          </w:p>
        </w:tc>
        <w:tc>
          <w:tcPr>
            <w:tcW w:w="1417" w:type="dxa"/>
            <w:vMerge w:val="continue"/>
            <w:vAlign w:val="center"/>
          </w:tcPr>
          <w:p>
            <w:pPr>
              <w:spacing w:line="300" w:lineRule="exact"/>
              <w:jc w:val="left"/>
              <w:outlineLvl w:val="1"/>
              <w:rPr>
                <w:rFonts w:hint="eastAsia" w:ascii="宋体" w:hAnsi="宋体" w:eastAsia="宋体" w:cs="宋体"/>
                <w:b/>
                <w:bCs w:val="0"/>
                <w:sz w:val="22"/>
                <w:szCs w:val="22"/>
              </w:rPr>
            </w:pPr>
          </w:p>
        </w:tc>
        <w:tc>
          <w:tcPr>
            <w:tcW w:w="1294" w:type="dxa"/>
            <w:vMerge w:val="continue"/>
            <w:vAlign w:val="center"/>
          </w:tcPr>
          <w:p>
            <w:pPr>
              <w:spacing w:line="300" w:lineRule="exact"/>
              <w:jc w:val="left"/>
              <w:outlineLvl w:val="1"/>
              <w:rPr>
                <w:rFonts w:hint="eastAsia" w:ascii="宋体" w:hAnsi="宋体" w:eastAsia="宋体" w:cs="宋体"/>
                <w:b/>
                <w:bCs w:val="0"/>
                <w:sz w:val="22"/>
                <w:szCs w:val="22"/>
              </w:rPr>
            </w:pPr>
          </w:p>
        </w:tc>
        <w:tc>
          <w:tcPr>
            <w:tcW w:w="709" w:type="dxa"/>
            <w:vMerge w:val="continue"/>
            <w:vAlign w:val="center"/>
          </w:tcPr>
          <w:p>
            <w:pPr>
              <w:spacing w:line="300" w:lineRule="exact"/>
              <w:jc w:val="left"/>
              <w:outlineLvl w:val="1"/>
              <w:rPr>
                <w:rFonts w:hint="eastAsia" w:ascii="宋体" w:hAnsi="宋体" w:eastAsia="宋体" w:cs="宋体"/>
                <w:b/>
                <w:bCs w:val="0"/>
                <w:sz w:val="22"/>
                <w:szCs w:val="22"/>
              </w:rPr>
            </w:pPr>
          </w:p>
        </w:tc>
        <w:tc>
          <w:tcPr>
            <w:tcW w:w="907" w:type="dxa"/>
            <w:vMerge w:val="continue"/>
            <w:vAlign w:val="center"/>
          </w:tcPr>
          <w:p>
            <w:pPr>
              <w:spacing w:line="300" w:lineRule="exact"/>
              <w:jc w:val="left"/>
              <w:outlineLvl w:val="1"/>
              <w:rPr>
                <w:rFonts w:hint="eastAsia" w:ascii="宋体" w:hAnsi="宋体" w:eastAsia="宋体" w:cs="宋体"/>
                <w:b/>
                <w:bCs w:val="0"/>
                <w:sz w:val="22"/>
                <w:szCs w:val="22"/>
              </w:rPr>
            </w:pPr>
          </w:p>
        </w:tc>
        <w:tc>
          <w:tcPr>
            <w:tcW w:w="907" w:type="dxa"/>
            <w:vMerge w:val="continue"/>
            <w:vAlign w:val="center"/>
          </w:tcPr>
          <w:p>
            <w:pPr>
              <w:spacing w:line="300" w:lineRule="exact"/>
              <w:jc w:val="left"/>
              <w:outlineLvl w:val="1"/>
              <w:rPr>
                <w:rFonts w:hint="eastAsia" w:ascii="宋体" w:hAnsi="宋体" w:eastAsia="宋体" w:cs="宋体"/>
                <w:b/>
                <w:bCs w:val="0"/>
                <w:sz w:val="22"/>
                <w:szCs w:val="22"/>
              </w:rPr>
            </w:pPr>
          </w:p>
        </w:tc>
        <w:tc>
          <w:tcPr>
            <w:tcW w:w="1134" w:type="dxa"/>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合计</w:t>
            </w:r>
          </w:p>
        </w:tc>
        <w:tc>
          <w:tcPr>
            <w:tcW w:w="1134" w:type="dxa"/>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一般公共预算拨款</w:t>
            </w:r>
          </w:p>
        </w:tc>
        <w:tc>
          <w:tcPr>
            <w:tcW w:w="1134" w:type="dxa"/>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基金预算拨款</w:t>
            </w:r>
          </w:p>
        </w:tc>
        <w:tc>
          <w:tcPr>
            <w:tcW w:w="1134" w:type="dxa"/>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国有资本经营预算拨款</w:t>
            </w:r>
          </w:p>
        </w:tc>
        <w:tc>
          <w:tcPr>
            <w:tcW w:w="1134" w:type="dxa"/>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财政专户核拨</w:t>
            </w:r>
          </w:p>
        </w:tc>
        <w:tc>
          <w:tcPr>
            <w:tcW w:w="1134" w:type="dxa"/>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0" w:type="dxa"/>
            <w:vAlign w:val="center"/>
          </w:tcPr>
          <w:p>
            <w:pPr>
              <w:spacing w:line="300" w:lineRule="exact"/>
              <w:jc w:val="center"/>
              <w:rPr>
                <w:rFonts w:hint="eastAsia" w:ascii="宋体" w:hAnsi="宋体" w:eastAsia="宋体" w:cs="宋体"/>
                <w:b/>
                <w:bCs w:val="0"/>
                <w:sz w:val="22"/>
                <w:szCs w:val="22"/>
              </w:rPr>
            </w:pPr>
            <w:r>
              <w:rPr>
                <w:rFonts w:hint="eastAsia" w:ascii="宋体" w:hAnsi="宋体" w:eastAsia="宋体" w:cs="宋体"/>
                <w:b/>
                <w:bCs w:val="0"/>
                <w:sz w:val="22"/>
                <w:szCs w:val="22"/>
              </w:rPr>
              <w:t>合　计</w:t>
            </w:r>
          </w:p>
        </w:tc>
        <w:tc>
          <w:tcPr>
            <w:tcW w:w="1134" w:type="dxa"/>
            <w:vAlign w:val="center"/>
          </w:tcPr>
          <w:p>
            <w:pPr>
              <w:spacing w:line="300" w:lineRule="exact"/>
              <w:jc w:val="right"/>
              <w:rPr>
                <w:rFonts w:hint="eastAsia" w:ascii="宋体" w:hAnsi="宋体" w:eastAsia="宋体" w:cs="宋体"/>
                <w:b/>
                <w:bCs w:val="0"/>
                <w:sz w:val="22"/>
                <w:szCs w:val="22"/>
              </w:rPr>
            </w:pPr>
          </w:p>
        </w:tc>
        <w:tc>
          <w:tcPr>
            <w:tcW w:w="1417" w:type="dxa"/>
            <w:vAlign w:val="center"/>
          </w:tcPr>
          <w:p>
            <w:pPr>
              <w:spacing w:line="300" w:lineRule="exact"/>
              <w:jc w:val="left"/>
              <w:rPr>
                <w:rFonts w:hint="eastAsia" w:ascii="宋体" w:hAnsi="宋体" w:eastAsia="宋体" w:cs="宋体"/>
                <w:b/>
                <w:bCs w:val="0"/>
                <w:sz w:val="22"/>
                <w:szCs w:val="22"/>
              </w:rPr>
            </w:pPr>
          </w:p>
        </w:tc>
        <w:tc>
          <w:tcPr>
            <w:tcW w:w="1294" w:type="dxa"/>
            <w:vAlign w:val="center"/>
          </w:tcPr>
          <w:p>
            <w:pPr>
              <w:spacing w:line="300" w:lineRule="exact"/>
              <w:jc w:val="left"/>
              <w:rPr>
                <w:rFonts w:hint="eastAsia" w:ascii="宋体" w:hAnsi="宋体" w:eastAsia="宋体" w:cs="宋体"/>
                <w:b/>
                <w:bCs w:val="0"/>
                <w:sz w:val="22"/>
                <w:szCs w:val="22"/>
              </w:rPr>
            </w:pPr>
          </w:p>
        </w:tc>
        <w:tc>
          <w:tcPr>
            <w:tcW w:w="709" w:type="dxa"/>
            <w:vAlign w:val="center"/>
          </w:tcPr>
          <w:p>
            <w:pPr>
              <w:spacing w:line="300" w:lineRule="exact"/>
              <w:jc w:val="center"/>
              <w:rPr>
                <w:rFonts w:hint="eastAsia" w:ascii="宋体" w:hAnsi="宋体" w:eastAsia="宋体" w:cs="宋体"/>
                <w:b/>
                <w:bCs w:val="0"/>
                <w:sz w:val="22"/>
                <w:szCs w:val="22"/>
              </w:rPr>
            </w:pPr>
          </w:p>
        </w:tc>
        <w:tc>
          <w:tcPr>
            <w:tcW w:w="907" w:type="dxa"/>
            <w:vAlign w:val="center"/>
          </w:tcPr>
          <w:p>
            <w:pPr>
              <w:spacing w:line="300" w:lineRule="exact"/>
              <w:jc w:val="right"/>
              <w:rPr>
                <w:rFonts w:hint="eastAsia" w:ascii="宋体" w:hAnsi="宋体" w:eastAsia="宋体" w:cs="宋体"/>
                <w:b/>
                <w:bCs w:val="0"/>
                <w:sz w:val="22"/>
                <w:szCs w:val="22"/>
              </w:rPr>
            </w:pPr>
          </w:p>
        </w:tc>
        <w:tc>
          <w:tcPr>
            <w:tcW w:w="907" w:type="dxa"/>
            <w:vAlign w:val="center"/>
          </w:tcPr>
          <w:p>
            <w:pPr>
              <w:spacing w:line="300" w:lineRule="exact"/>
              <w:jc w:val="right"/>
              <w:rPr>
                <w:rFonts w:hint="eastAsia" w:ascii="宋体" w:hAnsi="宋体" w:eastAsia="宋体" w:cs="宋体"/>
                <w:b/>
                <w:bCs w:val="0"/>
                <w:sz w:val="22"/>
                <w:szCs w:val="22"/>
              </w:rPr>
            </w:pPr>
          </w:p>
        </w:tc>
        <w:tc>
          <w:tcPr>
            <w:tcW w:w="1134" w:type="dxa"/>
            <w:vAlign w:val="center"/>
          </w:tcPr>
          <w:p>
            <w:pPr>
              <w:spacing w:line="300" w:lineRule="exact"/>
              <w:jc w:val="right"/>
              <w:rPr>
                <w:rFonts w:hint="eastAsia" w:ascii="宋体" w:hAnsi="宋体" w:eastAsia="宋体" w:cs="宋体"/>
                <w:b/>
                <w:bCs w:val="0"/>
                <w:sz w:val="22"/>
                <w:szCs w:val="22"/>
              </w:rPr>
            </w:pPr>
          </w:p>
        </w:tc>
        <w:tc>
          <w:tcPr>
            <w:tcW w:w="1134" w:type="dxa"/>
            <w:vAlign w:val="center"/>
          </w:tcPr>
          <w:p>
            <w:pPr>
              <w:spacing w:line="300" w:lineRule="exact"/>
              <w:jc w:val="right"/>
              <w:rPr>
                <w:rFonts w:hint="eastAsia" w:ascii="宋体" w:hAnsi="宋体" w:eastAsia="宋体" w:cs="宋体"/>
                <w:b/>
                <w:bCs w:val="0"/>
                <w:sz w:val="22"/>
                <w:szCs w:val="22"/>
              </w:rPr>
            </w:pPr>
          </w:p>
        </w:tc>
        <w:tc>
          <w:tcPr>
            <w:tcW w:w="1134" w:type="dxa"/>
            <w:vAlign w:val="center"/>
          </w:tcPr>
          <w:p>
            <w:pPr>
              <w:spacing w:line="300" w:lineRule="exact"/>
              <w:jc w:val="right"/>
              <w:rPr>
                <w:rFonts w:hint="eastAsia" w:ascii="宋体" w:hAnsi="宋体" w:eastAsia="宋体" w:cs="宋体"/>
                <w:b/>
                <w:bCs w:val="0"/>
                <w:sz w:val="22"/>
                <w:szCs w:val="22"/>
              </w:rPr>
            </w:pPr>
          </w:p>
        </w:tc>
        <w:tc>
          <w:tcPr>
            <w:tcW w:w="1134" w:type="dxa"/>
            <w:vAlign w:val="center"/>
          </w:tcPr>
          <w:p>
            <w:pPr>
              <w:spacing w:line="300" w:lineRule="exact"/>
              <w:jc w:val="right"/>
              <w:rPr>
                <w:rFonts w:hint="eastAsia" w:ascii="宋体" w:hAnsi="宋体" w:eastAsia="宋体" w:cs="宋体"/>
                <w:b/>
                <w:bCs w:val="0"/>
                <w:sz w:val="22"/>
                <w:szCs w:val="22"/>
              </w:rPr>
            </w:pPr>
          </w:p>
        </w:tc>
        <w:tc>
          <w:tcPr>
            <w:tcW w:w="1134" w:type="dxa"/>
            <w:vAlign w:val="center"/>
          </w:tcPr>
          <w:p>
            <w:pPr>
              <w:spacing w:line="300" w:lineRule="exact"/>
              <w:jc w:val="right"/>
              <w:rPr>
                <w:rFonts w:hint="eastAsia" w:ascii="宋体" w:hAnsi="宋体" w:eastAsia="宋体" w:cs="宋体"/>
                <w:b/>
                <w:bCs w:val="0"/>
                <w:sz w:val="22"/>
                <w:szCs w:val="22"/>
              </w:rPr>
            </w:pPr>
          </w:p>
        </w:tc>
        <w:tc>
          <w:tcPr>
            <w:tcW w:w="1134" w:type="dxa"/>
            <w:vAlign w:val="center"/>
          </w:tcPr>
          <w:p>
            <w:pPr>
              <w:spacing w:line="300" w:lineRule="exact"/>
              <w:jc w:val="right"/>
              <w:rPr>
                <w:rFonts w:hint="eastAsia" w:ascii="宋体" w:hAnsi="宋体" w:eastAsia="宋体" w:cs="宋体"/>
                <w:b/>
                <w:bCs w:val="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60" w:type="dxa"/>
            <w:vAlign w:val="center"/>
          </w:tcPr>
          <w:p>
            <w:pPr>
              <w:spacing w:line="300" w:lineRule="exact"/>
              <w:jc w:val="center"/>
              <w:rPr>
                <w:rFonts w:ascii="方正书宋_GBK" w:eastAsia="方正书宋_GBK"/>
                <w:b/>
                <w:bCs w:val="0"/>
              </w:rPr>
            </w:pPr>
          </w:p>
        </w:tc>
        <w:tc>
          <w:tcPr>
            <w:tcW w:w="1134" w:type="dxa"/>
            <w:vAlign w:val="center"/>
          </w:tcPr>
          <w:p>
            <w:pPr>
              <w:spacing w:line="300" w:lineRule="exact"/>
              <w:jc w:val="right"/>
              <w:rPr>
                <w:rFonts w:ascii="方正书宋_GBK" w:eastAsia="方正书宋_GBK"/>
                <w:b/>
                <w:bCs w:val="0"/>
              </w:rPr>
            </w:pPr>
          </w:p>
        </w:tc>
        <w:tc>
          <w:tcPr>
            <w:tcW w:w="1417" w:type="dxa"/>
            <w:vAlign w:val="center"/>
          </w:tcPr>
          <w:p>
            <w:pPr>
              <w:spacing w:line="300" w:lineRule="exact"/>
              <w:jc w:val="left"/>
              <w:rPr>
                <w:rFonts w:ascii="方正书宋_GBK" w:eastAsia="方正书宋_GBK"/>
                <w:b/>
                <w:bCs w:val="0"/>
              </w:rPr>
            </w:pPr>
          </w:p>
        </w:tc>
        <w:tc>
          <w:tcPr>
            <w:tcW w:w="1294" w:type="dxa"/>
            <w:vAlign w:val="center"/>
          </w:tcPr>
          <w:p>
            <w:pPr>
              <w:spacing w:line="300" w:lineRule="exact"/>
              <w:jc w:val="left"/>
              <w:rPr>
                <w:rFonts w:ascii="方正书宋_GBK" w:eastAsia="方正书宋_GBK"/>
                <w:b/>
                <w:bCs w:val="0"/>
              </w:rPr>
            </w:pPr>
          </w:p>
        </w:tc>
        <w:tc>
          <w:tcPr>
            <w:tcW w:w="709" w:type="dxa"/>
            <w:vAlign w:val="center"/>
          </w:tcPr>
          <w:p>
            <w:pPr>
              <w:spacing w:line="300" w:lineRule="exact"/>
              <w:jc w:val="center"/>
              <w:rPr>
                <w:rFonts w:ascii="方正书宋_GBK" w:eastAsia="方正书宋_GBK"/>
                <w:b/>
                <w:bCs w:val="0"/>
              </w:rPr>
            </w:pPr>
          </w:p>
        </w:tc>
        <w:tc>
          <w:tcPr>
            <w:tcW w:w="907" w:type="dxa"/>
            <w:vAlign w:val="center"/>
          </w:tcPr>
          <w:p>
            <w:pPr>
              <w:spacing w:line="300" w:lineRule="exact"/>
              <w:jc w:val="right"/>
              <w:rPr>
                <w:rFonts w:ascii="方正书宋_GBK" w:eastAsia="方正书宋_GBK"/>
                <w:b/>
                <w:bCs w:val="0"/>
              </w:rPr>
            </w:pPr>
          </w:p>
        </w:tc>
        <w:tc>
          <w:tcPr>
            <w:tcW w:w="907" w:type="dxa"/>
            <w:vAlign w:val="center"/>
          </w:tcPr>
          <w:p>
            <w:pPr>
              <w:spacing w:line="300" w:lineRule="exact"/>
              <w:jc w:val="right"/>
              <w:rPr>
                <w:rFonts w:ascii="方正书宋_GBK" w:eastAsia="方正书宋_GBK"/>
                <w:b/>
                <w:bCs w:val="0"/>
              </w:rPr>
            </w:pPr>
          </w:p>
        </w:tc>
        <w:tc>
          <w:tcPr>
            <w:tcW w:w="1134" w:type="dxa"/>
            <w:vAlign w:val="center"/>
          </w:tcPr>
          <w:p>
            <w:pPr>
              <w:spacing w:line="300" w:lineRule="exact"/>
              <w:jc w:val="right"/>
              <w:rPr>
                <w:rFonts w:ascii="方正书宋_GBK" w:eastAsia="方正书宋_GBK"/>
                <w:b/>
                <w:bCs w:val="0"/>
              </w:rPr>
            </w:pPr>
          </w:p>
        </w:tc>
        <w:tc>
          <w:tcPr>
            <w:tcW w:w="1134" w:type="dxa"/>
            <w:vAlign w:val="center"/>
          </w:tcPr>
          <w:p>
            <w:pPr>
              <w:spacing w:line="300" w:lineRule="exact"/>
              <w:jc w:val="right"/>
              <w:rPr>
                <w:rFonts w:ascii="方正书宋_GBK" w:eastAsia="方正书宋_GBK"/>
                <w:b/>
                <w:bCs w:val="0"/>
              </w:rPr>
            </w:pPr>
          </w:p>
        </w:tc>
        <w:tc>
          <w:tcPr>
            <w:tcW w:w="1134" w:type="dxa"/>
            <w:vAlign w:val="center"/>
          </w:tcPr>
          <w:p>
            <w:pPr>
              <w:spacing w:line="300" w:lineRule="exact"/>
              <w:jc w:val="right"/>
              <w:rPr>
                <w:rFonts w:ascii="方正书宋_GBK" w:eastAsia="方正书宋_GBK"/>
                <w:b/>
                <w:bCs w:val="0"/>
              </w:rPr>
            </w:pPr>
          </w:p>
        </w:tc>
        <w:tc>
          <w:tcPr>
            <w:tcW w:w="1134" w:type="dxa"/>
            <w:vAlign w:val="center"/>
          </w:tcPr>
          <w:p>
            <w:pPr>
              <w:spacing w:line="300" w:lineRule="exact"/>
              <w:jc w:val="right"/>
              <w:rPr>
                <w:rFonts w:ascii="方正书宋_GBK" w:eastAsia="方正书宋_GBK"/>
                <w:b/>
                <w:bCs w:val="0"/>
              </w:rPr>
            </w:pPr>
          </w:p>
        </w:tc>
        <w:tc>
          <w:tcPr>
            <w:tcW w:w="1134" w:type="dxa"/>
            <w:vAlign w:val="center"/>
          </w:tcPr>
          <w:p>
            <w:pPr>
              <w:spacing w:line="300" w:lineRule="exact"/>
              <w:jc w:val="right"/>
              <w:rPr>
                <w:rFonts w:ascii="方正书宋_GBK" w:eastAsia="方正书宋_GBK"/>
                <w:b/>
                <w:bCs w:val="0"/>
              </w:rPr>
            </w:pPr>
          </w:p>
        </w:tc>
        <w:tc>
          <w:tcPr>
            <w:tcW w:w="1134" w:type="dxa"/>
            <w:vAlign w:val="center"/>
          </w:tcPr>
          <w:p>
            <w:pPr>
              <w:spacing w:line="300" w:lineRule="exact"/>
              <w:jc w:val="right"/>
              <w:rPr>
                <w:rFonts w:ascii="方正书宋_GBK" w:eastAsia="方正书宋_GBK"/>
                <w:b/>
                <w:bCs w:val="0"/>
              </w:rPr>
            </w:pPr>
          </w:p>
        </w:tc>
      </w:tr>
    </w:tbl>
    <w:p/>
    <w:p>
      <w:pPr>
        <w:autoSpaceDE w:val="0"/>
        <w:autoSpaceDN w:val="0"/>
        <w:adjustRightInd w:val="0"/>
        <w:ind w:firstLine="640" w:firstLineChars="200"/>
        <w:jc w:val="left"/>
        <w:rPr>
          <w:rFonts w:hint="eastAsia" w:ascii="Times New Roman" w:hAnsi="Times New Roman" w:eastAsia="仿宋" w:cs="Times New Roman"/>
          <w:sz w:val="32"/>
          <w:szCs w:val="24"/>
        </w:rPr>
      </w:pPr>
    </w:p>
    <w:p>
      <w:pPr>
        <w:autoSpaceDE w:val="0"/>
        <w:autoSpaceDN w:val="0"/>
        <w:adjustRightInd w:val="0"/>
        <w:ind w:firstLine="640" w:firstLineChars="200"/>
        <w:jc w:val="left"/>
        <w:rPr>
          <w:rFonts w:hint="eastAsia" w:ascii="黑体" w:hAnsi="黑体" w:eastAsia="黑体" w:cs="Times New Roman"/>
          <w:sz w:val="32"/>
          <w:szCs w:val="32"/>
        </w:rPr>
      </w:pPr>
    </w:p>
    <w:p>
      <w:pPr>
        <w:autoSpaceDE w:val="0"/>
        <w:autoSpaceDN w:val="0"/>
        <w:adjustRightInd w:val="0"/>
        <w:ind w:firstLine="640" w:firstLineChars="200"/>
        <w:jc w:val="left"/>
        <w:rPr>
          <w:rFonts w:hint="eastAsia" w:ascii="黑体" w:hAnsi="黑体" w:eastAsia="黑体" w:cs="Times New Roman"/>
          <w:sz w:val="32"/>
          <w:szCs w:val="32"/>
        </w:rPr>
      </w:pPr>
    </w:p>
    <w:p>
      <w:pPr>
        <w:autoSpaceDE w:val="0"/>
        <w:autoSpaceDN w:val="0"/>
        <w:adjustRightInd w:val="0"/>
        <w:ind w:firstLine="640" w:firstLineChars="200"/>
        <w:jc w:val="left"/>
        <w:rPr>
          <w:rFonts w:hint="eastAsia" w:ascii="黑体" w:hAnsi="黑体" w:eastAsia="黑体" w:cs="Times New Roman"/>
          <w:sz w:val="32"/>
          <w:szCs w:val="32"/>
        </w:rPr>
      </w:pPr>
    </w:p>
    <w:p>
      <w:pPr>
        <w:autoSpaceDE w:val="0"/>
        <w:autoSpaceDN w:val="0"/>
        <w:adjustRightInd w:val="0"/>
        <w:ind w:firstLine="640" w:firstLineChars="200"/>
        <w:jc w:val="left"/>
        <w:rPr>
          <w:rFonts w:hint="eastAsia" w:ascii="黑体" w:hAnsi="黑体" w:eastAsia="黑体" w:cs="Times New Roman"/>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1、2019年末</w:t>
      </w:r>
      <w:r>
        <w:rPr>
          <w:rFonts w:hint="eastAsia" w:ascii="Times New Roman" w:hAnsi="Times New Roman" w:eastAsia="仿宋" w:cs="Times New Roman"/>
          <w:sz w:val="32"/>
          <w:szCs w:val="32"/>
        </w:rPr>
        <w:t>固定资产金额为</w:t>
      </w:r>
      <w:r>
        <w:rPr>
          <w:rFonts w:hint="eastAsia" w:ascii="仿宋" w:hAnsi="仿宋" w:eastAsia="仿宋"/>
          <w:sz w:val="32"/>
          <w:szCs w:val="32"/>
          <w:lang w:val="en-US" w:eastAsia="zh-CN"/>
        </w:rPr>
        <w:t>7.28</w:t>
      </w:r>
      <w:r>
        <w:rPr>
          <w:rFonts w:hint="eastAsia" w:ascii="Times New Roman" w:hAnsi="Times New Roman" w:eastAsia="仿宋" w:cs="Times New Roman"/>
          <w:sz w:val="32"/>
          <w:szCs w:val="32"/>
        </w:rPr>
        <w:t>万元（详见下表），本年度</w:t>
      </w:r>
      <w:r>
        <w:rPr>
          <w:rFonts w:hint="eastAsia" w:ascii="Times New Roman" w:hAnsi="Times New Roman" w:eastAsia="仿宋" w:cs="Times New Roman"/>
          <w:sz w:val="32"/>
          <w:szCs w:val="32"/>
          <w:lang w:val="en-US" w:eastAsia="zh-CN"/>
        </w:rPr>
        <w:t>无国有资产购置计划，</w:t>
      </w:r>
      <w:r>
        <w:rPr>
          <w:rFonts w:hint="eastAsia" w:ascii="Times New Roman" w:hAnsi="Times New Roman" w:eastAsia="仿宋" w:cs="Times New Roman"/>
          <w:sz w:val="32"/>
          <w:szCs w:val="32"/>
        </w:rPr>
        <w:t>拟购置</w:t>
      </w:r>
      <w:r>
        <w:rPr>
          <w:rFonts w:hint="eastAsia" w:ascii="Times New Roman" w:hAnsi="Times New Roman" w:eastAsia="仿宋" w:cs="Times New Roman"/>
          <w:sz w:val="32"/>
          <w:szCs w:val="32"/>
          <w:lang w:val="en-US" w:eastAsia="zh-CN"/>
        </w:rPr>
        <w:t>金</w:t>
      </w:r>
      <w:r>
        <w:rPr>
          <w:rFonts w:hint="eastAsia" w:ascii="Times New Roman" w:hAnsi="Times New Roman" w:eastAsia="仿宋" w:cs="Times New Roman"/>
          <w:sz w:val="32"/>
          <w:szCs w:val="32"/>
        </w:rPr>
        <w:t>额为</w:t>
      </w:r>
      <w:r>
        <w:rPr>
          <w:rFonts w:ascii="Times New Roman" w:hAnsi="Times New Roman" w:eastAsia="仿宋" w:cs="Times New Roman"/>
          <w:sz w:val="32"/>
          <w:szCs w:val="32"/>
        </w:rPr>
        <w:t>0</w:t>
      </w:r>
      <w:r>
        <w:rPr>
          <w:rFonts w:hint="eastAsia" w:ascii="Times New Roman" w:hAnsi="Times New Roman" w:eastAsia="仿宋" w:cs="Times New Roman"/>
          <w:sz w:val="32"/>
          <w:szCs w:val="32"/>
        </w:rPr>
        <w:t>万元。</w:t>
      </w:r>
    </w:p>
    <w:p>
      <w:pPr>
        <w:spacing w:line="500" w:lineRule="exact"/>
        <w:ind w:firstLine="560" w:firstLineChars="200"/>
        <w:jc w:val="left"/>
        <w:rPr>
          <w:rFonts w:eastAsia="方正仿宋_GBK"/>
          <w:sz w:val="28"/>
        </w:rPr>
      </w:pPr>
    </w:p>
    <w:p>
      <w:pPr>
        <w:jc w:val="center"/>
        <w:rPr>
          <w:rFonts w:ascii="仿宋_GB2312" w:hAnsi="黑体" w:eastAsia="仿宋_GB2312"/>
          <w:sz w:val="32"/>
          <w:szCs w:val="32"/>
        </w:rPr>
      </w:pPr>
      <w:r>
        <w:rPr>
          <w:rFonts w:hint="eastAsia" w:ascii="黑体" w:hAnsi="黑体" w:eastAsia="黑体" w:cs="宋体"/>
          <w:bCs/>
          <w:kern w:val="0"/>
          <w:sz w:val="32"/>
          <w:szCs w:val="32"/>
        </w:rPr>
        <w:t>固定资产占用情况表</w:t>
      </w:r>
    </w:p>
    <w:tbl>
      <w:tblPr>
        <w:tblStyle w:val="7"/>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spacing w:line="3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rPr>
              <w:t>3</w:t>
            </w:r>
            <w:r>
              <w:rPr>
                <w:rFonts w:hint="eastAsia" w:ascii="仿宋" w:hAnsi="仿宋" w:eastAsia="仿宋" w:cs="仿宋"/>
                <w:sz w:val="24"/>
                <w:szCs w:val="24"/>
                <w:lang w:val="en-US" w:eastAsia="zh-CN"/>
              </w:rPr>
              <w:t>21高阳县退役军人事务局</w:t>
            </w:r>
          </w:p>
        </w:tc>
        <w:tc>
          <w:tcPr>
            <w:tcW w:w="5103" w:type="dxa"/>
            <w:tcBorders>
              <w:top w:val="nil"/>
              <w:left w:val="nil"/>
              <w:bottom w:val="nil"/>
              <w:right w:val="nil"/>
            </w:tcBorders>
            <w:shd w:val="clear" w:color="auto" w:fill="auto"/>
            <w:noWrap/>
            <w:vAlign w:val="center"/>
          </w:tcPr>
          <w:p>
            <w:pPr>
              <w:spacing w:line="300" w:lineRule="exact"/>
              <w:jc w:val="right"/>
              <w:rPr>
                <w:rFonts w:hint="eastAsia" w:ascii="仿宋" w:hAnsi="仿宋" w:eastAsia="仿宋" w:cs="仿宋"/>
                <w:sz w:val="24"/>
                <w:szCs w:val="24"/>
              </w:rPr>
            </w:pPr>
            <w:r>
              <w:rPr>
                <w:rFonts w:hint="eastAsia" w:ascii="仿宋" w:hAnsi="仿宋" w:eastAsia="仿宋" w:cs="仿宋"/>
                <w:sz w:val="24"/>
                <w:szCs w:val="24"/>
              </w:rPr>
              <w:t>截止时间：20</w:t>
            </w:r>
            <w:r>
              <w:rPr>
                <w:rFonts w:hint="eastAsia" w:ascii="仿宋" w:hAnsi="仿宋" w:eastAsia="仿宋" w:cs="仿宋"/>
                <w:sz w:val="24"/>
                <w:szCs w:val="24"/>
                <w:lang w:val="en-US" w:eastAsia="zh-CN"/>
              </w:rPr>
              <w:t>19</w:t>
            </w:r>
            <w:r>
              <w:rPr>
                <w:rFonts w:hint="eastAsia" w:ascii="仿宋" w:hAnsi="仿宋" w:eastAsia="仿宋" w:cs="仿宋"/>
                <w:sz w:val="24"/>
                <w:szCs w:val="24"/>
              </w:rPr>
              <w:t xml:space="preserve">年12月31日  </w:t>
            </w:r>
          </w:p>
        </w:tc>
      </w:tr>
      <w:tr>
        <w:tblPrEx>
          <w:tblCellMar>
            <w:top w:w="0" w:type="dxa"/>
            <w:left w:w="108" w:type="dxa"/>
            <w:bottom w:w="0" w:type="dxa"/>
            <w:right w:w="108" w:type="dxa"/>
          </w:tblCellMar>
        </w:tblPrEx>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价值（金额单位：万元）</w:t>
            </w: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w:t>
            </w:r>
          </w:p>
        </w:tc>
        <w:tc>
          <w:tcPr>
            <w:tcW w:w="5103"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7.28</w:t>
            </w: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w:t>
            </w: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eastAsia" w:ascii="仿宋" w:hAnsi="仿宋" w:eastAsia="仿宋" w:cs="仿宋"/>
                <w:b/>
                <w:sz w:val="24"/>
                <w:szCs w:val="24"/>
              </w:rPr>
            </w:pPr>
            <w:r>
              <w:rPr>
                <w:rFonts w:hint="eastAsia" w:ascii="仿宋" w:hAnsi="仿宋" w:eastAsia="仿宋" w:cs="仿宋"/>
                <w:kern w:val="0"/>
                <w:sz w:val="24"/>
                <w:szCs w:val="24"/>
              </w:rPr>
              <w:t>——</w:t>
            </w: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w:t>
            </w: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w:t>
            </w: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2、车辆（台、辆）</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w:t>
            </w: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w:t>
            </w: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w:t>
            </w: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w:t>
            </w:r>
          </w:p>
        </w:tc>
      </w:tr>
      <w:tr>
        <w:tblPrEx>
          <w:tblCellMar>
            <w:top w:w="0" w:type="dxa"/>
            <w:left w:w="108" w:type="dxa"/>
            <w:bottom w:w="0" w:type="dxa"/>
            <w:right w:w="108" w:type="dxa"/>
          </w:tblCellMar>
        </w:tblPrEx>
        <w:trPr>
          <w:trHeight w:val="454"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w:t>
            </w:r>
          </w:p>
        </w:tc>
        <w:tc>
          <w:tcPr>
            <w:tcW w:w="5103" w:type="dxa"/>
            <w:tcBorders>
              <w:top w:val="nil"/>
              <w:left w:val="nil"/>
              <w:bottom w:val="single" w:color="auto" w:sz="4" w:space="0"/>
              <w:right w:val="single" w:color="auto" w:sz="4" w:space="0"/>
            </w:tcBorders>
            <w:shd w:val="clear" w:color="auto" w:fill="auto"/>
            <w:noWrap/>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7.28</w:t>
            </w:r>
          </w:p>
        </w:tc>
      </w:tr>
    </w:tbl>
    <w:p>
      <w:pPr>
        <w:autoSpaceDE w:val="0"/>
        <w:autoSpaceDN w:val="0"/>
        <w:adjustRightInd w:val="0"/>
        <w:ind w:left="198" w:firstLine="640" w:firstLineChars="200"/>
        <w:jc w:val="left"/>
        <w:rPr>
          <w:rFonts w:ascii="黑体" w:hAnsi="黑体" w:eastAsia="黑体"/>
          <w:sz w:val="32"/>
          <w:szCs w:val="32"/>
        </w:rPr>
      </w:pPr>
    </w:p>
    <w:p>
      <w:pPr>
        <w:autoSpaceDE w:val="0"/>
        <w:autoSpaceDN w:val="0"/>
        <w:adjustRightInd w:val="0"/>
        <w:ind w:left="198" w:firstLine="640" w:firstLineChars="200"/>
        <w:jc w:val="left"/>
        <w:rPr>
          <w:rFonts w:ascii="黑体" w:hAnsi="黑体" w:eastAsia="黑体"/>
          <w:sz w:val="32"/>
          <w:szCs w:val="32"/>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1、一般公共预算拨款收入：指县级财政当年拨付的资金。</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2、事业收入：指事业单位开展专业业务活动及辅助活动所取得的收入。</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3、其他收入：指除“一般公共预算拨款收入”、“事业收入”等以外的收入。主要是按规定动用的租房收入、存款利息收入等。</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4、基本支出：指为保障机构正常运转、完成日常工作任务而发生的人员支出和公用支出。</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5、项目支出：指在基本支出之外为完成特定行政任务和事业发展目标所发生的支出。</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6、上缴上级支出：指下级单位上缴上级的支出。</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7、“三公”经费：纳入县级财政预算管理的“三公”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9、上年结转：指以前年度尚未完成、结转到本年仍按原规定用途继续使用的资金。</w:t>
      </w:r>
    </w:p>
    <w:p>
      <w:pPr>
        <w:ind w:firstLine="64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10、事业单位经营支出：指事业单位在专业业务活动及其辅助活动之外开展非独立核算经营活动发生的支出。</w:t>
      </w:r>
    </w:p>
    <w:p>
      <w:pPr>
        <w:ind w:firstLine="643" w:firstLineChars="200"/>
        <w:rPr>
          <w:rFonts w:ascii="宋体-方正超大字符集" w:hAnsi="宋体-方正超大字符集" w:eastAsia="宋体-方正超大字符集" w:cs="宋体-方正超大字符集"/>
          <w:b/>
          <w:bCs/>
          <w:sz w:val="32"/>
          <w:szCs w:val="32"/>
        </w:rPr>
      </w:pPr>
      <w:r>
        <w:rPr>
          <w:rFonts w:hint="eastAsia" w:ascii="宋体-方正超大字符集" w:hAnsi="宋体-方正超大字符集" w:eastAsia="宋体-方正超大字符集" w:cs="宋体-方正超大字符集"/>
          <w:b/>
          <w:bCs/>
          <w:sz w:val="32"/>
          <w:szCs w:val="32"/>
        </w:rPr>
        <w:t>九、其他需要说明的事项</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无其他需说明的事项。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modern"/>
    <w:pitch w:val="default"/>
    <w:sig w:usb0="00000000" w:usb1="00000000" w:usb2="00000000" w:usb3="00000000" w:csb0="00000001"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宋体-方正超大字符集">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109BD6"/>
    <w:multiLevelType w:val="singleLevel"/>
    <w:tmpl w:val="CE109BD6"/>
    <w:lvl w:ilvl="0" w:tentative="0">
      <w:start w:val="1"/>
      <w:numFmt w:val="decimal"/>
      <w:suff w:val="nothing"/>
      <w:lvlText w:val="%1、"/>
      <w:lvlJc w:val="left"/>
    </w:lvl>
  </w:abstractNum>
  <w:abstractNum w:abstractNumId="1">
    <w:nsid w:val="01DABA62"/>
    <w:multiLevelType w:val="singleLevel"/>
    <w:tmpl w:val="01DABA62"/>
    <w:lvl w:ilvl="0" w:tentative="0">
      <w:start w:val="2"/>
      <w:numFmt w:val="chineseCounting"/>
      <w:suff w:val="space"/>
      <w:lvlText w:val="第%1部分"/>
      <w:lvlJc w:val="left"/>
      <w:pPr>
        <w:ind w:left="-220"/>
      </w:pPr>
      <w:rPr>
        <w:rFonts w:hint="eastAsia"/>
      </w:rPr>
    </w:lvl>
  </w:abstractNum>
  <w:abstractNum w:abstractNumId="2">
    <w:nsid w:val="78DD6875"/>
    <w:multiLevelType w:val="singleLevel"/>
    <w:tmpl w:val="78DD6875"/>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27733F"/>
    <w:rsid w:val="00040FBA"/>
    <w:rsid w:val="0004490B"/>
    <w:rsid w:val="000604DF"/>
    <w:rsid w:val="000770DE"/>
    <w:rsid w:val="0008045D"/>
    <w:rsid w:val="000B6658"/>
    <w:rsid w:val="0013228E"/>
    <w:rsid w:val="00174B84"/>
    <w:rsid w:val="00192BEE"/>
    <w:rsid w:val="001B1B10"/>
    <w:rsid w:val="001D5061"/>
    <w:rsid w:val="001F14B5"/>
    <w:rsid w:val="002038E2"/>
    <w:rsid w:val="00215C53"/>
    <w:rsid w:val="002257A6"/>
    <w:rsid w:val="00232428"/>
    <w:rsid w:val="0027733F"/>
    <w:rsid w:val="002E4731"/>
    <w:rsid w:val="002E5E38"/>
    <w:rsid w:val="00311862"/>
    <w:rsid w:val="003277EC"/>
    <w:rsid w:val="0035712D"/>
    <w:rsid w:val="00357C0B"/>
    <w:rsid w:val="0045200F"/>
    <w:rsid w:val="00456D84"/>
    <w:rsid w:val="00473B6F"/>
    <w:rsid w:val="004E2B66"/>
    <w:rsid w:val="00542FD4"/>
    <w:rsid w:val="0054450B"/>
    <w:rsid w:val="005737C0"/>
    <w:rsid w:val="005E60D4"/>
    <w:rsid w:val="00621DB1"/>
    <w:rsid w:val="00657CF5"/>
    <w:rsid w:val="00687AF0"/>
    <w:rsid w:val="006D7083"/>
    <w:rsid w:val="006E565C"/>
    <w:rsid w:val="007A14DB"/>
    <w:rsid w:val="007A4B07"/>
    <w:rsid w:val="007B0F2A"/>
    <w:rsid w:val="007D427A"/>
    <w:rsid w:val="008003BA"/>
    <w:rsid w:val="00817B30"/>
    <w:rsid w:val="00836F64"/>
    <w:rsid w:val="0085745B"/>
    <w:rsid w:val="008813DB"/>
    <w:rsid w:val="008C091D"/>
    <w:rsid w:val="008C2F50"/>
    <w:rsid w:val="009765AA"/>
    <w:rsid w:val="009A2492"/>
    <w:rsid w:val="009D58A8"/>
    <w:rsid w:val="00A304C1"/>
    <w:rsid w:val="00A969C5"/>
    <w:rsid w:val="00B05018"/>
    <w:rsid w:val="00B417E2"/>
    <w:rsid w:val="00BC14E0"/>
    <w:rsid w:val="00C44543"/>
    <w:rsid w:val="00CD6A69"/>
    <w:rsid w:val="00D61BA1"/>
    <w:rsid w:val="00D76F63"/>
    <w:rsid w:val="00E02094"/>
    <w:rsid w:val="00E36B27"/>
    <w:rsid w:val="00E57005"/>
    <w:rsid w:val="00EA342E"/>
    <w:rsid w:val="00EF2D3D"/>
    <w:rsid w:val="00F171F2"/>
    <w:rsid w:val="00F44DCB"/>
    <w:rsid w:val="00F56FC0"/>
    <w:rsid w:val="00F71217"/>
    <w:rsid w:val="00F801F1"/>
    <w:rsid w:val="00F91C45"/>
    <w:rsid w:val="00FC112A"/>
    <w:rsid w:val="037E2ACC"/>
    <w:rsid w:val="04067ACA"/>
    <w:rsid w:val="05712CC5"/>
    <w:rsid w:val="06B118BB"/>
    <w:rsid w:val="074A16F1"/>
    <w:rsid w:val="08360A09"/>
    <w:rsid w:val="084F5BE6"/>
    <w:rsid w:val="085850FE"/>
    <w:rsid w:val="095F3D18"/>
    <w:rsid w:val="0A8D44A8"/>
    <w:rsid w:val="0B44495B"/>
    <w:rsid w:val="0D5754BC"/>
    <w:rsid w:val="0F5117D6"/>
    <w:rsid w:val="0FDB393A"/>
    <w:rsid w:val="11155E1D"/>
    <w:rsid w:val="12242BCF"/>
    <w:rsid w:val="127636D4"/>
    <w:rsid w:val="14E23330"/>
    <w:rsid w:val="19650402"/>
    <w:rsid w:val="1B0D060C"/>
    <w:rsid w:val="1C913714"/>
    <w:rsid w:val="1CCB7D2F"/>
    <w:rsid w:val="1D0936F0"/>
    <w:rsid w:val="213B7389"/>
    <w:rsid w:val="21736FD6"/>
    <w:rsid w:val="2367097B"/>
    <w:rsid w:val="23F92641"/>
    <w:rsid w:val="24284DA4"/>
    <w:rsid w:val="269C11EB"/>
    <w:rsid w:val="2B0B4A94"/>
    <w:rsid w:val="303C3052"/>
    <w:rsid w:val="31A97F94"/>
    <w:rsid w:val="3517418C"/>
    <w:rsid w:val="390D4C0B"/>
    <w:rsid w:val="39253910"/>
    <w:rsid w:val="403F3508"/>
    <w:rsid w:val="427E6101"/>
    <w:rsid w:val="46765854"/>
    <w:rsid w:val="47354F5E"/>
    <w:rsid w:val="478E44A8"/>
    <w:rsid w:val="47DD18A2"/>
    <w:rsid w:val="4BC33FAD"/>
    <w:rsid w:val="4C5A2339"/>
    <w:rsid w:val="4E8A7BDD"/>
    <w:rsid w:val="4EB47EA0"/>
    <w:rsid w:val="5002468D"/>
    <w:rsid w:val="549867DB"/>
    <w:rsid w:val="54EB11AD"/>
    <w:rsid w:val="559A215F"/>
    <w:rsid w:val="5ABD4B20"/>
    <w:rsid w:val="5FF47B68"/>
    <w:rsid w:val="60817946"/>
    <w:rsid w:val="64AD74C9"/>
    <w:rsid w:val="657D36A5"/>
    <w:rsid w:val="6EC36DEC"/>
    <w:rsid w:val="6EEE339A"/>
    <w:rsid w:val="712B30A2"/>
    <w:rsid w:val="73244663"/>
    <w:rsid w:val="7BF94A72"/>
    <w:rsid w:val="7E4B4F99"/>
    <w:rsid w:val="7ECB0FA2"/>
    <w:rsid w:val="7F2059D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4">
    <w:name w:val="toc 1"/>
    <w:basedOn w:val="1"/>
    <w:next w:val="1"/>
    <w:qFormat/>
    <w:uiPriority w:val="99"/>
    <w:rPr>
      <w:rFonts w:ascii="Times New Roman" w:hAnsi="Times New Roman" w:cs="Times New Roman"/>
      <w:szCs w:val="24"/>
    </w:rPr>
  </w:style>
  <w:style w:type="paragraph" w:styleId="5">
    <w:name w:val="toc 2"/>
    <w:basedOn w:val="1"/>
    <w:next w:val="1"/>
    <w:qFormat/>
    <w:uiPriority w:val="99"/>
    <w:pPr>
      <w:ind w:left="420" w:leftChars="200"/>
    </w:pPr>
    <w:rPr>
      <w:rFonts w:ascii="Times New Roman" w:hAnsi="Times New Roman" w:cs="Times New Roman"/>
      <w:szCs w:val="24"/>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Footer Char"/>
    <w:basedOn w:val="8"/>
    <w:link w:val="2"/>
    <w:semiHidden/>
    <w:qFormat/>
    <w:locked/>
    <w:uiPriority w:val="99"/>
    <w:rPr>
      <w:rFonts w:ascii="Times New Roman" w:hAnsi="Times New Roman" w:eastAsia="宋体" w:cs="Times New Roman"/>
      <w:sz w:val="18"/>
    </w:rPr>
  </w:style>
  <w:style w:type="character" w:customStyle="1" w:styleId="10">
    <w:name w:val="Header Char"/>
    <w:basedOn w:val="8"/>
    <w:link w:val="3"/>
    <w:semiHidden/>
    <w:qFormat/>
    <w:locked/>
    <w:uiPriority w:val="99"/>
    <w:rPr>
      <w:rFonts w:ascii="Times New Roman" w:hAnsi="Times New Roman" w:eastAsia="宋体" w:cs="Times New Roman"/>
      <w:sz w:val="18"/>
    </w:rPr>
  </w:style>
  <w:style w:type="paragraph" w:customStyle="1" w:styleId="11">
    <w:name w:val="Char"/>
    <w:basedOn w:val="1"/>
    <w:qFormat/>
    <w:uiPriority w:val="99"/>
    <w:rPr>
      <w:rFonts w:ascii="Times New Roman" w:hAnsi="Times New Roman" w:cs="Times New Roman"/>
      <w:szCs w:val="24"/>
    </w:rPr>
  </w:style>
  <w:style w:type="paragraph" w:customStyle="1" w:styleId="12">
    <w:name w:val="列出段落1"/>
    <w:basedOn w:val="1"/>
    <w:qFormat/>
    <w:uiPriority w:val="99"/>
    <w:pPr>
      <w:ind w:firstLine="420" w:firstLineChars="20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22</Pages>
  <Words>1806</Words>
  <Characters>10300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2018-08-10T10:24:00Z</dcterms:created>
  <dc:creator>guest</dc:creator>
  <cp:lastModifiedBy>Desdemo</cp:lastModifiedBy>
  <cp:lastPrinted>2017-02-09T01:57:00Z</cp:lastPrinted>
  <dcterms:modified xsi:type="dcterms:W3CDTF">2023-11-08T06:27:59Z</dcterms:modified>
  <dc:title>Administrator</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B221698C67B24D49A962B6F40C22BAEE</vt:lpwstr>
  </property>
</Properties>
</file>