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560"/>
        <w:ind w:right="0" w:left="0" w:firstLine="0"/>
        <w:jc w:val="center"/>
        <w:rPr>
          <w:rFonts w:ascii="小标宋" w:hAnsi="小标宋" w:cs="小标宋" w:eastAsia="小标宋"/>
          <w:color w:val="auto"/>
          <w:spacing w:val="0"/>
          <w:position w:val="0"/>
          <w:sz w:val="44"/>
          <w:shd w:fill="auto" w:val="clear"/>
        </w:rPr>
      </w:pPr>
      <w:r>
        <w:rPr>
          <w:rFonts w:ascii="小标宋" w:hAnsi="小标宋" w:cs="小标宋" w:eastAsia="小标宋"/>
          <w:color w:val="auto"/>
          <w:spacing w:val="0"/>
          <w:position w:val="0"/>
          <w:sz w:val="44"/>
          <w:shd w:fill="auto" w:val="clear"/>
        </w:rPr>
        <w:t xml:space="preserve">高阳县行政审批中介服务平台使用指引</w:t>
      </w:r>
    </w:p>
    <w:p>
      <w:pPr>
        <w:spacing w:before="0" w:after="0" w:line="560"/>
        <w:ind w:right="0" w:left="0" w:firstLine="0"/>
        <w:jc w:val="center"/>
        <w:rPr>
          <w:rFonts w:ascii="楷体" w:hAnsi="楷体" w:cs="楷体" w:eastAsia="楷体"/>
          <w:color w:val="auto"/>
          <w:spacing w:val="0"/>
          <w:position w:val="0"/>
          <w:sz w:val="32"/>
          <w:shd w:fill="auto" w:val="clear"/>
        </w:rPr>
      </w:pPr>
      <w:r>
        <w:rPr>
          <w:rFonts w:ascii="楷体" w:hAnsi="楷体" w:cs="楷体" w:eastAsia="楷体"/>
          <w:color w:val="auto"/>
          <w:spacing w:val="0"/>
          <w:position w:val="0"/>
          <w:sz w:val="32"/>
          <w:shd w:fill="auto" w:val="clear"/>
        </w:rPr>
        <w:t xml:space="preserve">（办理时限、工作流程、申报条件、收费标准）</w:t>
      </w:r>
    </w:p>
    <w:p>
      <w:pPr>
        <w:spacing w:before="0" w:after="0" w:line="560"/>
        <w:ind w:right="0" w:left="0" w:firstLine="0"/>
        <w:jc w:val="center"/>
        <w:rPr>
          <w:rFonts w:ascii="楷体" w:hAnsi="楷体" w:cs="楷体" w:eastAsia="楷体"/>
          <w:color w:val="auto"/>
          <w:spacing w:val="0"/>
          <w:position w:val="0"/>
          <w:sz w:val="32"/>
          <w:shd w:fill="auto" w:val="clear"/>
        </w:rPr>
      </w:pPr>
    </w:p>
    <w:p>
      <w:pPr>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各项目业主、中介服务机构：</w:t>
      </w:r>
    </w:p>
    <w:p>
      <w:pPr>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依据《河北省人民政府办公厅关于印发河北省行政审批中介超市管理暂行规定的通知》（</w:t>
      </w:r>
      <w:r>
        <w:rPr>
          <w:rFonts w:ascii="仿宋_GB2312" w:hAnsi="仿宋_GB2312" w:cs="仿宋_GB2312" w:eastAsia="仿宋_GB2312"/>
          <w:color w:val="auto"/>
          <w:spacing w:val="0"/>
          <w:position w:val="0"/>
          <w:sz w:val="32"/>
          <w:u w:val="single"/>
          <w:shd w:fill="auto" w:val="clear"/>
        </w:rPr>
        <w:t xml:space="preserve">冀政办字〔2021〕2号</w:t>
      </w:r>
      <w:hyperlink xmlns:r="http://schemas.openxmlformats.org/officeDocument/2006/relationships" r:id="docRId0">
        <w:r>
          <w:rPr>
            <w:rFonts w:ascii="仿宋_GB2312" w:hAnsi="仿宋_GB2312" w:cs="仿宋_GB2312" w:eastAsia="仿宋_GB2312"/>
            <w:color w:val="0000FF"/>
            <w:spacing w:val="0"/>
            <w:position w:val="0"/>
            <w:sz w:val="32"/>
            <w:u w:val="single"/>
            <w:shd w:fill="auto" w:val="clear"/>
          </w:rPr>
          <w:t xml:space="preserve">）</w:t>
        </w:r>
      </w:hyperlink>
      <w:r>
        <w:rPr>
          <w:rFonts w:ascii="仿宋_GB2312" w:hAnsi="仿宋_GB2312" w:cs="仿宋_GB2312" w:eastAsia="仿宋_GB2312"/>
          <w:color w:val="auto"/>
          <w:spacing w:val="0"/>
          <w:position w:val="0"/>
          <w:sz w:val="32"/>
          <w:shd w:fill="auto" w:val="clear"/>
        </w:rPr>
        <w:t xml:space="preserve">要求，为进一步规范行政审批中介服务行为，加快形成全省统一开放、竞争有序、便捷高效的中介服务市场，现将行政审批中介服务事项关于办理时限、工作流程、申报条件、收费标准四个方面情况介绍如下：</w:t>
      </w:r>
    </w:p>
    <w:p>
      <w:pPr>
        <w:spacing w:before="0" w:after="0" w:line="56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一、办理时限</w:t>
      </w:r>
    </w:p>
    <w:p>
      <w:pPr>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办理时限主要包括项目业主、中介机构的入驻登记办理时限和中介机构选取环节的公告公示时限。详情登录河北省中介服务超市平台超市指南，操作手册办理。</w:t>
      </w:r>
    </w:p>
    <w:p>
      <w:pPr>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楷体" w:hAnsi="楷体" w:cs="楷体" w:eastAsia="楷体"/>
          <w:color w:val="auto"/>
          <w:spacing w:val="0"/>
          <w:position w:val="0"/>
          <w:sz w:val="32"/>
          <w:shd w:fill="auto" w:val="clear"/>
        </w:rPr>
        <w:t xml:space="preserve">入驻登记环节：</w:t>
      </w:r>
      <w:r>
        <w:rPr>
          <w:rFonts w:ascii="仿宋_GB2312" w:hAnsi="仿宋_GB2312" w:cs="仿宋_GB2312" w:eastAsia="仿宋_GB2312"/>
          <w:color w:val="auto"/>
          <w:spacing w:val="0"/>
          <w:position w:val="0"/>
          <w:sz w:val="32"/>
          <w:shd w:fill="auto" w:val="clear"/>
        </w:rPr>
        <w:t xml:space="preserve">项目业主1个工作日内完成，中介服务机构3个工作日内完成。</w:t>
      </w:r>
    </w:p>
    <w:p>
      <w:pPr>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楷体" w:hAnsi="楷体" w:cs="楷体" w:eastAsia="楷体"/>
          <w:color w:val="auto"/>
          <w:spacing w:val="0"/>
          <w:position w:val="0"/>
          <w:sz w:val="32"/>
          <w:shd w:fill="auto" w:val="clear"/>
        </w:rPr>
        <w:t xml:space="preserve">中介机构选取环节：</w:t>
      </w:r>
      <w:r>
        <w:rPr>
          <w:rFonts w:ascii="仿宋_GB2312" w:hAnsi="仿宋_GB2312" w:cs="仿宋_GB2312" w:eastAsia="仿宋_GB2312"/>
          <w:color w:val="auto"/>
          <w:spacing w:val="0"/>
          <w:position w:val="0"/>
          <w:sz w:val="32"/>
          <w:shd w:fill="auto" w:val="clear"/>
        </w:rPr>
        <w:t xml:space="preserve">竞价公告发布期限不少于2日，中选中介机构确定后，1日内发布中选公告。项目业主和中选中介机构一般应在中选通知书发出之日起10个工作日内，将签订的中介服务合同上传至中介超市平台。</w:t>
      </w:r>
    </w:p>
    <w:p>
      <w:pPr>
        <w:spacing w:before="0" w:after="0" w:line="56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二、工作流程、申报条件</w:t>
      </w:r>
    </w:p>
    <w:p>
      <w:pPr>
        <w:spacing w:before="0" w:after="0" w:line="560"/>
        <w:ind w:right="0" w:left="0" w:firstLine="64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河北省中介超市平台项目业主、中介服务机构操作流程已在河北政务服务网“中介超市”栏“超市指南”模块中的《河北省中介服务超市操作手册》（</w:t>
      </w:r>
      <w:hyperlink xmlns:r="http://schemas.openxmlformats.org/officeDocument/2006/relationships" r:id="docRId1">
        <w:r>
          <w:rPr>
            <w:rFonts w:ascii="仿宋_GB2312" w:hAnsi="仿宋_GB2312" w:cs="仿宋_GB2312" w:eastAsia="仿宋_GB2312"/>
            <w:color w:val="0000FF"/>
            <w:spacing w:val="0"/>
            <w:position w:val="0"/>
            <w:sz w:val="32"/>
            <w:u w:val="single"/>
            <w:shd w:fill="auto" w:val="clear"/>
          </w:rPr>
          <w:t xml:space="preserve">http://zwfw.hebei.gov.cn/hbzjcs/epointzjcs/pages/serviceGuide/guide_detail?id=da83ed58-d88a-4c13-b7f1-468a02c05d21</w:t>
        </w:r>
      </w:hyperlink>
      <w:r>
        <w:rPr>
          <w:rFonts w:ascii="仿宋_GB2312" w:hAnsi="仿宋_GB2312" w:cs="仿宋_GB2312" w:eastAsia="仿宋_GB2312"/>
          <w:color w:val="auto"/>
          <w:spacing w:val="0"/>
          <w:position w:val="0"/>
          <w:sz w:val="32"/>
          <w:shd w:fill="auto" w:val="clear"/>
        </w:rPr>
        <w:t xml:space="preserve">）公示。中介服务项目运行流程、选取流程已在《中介服务项目运行流程、选取流程》（</w:t>
      </w:r>
      <w:hyperlink xmlns:r="http://schemas.openxmlformats.org/officeDocument/2006/relationships" r:id="docRId2">
        <w:r>
          <w:rPr>
            <w:rFonts w:ascii="仿宋_GB2312" w:hAnsi="仿宋_GB2312" w:cs="仿宋_GB2312" w:eastAsia="仿宋_GB2312"/>
            <w:color w:val="0000FF"/>
            <w:spacing w:val="0"/>
            <w:position w:val="0"/>
            <w:sz w:val="32"/>
            <w:u w:val="single"/>
            <w:shd w:fill="auto" w:val="clear"/>
          </w:rPr>
          <w:t xml:space="preserve">http://zwfw.hebei.gov.cn/hbzjcs/epointzjcs/pages/serviceGuide/guide_detail?id=e2008913-acbd-4c65-9447-fcb419d62399</w:t>
        </w:r>
      </w:hyperlink>
      <w:r>
        <w:rPr>
          <w:rFonts w:ascii="仿宋_GB2312" w:hAnsi="仿宋_GB2312" w:cs="仿宋_GB2312" w:eastAsia="仿宋_GB2312"/>
          <w:color w:val="auto"/>
          <w:spacing w:val="0"/>
          <w:position w:val="0"/>
          <w:sz w:val="32"/>
          <w:shd w:fill="auto" w:val="clear"/>
        </w:rPr>
        <w:t xml:space="preserve">）公示。</w:t>
      </w:r>
    </w:p>
    <w:p>
      <w:pPr>
        <w:spacing w:before="0" w:after="0" w:line="56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三、收费标准</w:t>
      </w:r>
    </w:p>
    <w:p>
      <w:pPr>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河北省中介超市服务网上综合服务平台免费为项目业主、中介服务机构提供服务，平台不收取任何费用。项目业主和中介服务机构之间的费用标准按照（发改价格〔2015〕299号）行业规定确定，属于市场行为。中介服务机构应严格遵守《价格法》、《关于商品和服务实行明码标价的规定》等法律法规规定，告知项目业主有关服务项目、服务内容、服务质量，以及服务价格等，并在相关服务合同中约定。经营者提供的服务，应当符合国家和行业有关标准规范，满足合同约定的服务内容和质量等要求。不得违反标准规范规定或合同约定，通过降低服务质量、减少服务内容等手段进行恶性竞争，扰乱正常市场秩序。全程政府只提供平台，不参与定价。</w:t>
      </w:r>
    </w:p>
    <w:p>
      <w:pPr>
        <w:spacing w:before="0" w:after="0" w:line="560"/>
        <w:ind w:right="0" w:left="0" w:firstLine="640"/>
        <w:jc w:val="left"/>
        <w:rPr>
          <w:rFonts w:ascii="仿宋_GB2312" w:hAnsi="仿宋_GB2312" w:cs="仿宋_GB2312" w:eastAsia="仿宋_GB2312"/>
          <w:color w:val="auto"/>
          <w:spacing w:val="0"/>
          <w:position w:val="0"/>
          <w:sz w:val="3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zwfw.hebei.gov.cn/hbzjcs/epointzjcs/pages/serviceGuide/guide_detail?id=da83ed58-d88a-4c13-b7f1-468a02c05d21" Id="docRId1" Type="http://schemas.openxmlformats.org/officeDocument/2006/relationships/hyperlink"/><Relationship Target="numbering.xml" Id="docRId3" Type="http://schemas.openxmlformats.org/officeDocument/2006/relationships/numbering"/><Relationship TargetMode="External" Target="http://zwfw.hebei.gov.cn/hbzjcs/epointzjcs/pages/serviceGuide/guide_detail?id=41ee61fa-3dc2-47a3-8542-bcf9e96fba4f" Id="docRId0" Type="http://schemas.openxmlformats.org/officeDocument/2006/relationships/hyperlink"/><Relationship TargetMode="External" Target="http://zwfw.hebei.gov.cn/hbzjcs/epointzjcs/pages/serviceGuide/guide_detail?id=e2008913-acbd-4c65-9447-fcb419d62399" Id="docRId2" Type="http://schemas.openxmlformats.org/officeDocument/2006/relationships/hyperlink"/><Relationship Target="styles.xml" Id="docRId4" Type="http://schemas.openxmlformats.org/officeDocument/2006/relationships/styles"/></Relationships>
</file>