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ascii="思源黑体 CN Bold" w:hAnsi="思源黑体 CN Bold" w:eastAsia="思源黑体 CN Bold"/>
          <w:b/>
          <w:bCs/>
          <w:color w:val="002060"/>
          <w:kern w:val="0"/>
          <w:sz w:val="24"/>
          <w:szCs w:val="24"/>
        </w:rPr>
      </w:pPr>
      <w:r>
        <w:rPr>
          <w:rFonts w:ascii="Calibri" w:hAnsi="Calibri" w:eastAsia="宋体" w:cs="黑体"/>
          <w:kern w:val="2"/>
          <w:sz w:val="21"/>
          <w:szCs w:val="22"/>
          <w:lang w:val="en-US" w:eastAsia="zh-CN" w:bidi="ar-SA"/>
        </w:rPr>
        <w:pict>
          <v:shape id="背景 耗崽" o:spid="_x0000_s1026" type="#_x0000_t75" style="position:absolute;left:0;margin-left:-214.85pt;margin-top:26.05pt;height:617.7pt;width:872.7pt;mso-position-horizontal-relative:margin;mso-position-vertical-relative:margin;rotation:17694720f;z-index:251658240;"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r>
        <w:rPr>
          <w:rFonts w:ascii="Calibri" w:hAnsi="Calibri" w:eastAsia="宋体" w:cs="黑体"/>
          <w:kern w:val="2"/>
          <w:sz w:val="21"/>
          <w:szCs w:val="22"/>
          <w:lang w:val="en-US" w:eastAsia="zh-CN" w:bidi="ar-SA"/>
        </w:rPr>
        <w:pict>
          <v:shape id="文本框 33" o:spid="_x0000_s1027" type="#_x0000_t202" style="position:absolute;left:0;margin-left:-17.4pt;margin-top:60.1pt;height:68.8pt;width:457.5pt;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p>
                  <w:pPr>
                    <w:jc w:val="distribute"/>
                    <w:rPr>
                      <w:rFonts w:ascii="思源黑体 CN Heavy" w:hAnsi="思源黑体 CN Heavy" w:eastAsia="思源黑体 CN Heavy"/>
                      <w:color w:val="A5A5A5"/>
                      <w:kern w:val="0"/>
                      <w:sz w:val="40"/>
                      <w:szCs w:val="40"/>
                    </w:rPr>
                  </w:pPr>
                </w:p>
              </w:txbxContent>
            </v:textbox>
          </v:shape>
        </w:pict>
      </w:r>
      <w:r>
        <w:rPr>
          <w:rFonts w:hint="eastAsia" w:ascii="Calibri" w:hAnsi="Calibri" w:eastAsia="宋体" w:cs="黑体"/>
          <w:kern w:val="2"/>
          <w:sz w:val="21"/>
          <w:szCs w:val="22"/>
          <w:lang w:val="en-US" w:eastAsia="zh-CN" w:bidi="ar-SA"/>
        </w:rPr>
        <w:pict>
          <v:shape id="图片 9" o:spid="_x0000_s1028" type="#_x0000_t75" style="position:absolute;left:0;margin-left:-14.25pt;margin-top:-12.5pt;height:48.05pt;width:48.05pt;mso-position-vertical-relative:margin;rotation:0f;z-index:251663360;"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r>
        <w:rPr>
          <w:rFonts w:ascii="Calibri" w:hAnsi="Calibri" w:eastAsia="宋体" w:cs="黑体"/>
          <w:kern w:val="2"/>
          <w:sz w:val="21"/>
          <w:szCs w:val="22"/>
          <w:lang w:val="en-US" w:eastAsia="zh-CN" w:bidi="ar-SA"/>
        </w:rPr>
        <w:pict>
          <v:shape id="_x0000_s1026" o:spid="_x0000_s1029" type="#_x0000_t202" style="position:absolute;left:0;margin-left:88.2pt;margin-top:625.4pt;height:41pt;width:309.85pt;rotation:0f;z-index:251665408;" o:ole="f" fillcolor="#FFFFFF" filled="f" o:preferrelative="t" stroked="f" coordorigin="0,0" coordsize="21600,21600">
            <v:fill on="f" color2="#FFFFFF" focus="0%"/>
            <v:imagedata gain="65536f" blacklevel="0f" gamma="0"/>
            <o:lock v:ext="edit" position="f" selection="f" grouping="f" rotation="f" cropping="f" text="f"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 xml:space="preserve">    二〇二二年十月</w:t>
                  </w:r>
                </w:p>
              </w:txbxContent>
            </v:textbox>
          </v:shape>
        </w:pict>
      </w:r>
      <w:r>
        <w:rPr>
          <w:rFonts w:ascii="Calibri" w:hAnsi="Calibri" w:eastAsia="宋体" w:cs="黑体"/>
          <w:kern w:val="2"/>
          <w:sz w:val="21"/>
          <w:szCs w:val="22"/>
          <w:lang w:val="en-US" w:eastAsia="zh-CN" w:bidi="ar-SA"/>
        </w:rPr>
        <w:pict>
          <v:shape id="文本框 2" o:spid="_x0000_s1030" type="#_x0000_t202" style="position:absolute;left:0;margin-left:23.2pt;margin-top:504.45pt;height:84pt;width:431.7pt;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w:txbxContent>
                <w:p>
                  <w:pPr>
                    <w:spacing w:line="600" w:lineRule="auto"/>
                    <w:jc w:val="left"/>
                    <w:rPr>
                      <w:rFonts w:ascii="楷体_GB2312" w:hAnsi="楷体_GB2312" w:eastAsia="楷体_GB2312" w:cs="楷体_GB2312"/>
                      <w:color w:val="000000"/>
                      <w:sz w:val="40"/>
                      <w:szCs w:val="40"/>
                      <w:highlight w:val="gree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：344</w:t>
                  </w:r>
                  <w:r>
                    <w:rPr>
                      <w:rFonts w:hint="eastAsia" w:ascii="楷体_GB2312" w:hAnsi="楷体_GB2312" w:eastAsia="楷体_GB2312" w:cs="楷体_GB2312"/>
                      <w:color w:val="000000"/>
                      <w:sz w:val="40"/>
                      <w:szCs w:val="40"/>
                      <w:highlight w:val="green"/>
                    </w:rPr>
                    <w:t>(部门3位，单位6位)</w:t>
                  </w:r>
                </w:p>
                <w:p>
                  <w:pPr>
                    <w:spacing w:line="600" w:lineRule="auto"/>
                    <w:jc w:val="left"/>
                    <w:rPr>
                      <w:rFonts w:ascii="楷体_GB2312" w:hAnsi="楷体_GB2312" w:eastAsia="楷体_GB2312" w:cs="楷体_GB2312"/>
                      <w:color w:val="000000"/>
                      <w:sz w:val="40"/>
                      <w:szCs w:val="40"/>
                      <w:highlight w:val="red"/>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：高阳县纺织商贸城管理委员会</w:t>
                  </w:r>
                </w:p>
              </w:txbxContent>
            </v:textbox>
          </v:shape>
        </w:pict>
      </w:r>
      <w:r>
        <w:rPr>
          <w:rFonts w:ascii="Calibri" w:hAnsi="Calibri" w:eastAsia="宋体" w:cs="黑体"/>
          <w:kern w:val="2"/>
          <w:sz w:val="21"/>
          <w:szCs w:val="22"/>
          <w:lang w:val="en-US" w:eastAsia="zh-CN" w:bidi="ar-SA"/>
        </w:rPr>
        <w:pict>
          <v:group id="组合 1030" o:spid="_x0000_s1031" style="position:absolute;left:0;margin-left:-83pt;margin-top:196.75pt;height:274.95pt;width:613.65pt;rotation:0f;z-index:251664384;" coordorigin="5240,6098" coordsize="12273,5500">
            <o:lock v:ext="edit" position="f" selection="f" grouping="f" rotation="f" cropping="f" text="f"/>
            <v:rect id="_x0000_s1035" o:spid="_x0000_s1032" style="position:absolute;left:15245;top:6099;height:5499;width:2268;rotation:0f;v-text-anchor:middle;" o:ole="f" fillcolor="#2E75B6" filled="t" o:preferrelative="t" stroked="f" coordsize="21600,21600">
              <v:imagedata gain="65536f" blacklevel="0f" gamma="0"/>
              <o:lock v:ext="edit" position="f" selection="f" grouping="f" rotation="f" cropping="f" text="f" aspectratio="f"/>
              <v:textbox>
                <w:txbxContent>
                  <w:p>
                    <w:pPr>
                      <w:jc w:val="center"/>
                    </w:pPr>
                  </w:p>
                </w:txbxContent>
              </v:textbox>
            </v:rect>
            <v:shape id="https://photo-static-api.fotomore.com/creative/vcg/400/new/VCG211245312518.jpg" o:spid="_x0000_s1033" alt="&amp;pky00123992966_sjzg_VCG211245312518&amp;2&amp;src_toppic_drop1&amp;" type="#_x0000_t75" style="position:absolute;left:5240;top:6098;height:5499;width:10027;rotation:0f;" o:ole="f" fillcolor="#FFFFFF" filled="f" o:preferrelative="t" stroked="f" coordorigin="0,0" coordsize="21600,21600">
              <v:fill on="f" color2="#FFFFFF" focus="0%"/>
              <v:imagedata gain="65536f" blacklevel="0f" gamma="0" o:title="" r:id="rId12"/>
              <o:lock v:ext="edit" position="f" selection="f" grouping="f" rotation="f" cropping="f" text="f" aspectratio="t"/>
            </v:shape>
          </v:group>
        </w:pict>
      </w:r>
      <w:r>
        <w:rPr>
          <w:rFonts w:ascii="Calibri" w:hAnsi="Calibri" w:eastAsia="宋体" w:cs="黑体"/>
          <w:kern w:val="2"/>
          <w:sz w:val="21"/>
          <w:szCs w:val="22"/>
          <w:lang w:val="en-US" w:eastAsia="zh-CN" w:bidi="ar-SA"/>
        </w:rPr>
        <w:pict>
          <v:shape id="文本框 32" o:spid="_x0000_s1034" type="#_x0000_t202" style="position:absolute;left:0;margin-left:39.25pt;margin-top:-19.3pt;height:62.05pt;width:223.1pt;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shape>
        </w:pict>
      </w:r>
      <w:r>
        <w:rPr>
          <w:rFonts w:hint="eastAsia" w:ascii="思源黑体 CN Bold" w:hAnsi="思源黑体 CN Bold" w:eastAsia="思源黑体 CN Bold"/>
          <w:b/>
          <w:bCs/>
          <w:color w:val="002060"/>
          <w:spacing w:val="60"/>
          <w:kern w:val="24"/>
          <w:sz w:val="96"/>
          <w:szCs w:val="96"/>
        </w:rPr>
        <w:t>部门决算公开文本</w:t>
      </w:r>
    </w:p>
    <w:p>
      <w:pPr>
        <w:widowControl/>
        <w:jc w:val="left"/>
      </w:pPr>
      <w:r>
        <w:rPr>
          <w:rFonts w:ascii="Calibri" w:hAnsi="Calibri" w:eastAsia="宋体" w:cs="黑体"/>
          <w:kern w:val="2"/>
          <w:sz w:val="21"/>
          <w:szCs w:val="22"/>
          <w:lang w:val="en-US" w:eastAsia="zh-CN" w:bidi="ar-SA"/>
        </w:rPr>
        <w:pict>
          <v:group id="组合 1034" o:spid="_x0000_s1035" style="position:absolute;left:0;margin-left:-26.45pt;margin-top:63.9pt;height:68.65pt;width:451.7pt;rotation:0f;z-index:251662336;" coordorigin="6119,3077" coordsize="9034,1373">
            <o:lock v:ext="edit" position="f" selection="f" grouping="f" rotation="f" cropping="f" text="f" aspectratio="f"/>
            <v:shape id="_x0000_s1031" o:spid="_x0000_s1036" type="#_x0000_t202" style="position:absolute;left:6119;top:3077;height:1187;width:9034;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v:textbox>
            </v:shape>
            <v:line id="_x0000_s1030" o:spid="_x0000_s1037" style="position:absolute;left:6226;top:4450;height:0;width:8700;rotation:0f;" o:ole="f" fillcolor="#FFFFFF" filled="f" o:preferrelative="t" stroked="t" coordsize="21600,21600">
              <v:fill on="f" color2="#FFFFFF" focus="0%"/>
              <v:stroke color="#41719C" color2="#FFFFFF" miterlimit="2" dashstyle="1 1"/>
              <v:imagedata gain="65536f" blacklevel="0f" gamma="0"/>
              <o:lock v:ext="edit" position="f" selection="f" grouping="f" rotation="f" cropping="f" text="f" aspectratio="f"/>
            </v:line>
          </v:group>
        </w:pict>
      </w:r>
      <w:r>
        <w:rPr>
          <w:rFonts w:ascii="Calibri" w:hAnsi="Calibri" w:eastAsia="宋体" w:cs="黑体"/>
          <w:kern w:val="2"/>
          <w:sz w:val="21"/>
          <w:szCs w:val="22"/>
          <w:lang w:val="en-US" w:eastAsia="zh-CN" w:bidi="ar-SA"/>
        </w:rPr>
        <w:pict>
          <v:group id="组合 1037" o:spid="_x0000_s1038" style="position:absolute;left:0;margin-left:-72.75pt;margin-top:129.85pt;height:274.95pt;width:613.65pt;rotation:0f;z-index:251672576;" coordorigin="5240,6098" coordsize="12273,5500">
            <o:lock v:ext="edit" position="f" selection="f" grouping="f" rotation="f" cropping="f" text="f"/>
            <v:rect id="矩形 3" o:spid="_x0000_s1039" style="position:absolute;left:15245;top:6099;height:5499;width:2268;rotation:0f;v-text-anchor:middle;" o:ole="f" fillcolor="#2E75B6" filled="t" o:preferrelative="t" stroked="f" coordsize="21600,21600">
              <v:imagedata gain="65536f" blacklevel="0f" gamma="0"/>
              <o:lock v:ext="edit" position="f" selection="f" grouping="f" rotation="f" cropping="f" text="f" aspectratio="f"/>
              <v:textbox>
                <w:txbxContent>
                  <w:p>
                    <w:pPr>
                      <w:jc w:val="center"/>
                    </w:pPr>
                  </w:p>
                </w:txbxContent>
              </v:textbox>
            </v:rect>
            <v:shape id="https://photo-static-api.fotomore.com/creative/vcg/400/new/VCG211245312518.jpg" o:spid="_x0000_s1040" alt="&amp;pky00123992966_sjzg_VCG211245312518&amp;2&amp;src_toppic_drop1&amp;" type="#_x0000_t75" style="position:absolute;left:5240;top:6098;height:5499;width:10027;rotation:0f;" o:ole="f" fillcolor="#FFFFFF" filled="f" o:preferrelative="t" stroked="f" coordorigin="0,0" coordsize="21600,21600">
              <v:fill on="f" color2="#FFFFFF" focus="0%"/>
              <v:imagedata gain="65536f" blacklevel="0f" gamma="0" o:title="" r:id="rId12"/>
              <o:lock v:ext="edit" position="f" selection="f" grouping="f" rotation="f" cropping="f" text="f" aspectratio="t"/>
            </v:shape>
          </v:group>
        </w:pict>
      </w:r>
      <w:r>
        <w:br w:type="page"/>
      </w:r>
    </w:p>
    <w:p>
      <w:pPr>
        <w:rPr>
          <w:rFonts w:ascii="黑体" w:hAnsi="黑体" w:eastAsia="黑体" w:cs="黑体"/>
          <w:b/>
          <w:bCs/>
          <w:sz w:val="72"/>
          <w:szCs w:val="96"/>
        </w:rPr>
      </w:pPr>
    </w:p>
    <w:p>
      <w:pPr>
        <w:rPr>
          <w:rFonts w:ascii="黑体" w:hAnsi="黑体" w:eastAsia="黑体" w:cs="黑体"/>
          <w:b/>
          <w:bCs/>
          <w:sz w:val="72"/>
          <w:szCs w:val="96"/>
        </w:rPr>
      </w:pPr>
    </w:p>
    <w:p>
      <w:pPr>
        <w:rPr>
          <w:rFonts w:ascii="黑体" w:hAnsi="黑体" w:eastAsia="黑体" w:cs="黑体"/>
          <w:b/>
          <w:bCs/>
          <w:sz w:val="72"/>
          <w:szCs w:val="96"/>
        </w:rPr>
      </w:pPr>
      <w:r>
        <w:rPr>
          <w:rFonts w:hint="eastAsia" w:ascii="黑体" w:hAnsi="黑体" w:eastAsia="黑体" w:cs="黑体"/>
          <w:b/>
          <w:bCs/>
          <w:sz w:val="72"/>
          <w:szCs w:val="96"/>
        </w:rPr>
        <w:t>2021年度部门决算公开文本</w:t>
      </w: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rPr>
          <w:rFonts w:ascii="黑体" w:hAnsi="黑体" w:eastAsia="黑体" w:cs="黑体"/>
          <w:sz w:val="56"/>
          <w:szCs w:val="72"/>
        </w:rPr>
      </w:pPr>
    </w:p>
    <w:p>
      <w:pPr>
        <w:spacing w:line="480" w:lineRule="auto"/>
        <w:jc w:val="center"/>
        <w:rPr>
          <w:rFonts w:ascii="黑体" w:hAnsi="黑体" w:eastAsia="黑体" w:cs="黑体"/>
          <w:sz w:val="56"/>
          <w:szCs w:val="72"/>
        </w:rPr>
      </w:pPr>
    </w:p>
    <w:p>
      <w:pPr>
        <w:snapToGrid w:val="0"/>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高阳县纺织商贸城管理委员会</w:t>
      </w:r>
    </w:p>
    <w:p>
      <w:pPr>
        <w:snapToGrid w:val="0"/>
        <w:jc w:val="center"/>
        <w:rPr>
          <w:rFonts w:ascii="楷体_GB2312" w:hAnsi="楷体_GB2312" w:eastAsia="楷体_GB2312" w:cs="楷体_GB2312"/>
          <w:color w:val="000000"/>
          <w:kern w:val="0"/>
          <w:sz w:val="44"/>
          <w:szCs w:val="44"/>
        </w:rPr>
        <w:sectPr>
          <w:pgSz w:w="11906" w:h="16838"/>
          <w:pgMar w:top="2041" w:right="1531" w:bottom="2041" w:left="1531" w:header="851" w:footer="992" w:gutter="0"/>
          <w:cols w:space="0" w:num="1"/>
          <w:titlePg/>
          <w:docGrid w:type="lines" w:linePitch="312"/>
        </w:sectPr>
      </w:pPr>
      <w:r>
        <w:rPr>
          <w:rFonts w:hint="eastAsia" w:ascii="楷体_GB2312" w:hAnsi="楷体_GB2312" w:eastAsia="楷体_GB2312" w:cs="楷体_GB2312"/>
          <w:color w:val="000000"/>
          <w:kern w:val="0"/>
          <w:sz w:val="44"/>
          <w:szCs w:val="44"/>
        </w:rPr>
        <w:t>二〇二二年十月</w:t>
      </w: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kern w:val="2"/>
          <w:sz w:val="48"/>
          <w:szCs w:val="48"/>
          <w:lang w:val="en-US" w:eastAsia="zh-CN" w:bidi="ar-SA"/>
        </w:rPr>
        <w:pict>
          <v:shape id="图片 71" o:spid="_x0000_s1041" type="#_x0000_t75" style="position:absolute;left:0;margin-left:101.05pt;margin-top:20.4pt;height:50.35pt;width:50.35pt;mso-position-vertical-relative:margin;rotation:0f;z-index:251669504;" o:ole="f" fillcolor="#FFFFFF" filled="f" o:preferrelative="t" stroked="f" coordorigin="0,0" coordsize="21600,21600">
            <v:fill on="f" color2="#FFFFFF" focus="0%"/>
            <v:imagedata gain="65536f" blacklevel="0f" gamma="0" o:title="" r:id="rId13"/>
            <o:lock v:ext="edit" position="f" selection="f" grouping="f" rotation="f" cropping="f" text="f" aspectratio="t"/>
          </v:shape>
        </w:pict>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4"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4"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度部门决算报表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2021年度</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政府采购情况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992" w:gutter="0"/>
          <w:cols w:space="0" w:num="1"/>
          <w:titlePg/>
          <w:docGrid w:type="lines" w:linePitch="312"/>
        </w:sectPr>
      </w:pP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p>
    <w:p>
      <w:pPr>
        <w:widowControl/>
        <w:rPr>
          <w:rFonts w:ascii="黑体" w:hAnsi="黑体" w:eastAsia="黑体" w:cs="黑体"/>
          <w:color w:val="000000"/>
          <w:sz w:val="48"/>
          <w:szCs w:val="48"/>
        </w:rPr>
      </w:pPr>
    </w:p>
    <w:p>
      <w:pPr>
        <w:widowControl/>
        <w:jc w:val="center"/>
        <w:rPr>
          <w:rFonts w:ascii="黑体" w:hAnsi="黑体" w:eastAsia="黑体" w:cs="黑体"/>
          <w:color w:val="000000"/>
          <w:sz w:val="48"/>
          <w:szCs w:val="48"/>
        </w:rPr>
      </w:pPr>
      <w:r>
        <w:rPr>
          <w:rFonts w:ascii="Calibri" w:hAnsi="Calibri" w:eastAsia="宋体" w:cs="黑体"/>
          <w:kern w:val="2"/>
          <w:sz w:val="32"/>
          <w:szCs w:val="22"/>
          <w:lang w:val="en-US" w:eastAsia="zh-CN" w:bidi="ar-SA"/>
        </w:rPr>
        <w:pict>
          <v:shape id="图片 67" o:spid="_x0000_s1042" type="#_x0000_t75" style="position:absolute;left:0;margin-left:31.9pt;margin-top:250.05pt;height:58.25pt;width:58.25pt;mso-position-vertical-relative:margin;rotation:0f;z-index:251667456;" o:ole="f" fillcolor="#FFFFFF" filled="f" o:preferrelative="t" stroked="f" coordorigin="0,0" coordsize="21600,21600">
            <v:fill on="f" color2="#FFFFFF" focus="0%"/>
            <v:imagedata gain="65536f" blacklevel="0f" gamma="0" o:title="" r:id="rId14"/>
            <o:lock v:ext="edit" position="f" selection="f" grouping="f" rotation="f" cropping="f" text="f" aspectratio="t"/>
          </v:shape>
        </w:pict>
      </w:r>
    </w:p>
    <w:p>
      <w:pPr>
        <w:widowControl/>
        <w:jc w:val="center"/>
        <w:rPr>
          <w:rFonts w:ascii="黑体" w:hAnsi="黑体" w:eastAsia="黑体" w:cs="黑体"/>
          <w:color w:val="000000"/>
          <w:sz w:val="44"/>
          <w:szCs w:val="44"/>
        </w:rPr>
      </w:pPr>
      <w:r>
        <w:rPr>
          <w:rFonts w:hint="eastAsia" w:ascii="黑体" w:hAnsi="黑体" w:eastAsia="黑体" w:cs="黑体"/>
          <w:color w:val="000000"/>
          <w:sz w:val="44"/>
          <w:szCs w:val="44"/>
        </w:rPr>
        <w:t xml:space="preserve"> </w:t>
      </w:r>
    </w:p>
    <w:p>
      <w:pPr>
        <w:widowControl/>
        <w:jc w:val="center"/>
        <w:rPr>
          <w:rFonts w:ascii="黑体" w:hAnsi="黑体" w:eastAsia="黑体" w:cs="黑体"/>
          <w:color w:val="000000"/>
          <w:sz w:val="44"/>
          <w:szCs w:val="44"/>
        </w:rPr>
      </w:pPr>
    </w:p>
    <w:p>
      <w:pPr>
        <w:widowControl/>
        <w:jc w:val="center"/>
        <w:rPr>
          <w:rFonts w:ascii="黑体" w:hAnsi="黑体" w:eastAsia="黑体" w:cs="黑体"/>
          <w:color w:val="000000"/>
          <w:sz w:val="44"/>
          <w:szCs w:val="44"/>
        </w:rPr>
      </w:pPr>
    </w:p>
    <w:p>
      <w:pPr>
        <w:widowControl/>
        <w:ind w:firstLine="2200" w:firstLineChars="500"/>
        <w:rPr>
          <w:rFonts w:ascii="黑体" w:hAnsi="黑体" w:eastAsia="黑体" w:cs="黑体"/>
          <w:color w:val="000000"/>
          <w:sz w:val="44"/>
          <w:szCs w:val="44"/>
        </w:rPr>
      </w:pPr>
      <w:r>
        <w:rPr>
          <w:rFonts w:hint="eastAsia" w:ascii="黑体" w:hAnsi="黑体" w:eastAsia="黑体" w:cs="黑体"/>
          <w:color w:val="000000"/>
          <w:sz w:val="44"/>
          <w:szCs w:val="44"/>
        </w:rPr>
        <w:t>第一部分  部门概况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ind w:firstLine="560"/>
        <w:rPr>
          <w:rFonts w:hint="eastAsia" w:ascii="仿宋_GB2312" w:hAnsi="仿宋" w:eastAsia="仿宋_GB2312" w:cs="仿宋_GB2312"/>
          <w:sz w:val="32"/>
          <w:szCs w:val="32"/>
        </w:rPr>
      </w:pPr>
      <w:r>
        <w:rPr>
          <w:rFonts w:hint="eastAsia" w:ascii="仿宋_GB2312" w:hAnsi="仿宋" w:eastAsia="仿宋_GB2312"/>
          <w:sz w:val="32"/>
          <w:szCs w:val="32"/>
        </w:rPr>
        <w:t>根据高阳县编制委员会文件（高编字（2001）3号）成立高阳县纺织商贸城管理委员会，隶属高阳县人民政府。</w:t>
      </w:r>
      <w:r>
        <w:rPr>
          <w:rFonts w:hint="eastAsia" w:ascii="仿宋_GB2312" w:hAnsi="仿宋" w:eastAsia="仿宋_GB2312" w:cs="宋体"/>
          <w:sz w:val="32"/>
          <w:szCs w:val="32"/>
        </w:rPr>
        <w:t>对纺织商贸城实行综合管理。</w:t>
      </w:r>
      <w:r>
        <w:rPr>
          <w:rFonts w:hint="eastAsia" w:ascii="仿宋_GB2312" w:hAnsi="仿宋" w:eastAsia="仿宋_GB2312" w:cs="仿宋_GB2312"/>
          <w:sz w:val="32"/>
          <w:szCs w:val="32"/>
        </w:rPr>
        <w:t>现将我单位部门概况说明如下：</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（一）</w:t>
      </w:r>
      <w:r>
        <w:rPr>
          <w:rFonts w:hint="eastAsia" w:ascii="仿宋_GB2312" w:hAnsi="仿宋" w:eastAsia="仿宋_GB2312" w:cs="宋体"/>
          <w:sz w:val="32"/>
          <w:szCs w:val="32"/>
        </w:rPr>
        <w:t>负责市场的规划</w:t>
      </w:r>
      <w:r>
        <w:rPr>
          <w:rFonts w:hint="eastAsia" w:ascii="仿宋_GB2312" w:hAnsi="仿宋" w:eastAsia="仿宋_GB2312" w:cs="Malgun Gothic Semilight"/>
          <w:sz w:val="32"/>
          <w:szCs w:val="32"/>
        </w:rPr>
        <w:t>、</w:t>
      </w:r>
      <w:r>
        <w:rPr>
          <w:rFonts w:hint="eastAsia" w:ascii="仿宋_GB2312" w:hAnsi="仿宋" w:eastAsia="仿宋_GB2312" w:cs="宋体"/>
          <w:sz w:val="32"/>
          <w:szCs w:val="32"/>
        </w:rPr>
        <w:t>建设</w:t>
      </w:r>
      <w:r>
        <w:rPr>
          <w:rFonts w:hint="eastAsia" w:ascii="仿宋_GB2312" w:hAnsi="仿宋" w:eastAsia="仿宋_GB2312" w:cs="Malgun Gothic Semilight"/>
          <w:sz w:val="32"/>
          <w:szCs w:val="32"/>
        </w:rPr>
        <w:t>，</w:t>
      </w:r>
      <w:r>
        <w:rPr>
          <w:rFonts w:hint="eastAsia" w:ascii="仿宋_GB2312" w:hAnsi="仿宋" w:eastAsia="仿宋_GB2312" w:cs="宋体"/>
          <w:sz w:val="32"/>
          <w:szCs w:val="32"/>
        </w:rPr>
        <w:t>制定市场的近期和远景规划</w:t>
      </w:r>
      <w:r>
        <w:rPr>
          <w:rFonts w:hint="eastAsia" w:ascii="仿宋_GB2312" w:hAnsi="仿宋" w:eastAsia="仿宋_GB2312" w:cs="Malgun Gothic Semilight"/>
          <w:sz w:val="32"/>
          <w:szCs w:val="32"/>
        </w:rPr>
        <w:t>。</w:t>
      </w:r>
    </w:p>
    <w:p>
      <w:pPr>
        <w:rPr>
          <w:rFonts w:hint="eastAsia" w:ascii="仿宋_GB2312" w:hAnsi="仿宋" w:eastAsia="仿宋_GB2312"/>
          <w:sz w:val="32"/>
          <w:szCs w:val="32"/>
        </w:rPr>
      </w:pPr>
      <w:r>
        <w:rPr>
          <w:rFonts w:hint="eastAsia" w:ascii="仿宋_GB2312" w:hAnsi="仿宋" w:eastAsia="仿宋_GB2312"/>
          <w:sz w:val="32"/>
          <w:szCs w:val="32"/>
        </w:rPr>
        <w:t xml:space="preserve">    （二）</w:t>
      </w:r>
      <w:r>
        <w:rPr>
          <w:rFonts w:hint="eastAsia" w:ascii="仿宋_GB2312" w:hAnsi="仿宋" w:eastAsia="仿宋_GB2312" w:cs="宋体"/>
          <w:sz w:val="32"/>
          <w:szCs w:val="32"/>
        </w:rPr>
        <w:t>负责商贸城区域内的贸易服务</w:t>
      </w:r>
      <w:r>
        <w:rPr>
          <w:rFonts w:hint="eastAsia" w:ascii="仿宋_GB2312" w:hAnsi="仿宋" w:eastAsia="仿宋_GB2312" w:cs="Malgun Gothic Semilight"/>
          <w:sz w:val="32"/>
          <w:szCs w:val="32"/>
        </w:rPr>
        <w:t>，</w:t>
      </w:r>
      <w:r>
        <w:rPr>
          <w:rFonts w:hint="eastAsia" w:ascii="仿宋_GB2312" w:hAnsi="仿宋" w:eastAsia="仿宋_GB2312" w:cs="宋体"/>
          <w:sz w:val="32"/>
          <w:szCs w:val="32"/>
        </w:rPr>
        <w:t>经营秩序</w:t>
      </w:r>
      <w:r>
        <w:rPr>
          <w:rFonts w:hint="eastAsia" w:ascii="仿宋_GB2312" w:hAnsi="仿宋" w:eastAsia="仿宋_GB2312" w:cs="Malgun Gothic Semilight"/>
          <w:sz w:val="32"/>
          <w:szCs w:val="32"/>
        </w:rPr>
        <w:t>、</w:t>
      </w:r>
      <w:r>
        <w:rPr>
          <w:rFonts w:hint="eastAsia" w:ascii="仿宋_GB2312" w:hAnsi="仿宋" w:eastAsia="仿宋_GB2312" w:cs="宋体"/>
          <w:sz w:val="32"/>
          <w:szCs w:val="32"/>
        </w:rPr>
        <w:t>车辆秩序的管理</w:t>
      </w:r>
      <w:r>
        <w:rPr>
          <w:rFonts w:hint="eastAsia" w:ascii="仿宋_GB2312" w:hAnsi="仿宋" w:eastAsia="仿宋_GB2312" w:cs="Malgun Gothic Semilight"/>
          <w:sz w:val="32"/>
          <w:szCs w:val="32"/>
        </w:rPr>
        <w:t>；</w:t>
      </w:r>
      <w:r>
        <w:rPr>
          <w:rFonts w:hint="eastAsia" w:ascii="仿宋_GB2312" w:hAnsi="仿宋" w:eastAsia="仿宋_GB2312" w:cs="宋体"/>
          <w:sz w:val="32"/>
          <w:szCs w:val="32"/>
        </w:rPr>
        <w:t>依法收取有关税费</w:t>
      </w:r>
      <w:r>
        <w:rPr>
          <w:rFonts w:hint="eastAsia" w:ascii="仿宋_GB2312" w:hAnsi="仿宋" w:eastAsia="仿宋_GB2312" w:cs="Malgun Gothic Semilight"/>
          <w:sz w:val="32"/>
          <w:szCs w:val="32"/>
        </w:rPr>
        <w:t>。</w:t>
      </w:r>
    </w:p>
    <w:p>
      <w:pPr>
        <w:rPr>
          <w:rFonts w:hint="eastAsia" w:ascii="仿宋_GB2312" w:hAnsi="仿宋" w:eastAsia="仿宋_GB2312"/>
          <w:sz w:val="32"/>
          <w:szCs w:val="32"/>
        </w:rPr>
      </w:pPr>
      <w:r>
        <w:rPr>
          <w:rFonts w:hint="eastAsia" w:ascii="仿宋_GB2312" w:hAnsi="仿宋" w:eastAsia="仿宋_GB2312"/>
          <w:sz w:val="32"/>
          <w:szCs w:val="32"/>
        </w:rPr>
        <w:t xml:space="preserve">    （三）</w:t>
      </w:r>
      <w:r>
        <w:rPr>
          <w:rFonts w:hint="eastAsia" w:ascii="仿宋_GB2312" w:hAnsi="仿宋" w:eastAsia="仿宋_GB2312" w:cs="宋体"/>
          <w:sz w:val="32"/>
          <w:szCs w:val="32"/>
        </w:rPr>
        <w:t>负责商贸城公用设施的管理和物业管理</w:t>
      </w:r>
      <w:r>
        <w:rPr>
          <w:rFonts w:hint="eastAsia" w:ascii="仿宋_GB2312" w:hAnsi="仿宋" w:eastAsia="仿宋_GB2312" w:cs="Malgun Gothic Semilight"/>
          <w:sz w:val="32"/>
          <w:szCs w:val="32"/>
        </w:rPr>
        <w:t>。</w:t>
      </w:r>
    </w:p>
    <w:p>
      <w:pPr>
        <w:rPr>
          <w:rFonts w:hint="eastAsia" w:ascii="仿宋_GB2312" w:hAnsi="仿宋" w:eastAsia="仿宋_GB2312"/>
          <w:sz w:val="32"/>
          <w:szCs w:val="32"/>
        </w:rPr>
      </w:pPr>
      <w:r>
        <w:rPr>
          <w:rFonts w:hint="eastAsia" w:ascii="仿宋_GB2312" w:hAnsi="仿宋" w:eastAsia="仿宋_GB2312"/>
          <w:sz w:val="32"/>
          <w:szCs w:val="32"/>
        </w:rPr>
        <w:t xml:space="preserve">    （四）</w:t>
      </w:r>
      <w:r>
        <w:rPr>
          <w:rFonts w:hint="eastAsia" w:ascii="仿宋_GB2312" w:hAnsi="仿宋" w:eastAsia="仿宋_GB2312" w:cs="宋体"/>
          <w:sz w:val="32"/>
          <w:szCs w:val="32"/>
        </w:rPr>
        <w:t>协调政府有关职能部门对市场实行管理</w:t>
      </w:r>
      <w:r>
        <w:rPr>
          <w:rFonts w:hint="eastAsia" w:ascii="仿宋_GB2312" w:hAnsi="仿宋" w:eastAsia="仿宋_GB2312" w:cs="Malgun Gothic Semilight"/>
          <w:sz w:val="32"/>
          <w:szCs w:val="32"/>
        </w:rPr>
        <w:t>。</w:t>
      </w:r>
    </w:p>
    <w:p>
      <w:pPr>
        <w:widowControl/>
        <w:spacing w:line="580" w:lineRule="exact"/>
        <w:ind w:firstLine="640" w:firstLineChars="200"/>
        <w:rPr>
          <w:rFonts w:hint="eastAsia" w:ascii="仿宋_GB2312" w:hAnsi="Calibri" w:eastAsia="仿宋_GB2312" w:cs="ArialUnicodeMS"/>
          <w:kern w:val="0"/>
          <w:sz w:val="32"/>
          <w:szCs w:val="32"/>
        </w:rPr>
      </w:pPr>
      <w:r>
        <w:rPr>
          <w:rFonts w:hint="eastAsia" w:ascii="仿宋_GB2312" w:hAnsi="仿宋" w:eastAsia="仿宋_GB2312"/>
          <w:sz w:val="32"/>
          <w:szCs w:val="32"/>
        </w:rPr>
        <w:t>（五）</w:t>
      </w:r>
      <w:r>
        <w:rPr>
          <w:rFonts w:hint="eastAsia" w:ascii="仿宋_GB2312" w:hAnsi="仿宋" w:eastAsia="仿宋_GB2312" w:cs="宋体"/>
          <w:sz w:val="32"/>
          <w:szCs w:val="32"/>
        </w:rPr>
        <w:t>负责上级交办的其他事项</w:t>
      </w:r>
      <w:r>
        <w:rPr>
          <w:rFonts w:hint="eastAsia" w:ascii="仿宋_GB2312" w:hAnsi="仿宋" w:eastAsia="仿宋_GB2312" w:cs="Malgun Gothic Semilight"/>
          <w:sz w:val="32"/>
          <w:szCs w:val="32"/>
        </w:rPr>
        <w:t>。</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从决算编报单位构成看，纳入2021年度本部门决算汇编范围的独立核算单位（以下简称“单位”）共1个，具体情况如下：</w:t>
      </w:r>
    </w:p>
    <w:tbl>
      <w:tblPr>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rPr>
          <w:trHeight w:val="596" w:hRule="atLeast"/>
          <w:jc w:val="center"/>
        </w:trPr>
        <w:tc>
          <w:tcPr>
            <w:tcW w:w="985" w:type="dxa"/>
            <w:vAlign w:val="top"/>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vAlign w:val="top"/>
          </w:tcPr>
          <w:p>
            <w:pPr>
              <w:spacing w:line="560" w:lineRule="exact"/>
              <w:rPr>
                <w:rFonts w:ascii="仿宋_GB2312" w:hAnsi="Calibri" w:eastAsia="仿宋_GB2312" w:cs="Arial Black"/>
                <w:kern w:val="0"/>
                <w:sz w:val="28"/>
                <w:szCs w:val="28"/>
              </w:rPr>
            </w:pPr>
            <w:r>
              <w:rPr>
                <w:rFonts w:hint="eastAsia" w:ascii="仿宋_GB2312" w:hAnsi="Calibri" w:eastAsia="仿宋_GB2312" w:cs="ArialUnicodeMS"/>
                <w:kern w:val="0"/>
                <w:sz w:val="28"/>
                <w:szCs w:val="28"/>
              </w:rPr>
              <w:t>高阳县纺织商贸城管理委员会(本级)</w:t>
            </w:r>
            <w:r>
              <w:rPr>
                <w:rFonts w:hint="eastAsia" w:ascii="仿宋_GB2312" w:hAnsi="Calibri" w:eastAsia="仿宋_GB2312" w:cs="Arial Black"/>
                <w:kern w:val="0"/>
                <w:sz w:val="28"/>
                <w:szCs w:val="28"/>
              </w:rPr>
              <w:t>)</w:t>
            </w:r>
          </w:p>
        </w:tc>
        <w:tc>
          <w:tcPr>
            <w:tcW w:w="2445" w:type="dxa"/>
            <w:vAlign w:val="top"/>
          </w:tcPr>
          <w:p>
            <w:pPr>
              <w:spacing w:line="560" w:lineRule="exact"/>
              <w:rPr>
                <w:rFonts w:ascii="仿宋_GB2312" w:hAnsi="Calibri" w:eastAsia="仿宋_GB2312" w:cs="Arial Black"/>
                <w:kern w:val="0"/>
                <w:sz w:val="28"/>
                <w:szCs w:val="28"/>
              </w:rPr>
            </w:pPr>
            <w:r>
              <w:rPr>
                <w:rFonts w:hint="eastAsia" w:ascii="仿宋_GB2312" w:hAnsi="Calibri" w:eastAsia="仿宋_GB2312" w:cs="ArialUnicodeMS"/>
                <w:kern w:val="0"/>
                <w:sz w:val="28"/>
                <w:szCs w:val="28"/>
              </w:rPr>
              <w:t>经费自理事业单位</w:t>
            </w:r>
          </w:p>
        </w:tc>
        <w:tc>
          <w:tcPr>
            <w:tcW w:w="2665" w:type="dxa"/>
            <w:vAlign w:val="top"/>
          </w:tcPr>
          <w:p>
            <w:pPr>
              <w:spacing w:line="560" w:lineRule="exact"/>
              <w:jc w:val="center"/>
              <w:rPr>
                <w:rFonts w:ascii="仿宋_GB2312" w:hAnsi="Calibri" w:eastAsia="仿宋_GB2312" w:cs="Arial Black"/>
                <w:kern w:val="0"/>
                <w:sz w:val="28"/>
                <w:szCs w:val="28"/>
              </w:rPr>
            </w:pPr>
            <w:r>
              <w:rPr>
                <w:rFonts w:hint="eastAsia" w:ascii="仿宋_GB2312" w:hAnsi="Calibri" w:eastAsia="仿宋_GB2312" w:cs="ArialUnicodeMS"/>
                <w:kern w:val="0"/>
                <w:sz w:val="28"/>
                <w:szCs w:val="28"/>
              </w:rPr>
              <w:t>财政性资金零补助</w:t>
            </w:r>
          </w:p>
        </w:tc>
      </w:tr>
      <w:tr>
        <w:trPr>
          <w:trHeight w:val="606" w:hRule="atLeast"/>
          <w:jc w:val="center"/>
        </w:trPr>
        <w:tc>
          <w:tcPr>
            <w:tcW w:w="9580" w:type="dxa"/>
            <w:gridSpan w:val="4"/>
            <w:tcBorders>
              <w:top w:val="single" w:color="auto" w:sz="4" w:space="0"/>
              <w:left w:val="nil"/>
              <w:bottom w:val="nil"/>
              <w:right w:val="nil"/>
            </w:tcBorders>
            <w:vAlign w:val="top"/>
          </w:tcPr>
          <w:p>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rPr>
          <w:rFonts w:ascii="黑体" w:hAnsi="黑体" w:eastAsia="黑体" w:cs="黑体"/>
          <w:color w:val="000000"/>
          <w:sz w:val="44"/>
          <w:szCs w:val="44"/>
        </w:rPr>
      </w:pPr>
      <w:r>
        <w:rPr>
          <w:rFonts w:hint="eastAsia" w:ascii="Times New Roman" w:hAnsi="Times New Roman" w:eastAsia="黑体" w:cs="Times New Roman"/>
          <w:kern w:val="2"/>
          <w:sz w:val="32"/>
          <w:szCs w:val="32"/>
          <w:lang w:val="en-US" w:eastAsia="zh-CN" w:bidi="ar-SA"/>
        </w:rPr>
        <w:pict>
          <v:shape id="图片 70" o:spid="_x0000_s1043" type="#_x0000_t75" style="position:absolute;left:0;margin-left:35.4pt;margin-top:316pt;height:45.6pt;width:45.6pt;mso-position-vertical-relative:margin;rotation:0f;z-index:251668480;" o:ole="f" fillcolor="#FFFFFF" filled="f" o:preferrelative="t" stroked="f" coordorigin="0,0" coordsize="21600,21600">
            <v:fill on="f" color2="#FFFFFF" focus="0%"/>
            <v:imagedata gain="65536f" blacklevel="0f" gamma="0" o:title="" r:id="rId15"/>
            <o:lock v:ext="edit" position="f" selection="f" grouping="f" rotation="f" cropping="f" text="f" aspectratio="t"/>
          </v:shape>
        </w:pict>
      </w:r>
    </w:p>
    <w:p>
      <w:pPr>
        <w:widowControl/>
        <w:spacing w:after="160" w:line="580" w:lineRule="exact"/>
        <w:ind w:firstLine="880" w:firstLineChars="200"/>
        <w:jc w:val="center"/>
        <w:rPr>
          <w:rFonts w:ascii="黑体" w:hAnsi="黑体" w:eastAsia="黑体" w:cs="黑体"/>
          <w:color w:val="000000"/>
          <w:sz w:val="44"/>
          <w:szCs w:val="44"/>
        </w:rPr>
        <w:sectPr>
          <w:headerReference r:id="rId8" w:type="default"/>
          <w:pgSz w:w="11906" w:h="16838"/>
          <w:pgMar w:top="2041" w:right="1531" w:bottom="1774" w:left="1531" w:header="851" w:footer="992" w:gutter="0"/>
          <w:pgNumType w:fmt="numberInDash"/>
          <w:cols w:space="0" w:num="1"/>
          <w:titlePg/>
          <w:docGrid w:type="lines" w:linePitch="312"/>
        </w:sectPr>
      </w:pPr>
      <w:r>
        <w:rPr>
          <w:rFonts w:hint="eastAsia" w:ascii="黑体" w:hAnsi="黑体" w:eastAsia="黑体" w:cs="黑体"/>
          <w:color w:val="000000"/>
          <w:sz w:val="44"/>
          <w:szCs w:val="44"/>
        </w:rPr>
        <w:t>第二部分  2021年度部门决算表</w:t>
      </w:r>
    </w:p>
    <w:tbl>
      <w:tblPr>
        <w:tblpPr w:leftFromText="180" w:rightFromText="180" w:vertAnchor="text" w:horzAnchor="page" w:tblpXSpec="center" w:tblpY="330"/>
        <w:tblOverlap w:val="never"/>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3416"/>
        <w:gridCol w:w="508"/>
        <w:gridCol w:w="769"/>
        <w:gridCol w:w="3349"/>
        <w:gridCol w:w="534"/>
        <w:gridCol w:w="844"/>
      </w:tblGrid>
      <w:tr>
        <w:trPr>
          <w:trHeight w:val="165" w:hRule="atLeast"/>
          <w:jc w:val="center"/>
        </w:trPr>
        <w:tc>
          <w:tcPr>
            <w:tcW w:w="9420" w:type="dxa"/>
            <w:gridSpan w:val="6"/>
            <w:tcBorders>
              <w:top w:val="nil"/>
              <w:left w:val="nil"/>
              <w:bottom w:val="nil"/>
              <w:right w:val="nil"/>
            </w:tcBorders>
            <w:tcMar>
              <w:top w:w="15" w:type="dxa"/>
              <w:left w:w="15" w:type="dxa"/>
              <w:right w:w="15" w:type="dxa"/>
            </w:tcMar>
            <w:vAlign w:val="bottom"/>
          </w:tcPr>
          <w:p>
            <w:pPr>
              <w:spacing w:line="400" w:lineRule="exact"/>
              <w:jc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rPr>
          <w:trHeight w:val="294" w:hRule="atLeast"/>
          <w:jc w:val="center"/>
        </w:trPr>
        <w:tc>
          <w:tcPr>
            <w:tcW w:w="3416"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508"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769"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4727"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公开01表</w:t>
            </w:r>
          </w:p>
        </w:tc>
      </w:tr>
      <w:tr>
        <w:trPr>
          <w:trHeight w:val="306" w:hRule="atLeast"/>
          <w:jc w:val="center"/>
        </w:trPr>
        <w:tc>
          <w:tcPr>
            <w:tcW w:w="4693" w:type="dxa"/>
            <w:gridSpan w:val="3"/>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r>
              <w:rPr>
                <w:rFonts w:hint="eastAsia" w:ascii="宋体" w:hAnsi="宋体" w:eastAsia="宋体" w:cs="宋体"/>
                <w:color w:val="000000"/>
                <w:kern w:val="0"/>
                <w:sz w:val="18"/>
                <w:szCs w:val="18"/>
              </w:rPr>
              <w:t>部门：高阳县纺织商贸城管理委员会</w:t>
            </w:r>
          </w:p>
        </w:tc>
        <w:tc>
          <w:tcPr>
            <w:tcW w:w="4727"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rPr>
          <w:trHeight w:val="221" w:hRule="atLeast"/>
          <w:jc w:val="center"/>
        </w:trPr>
        <w:tc>
          <w:tcPr>
            <w:tcW w:w="46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收入</w:t>
            </w:r>
          </w:p>
        </w:tc>
        <w:tc>
          <w:tcPr>
            <w:tcW w:w="472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szCs w:val="21"/>
              </w:rPr>
              <w:t>支出</w:t>
            </w: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一、一般公共预算财政拨款收入</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708.68</w:t>
            </w: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一、一般公共服务支出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558.19</w:t>
            </w:r>
          </w:p>
        </w:tc>
      </w:tr>
      <w:tr>
        <w:trPr>
          <w:trHeight w:val="353"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二、政府性基金预算财政拨款收入</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258.12</w:t>
            </w: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二、外交支出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三、国有资本经营预算财政拨款收入</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三、国防支出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四、上级补助收入</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四、公共安全支出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五、事业收入</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五、教育支出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六、经营收入</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六、科学技术支出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37</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七、附属单位上缴收入</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7</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七、文化旅游体育与传媒支出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38</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八、其他收入</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8</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八、社会保障和就业支出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118.99</w:t>
            </w: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9</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九、卫生健康支出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40</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10</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十、节能环保支出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41</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11</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十一、城乡社区支出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258.12</w:t>
            </w: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12</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十二、农林水支出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13</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十三、交通运输支出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14</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十四、资源勘探工业信息等支出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15</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十五、商业服务业等支出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16</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十六、金融支出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47</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17</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十七、援助其他地区支出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48</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18</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19</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十九、住房保障支出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50</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20</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二十、粮油物资储备支出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51</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21</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二十一、国有资本经营预算支出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rPr>
              <w:t>22</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kern w:val="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rPr>
              <w:t>二十二、灾害防治及应急管理支出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rPr>
              <w:t>53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kern w:val="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23</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二十三、其他支出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24</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二十四、债务还本支出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25</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rPr>
              <w:t>二十五、债务付息支出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26</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二十六、抗疫特别国债安排的支出</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57</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本年收入合计</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27</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966.80</w:t>
            </w: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本年支出合计</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58</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935.30</w:t>
            </w:r>
          </w:p>
        </w:tc>
      </w:tr>
      <w:tr>
        <w:trPr>
          <w:trHeight w:val="306" w:hRule="atLeast"/>
          <w:jc w:val="center"/>
        </w:trPr>
        <w:tc>
          <w:tcPr>
            <w:tcW w:w="341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使用非财政拨款结余</w:t>
            </w:r>
          </w:p>
        </w:tc>
        <w:tc>
          <w:tcPr>
            <w:tcW w:w="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28</w:t>
            </w:r>
          </w:p>
        </w:tc>
        <w:tc>
          <w:tcPr>
            <w:tcW w:w="76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结余分配</w:t>
            </w:r>
          </w:p>
        </w:tc>
        <w:tc>
          <w:tcPr>
            <w:tcW w:w="5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p>
        </w:tc>
      </w:tr>
      <w:tr>
        <w:trPr>
          <w:trHeight w:val="306" w:hRule="atLeast"/>
          <w:jc w:val="center"/>
        </w:trPr>
        <w:tc>
          <w:tcPr>
            <w:tcW w:w="341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年初结转和结余</w:t>
            </w:r>
          </w:p>
        </w:tc>
        <w:tc>
          <w:tcPr>
            <w:tcW w:w="508"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29</w:t>
            </w:r>
          </w:p>
        </w:tc>
        <w:tc>
          <w:tcPr>
            <w:tcW w:w="769" w:type="dxa"/>
            <w:tcBorders>
              <w:top w:val="nil"/>
              <w:left w:val="nil"/>
              <w:bottom w:val="single" w:color="auto"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94.71</w:t>
            </w:r>
          </w:p>
        </w:tc>
        <w:tc>
          <w:tcPr>
            <w:tcW w:w="3349" w:type="dxa"/>
            <w:tcBorders>
              <w:top w:val="nil"/>
              <w:left w:val="nil"/>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年末结转和结余</w:t>
            </w:r>
          </w:p>
        </w:tc>
        <w:tc>
          <w:tcPr>
            <w:tcW w:w="534"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60</w:t>
            </w:r>
          </w:p>
        </w:tc>
        <w:tc>
          <w:tcPr>
            <w:tcW w:w="844" w:type="dxa"/>
            <w:tcBorders>
              <w:top w:val="nil"/>
              <w:left w:val="nil"/>
              <w:bottom w:val="single" w:color="auto"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126.21</w:t>
            </w:r>
          </w:p>
        </w:tc>
      </w:tr>
      <w:tr>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pPr>
          </w:p>
        </w:tc>
        <w:tc>
          <w:tcPr>
            <w:tcW w:w="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pPr>
            <w:r>
              <w:rPr>
                <w:rFonts w:hint="eastAsia"/>
              </w:rPr>
              <w:t>30</w:t>
            </w:r>
          </w:p>
        </w:tc>
        <w:tc>
          <w:tcPr>
            <w:tcW w:w="7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pPr>
          </w:p>
        </w:tc>
        <w:tc>
          <w:tcPr>
            <w:tcW w:w="5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pPr>
            <w:r>
              <w:rPr>
                <w:rFonts w:hint="eastAsia"/>
              </w:rPr>
              <w:t>61</w:t>
            </w:r>
          </w:p>
        </w:tc>
        <w:tc>
          <w:tcPr>
            <w:tcW w:w="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pPr>
            <w:r>
              <w:rPr>
                <w:rFonts w:hint="eastAsia"/>
              </w:rPr>
              <w:t>总计</w:t>
            </w:r>
          </w:p>
        </w:tc>
        <w:tc>
          <w:tcPr>
            <w:tcW w:w="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pPr>
            <w:r>
              <w:rPr>
                <w:rFonts w:hint="eastAsia"/>
              </w:rPr>
              <w:t>31</w:t>
            </w:r>
          </w:p>
        </w:tc>
        <w:tc>
          <w:tcPr>
            <w:tcW w:w="7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1061.5</w:t>
            </w:r>
            <w:r>
              <w:rPr>
                <w:rFonts w:hint="eastAsia" w:ascii="宋体" w:hAnsi="宋体" w:eastAsia="宋体" w:cs="宋体"/>
                <w:color w:val="000000"/>
                <w:szCs w:val="21"/>
              </w:rPr>
              <w:t>1</w:t>
            </w:r>
          </w:p>
        </w:tc>
        <w:tc>
          <w:tcPr>
            <w:tcW w:w="3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pPr>
            <w:r>
              <w:rPr>
                <w:rFonts w:hint="eastAsia"/>
              </w:rPr>
              <w:t>总计</w:t>
            </w:r>
          </w:p>
        </w:tc>
        <w:tc>
          <w:tcPr>
            <w:tcW w:w="5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pPr>
            <w:r>
              <w:rPr>
                <w:rFonts w:hint="eastAsia"/>
              </w:rPr>
              <w:t>62</w:t>
            </w:r>
          </w:p>
        </w:tc>
        <w:tc>
          <w:tcPr>
            <w:tcW w:w="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szCs w:val="21"/>
              </w:rPr>
              <w:t>1061.51</w:t>
            </w:r>
          </w:p>
        </w:tc>
      </w:tr>
      <w:tr>
        <w:trPr>
          <w:trHeight w:val="306" w:hRule="atLeast"/>
          <w:jc w:val="center"/>
        </w:trPr>
        <w:tc>
          <w:tcPr>
            <w:tcW w:w="9420" w:type="dxa"/>
            <w:gridSpan w:val="6"/>
            <w:tcBorders>
              <w:top w:val="single" w:color="auto" w:sz="4" w:space="0"/>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sz w:val="20"/>
                <w:szCs w:val="20"/>
              </w:rPr>
              <w:t>注：本表反映部门（或单位）本年度的总收支和年末结转结余情况。本套报表金额单位转换时可能存在尾数误差。</w:t>
            </w:r>
          </w:p>
        </w:tc>
      </w:tr>
    </w:tbl>
    <w:p>
      <w:pPr>
        <w:widowControl/>
        <w:jc w:val="left"/>
        <w:textAlignment w:val="center"/>
        <w:rPr>
          <w:sz w:val="20"/>
          <w:szCs w:val="20"/>
        </w:rPr>
      </w:pPr>
      <w:r>
        <w:rPr>
          <w:rFonts w:hint="eastAsia"/>
          <w:sz w:val="20"/>
          <w:szCs w:val="20"/>
        </w:rPr>
        <w:br w:type="page"/>
      </w:r>
    </w:p>
    <w:tbl>
      <w:tblPr>
        <w:tblW w:w="9506" w:type="dxa"/>
        <w:jc w:val="center"/>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143"/>
        <w:gridCol w:w="60"/>
        <w:gridCol w:w="1455"/>
        <w:gridCol w:w="1217"/>
        <w:gridCol w:w="1134"/>
        <w:gridCol w:w="1134"/>
        <w:gridCol w:w="851"/>
        <w:gridCol w:w="567"/>
        <w:gridCol w:w="567"/>
        <w:gridCol w:w="708"/>
        <w:gridCol w:w="670"/>
      </w:tblGrid>
      <w:tr>
        <w:trPr>
          <w:trHeight w:val="670" w:hRule="atLeast"/>
          <w:jc w:val="center"/>
        </w:trPr>
        <w:tc>
          <w:tcPr>
            <w:tcW w:w="9506" w:type="dxa"/>
            <w:gridSpan w:val="11"/>
            <w:tcBorders>
              <w:top w:val="nil"/>
              <w:left w:val="nil"/>
              <w:bottom w:val="nil"/>
              <w:right w:val="nil"/>
            </w:tcBorders>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rPr>
          <w:trHeight w:val="357" w:hRule="atLeast"/>
          <w:jc w:val="center"/>
        </w:trPr>
        <w:tc>
          <w:tcPr>
            <w:tcW w:w="1203"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51"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3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6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6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378"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rPr>
          <w:trHeight w:val="357" w:hRule="atLeast"/>
          <w:jc w:val="center"/>
        </w:trPr>
        <w:tc>
          <w:tcPr>
            <w:tcW w:w="6143" w:type="dxa"/>
            <w:gridSpan w:val="6"/>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rPr>
              <w:t>高阳县纺织商贸城管理委员会</w:t>
            </w:r>
          </w:p>
        </w:tc>
        <w:tc>
          <w:tcPr>
            <w:tcW w:w="8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6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945"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rPr>
          <w:trHeight w:val="385" w:hRule="atLeast"/>
          <w:jc w:val="center"/>
        </w:trPr>
        <w:tc>
          <w:tcPr>
            <w:tcW w:w="387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3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13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8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56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56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70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67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rPr>
          <w:trHeight w:val="380" w:hRule="atLeast"/>
          <w:jc w:val="center"/>
        </w:trPr>
        <w:tc>
          <w:tcPr>
            <w:tcW w:w="114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732" w:type="dxa"/>
            <w:gridSpan w:val="3"/>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7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380" w:hRule="atLeast"/>
          <w:jc w:val="center"/>
        </w:trPr>
        <w:tc>
          <w:tcPr>
            <w:tcW w:w="114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732" w:type="dxa"/>
            <w:gridSpan w:val="3"/>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7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380" w:hRule="atLeast"/>
          <w:jc w:val="center"/>
        </w:trPr>
        <w:tc>
          <w:tcPr>
            <w:tcW w:w="114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732" w:type="dxa"/>
            <w:gridSpan w:val="3"/>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7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385" w:hRule="atLeast"/>
          <w:jc w:val="center"/>
        </w:trPr>
        <w:tc>
          <w:tcPr>
            <w:tcW w:w="3875"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rPr>
          <w:trHeight w:val="385" w:hRule="atLeast"/>
          <w:jc w:val="center"/>
        </w:trPr>
        <w:tc>
          <w:tcPr>
            <w:tcW w:w="3875"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966.80</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966.80</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一般公共服务支出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589.70</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589.70</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商贸事务</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589.70</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589.70</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2011350</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事业运行</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446.61</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446.61</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2011399</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其他商贸事务支出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社会保障和就业支出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118.99</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118.99</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行政事业单位养老支出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118.55</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118.55</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ind w:firstLine="150" w:firstLineChars="100"/>
              <w:jc w:val="left"/>
              <w:rPr>
                <w:rFonts w:ascii="宋体" w:hAnsi="宋体" w:eastAsia="宋体" w:cs="宋体"/>
                <w:color w:val="000000"/>
                <w:sz w:val="22"/>
              </w:rPr>
            </w:pPr>
            <w:r>
              <w:rPr>
                <w:rFonts w:hint="eastAsia" w:ascii="宋体" w:hAnsi="宋体" w:eastAsia="宋体" w:cs="宋体"/>
                <w:color w:val="000000"/>
                <w:sz w:val="15"/>
                <w:szCs w:val="15"/>
              </w:rPr>
              <w:t>机关事业单位基本养老保险缴费支出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83.49</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83.49</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机关事业单位职业年金缴费支出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35.06</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35.06</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抚恤</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死亡抚恤</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5"/>
                <w:szCs w:val="15"/>
              </w:rPr>
            </w:pPr>
            <w:r>
              <w:rPr>
                <w:rFonts w:hint="eastAsia" w:ascii="宋体" w:hAnsi="宋体" w:eastAsia="宋体" w:cs="宋体"/>
                <w:color w:val="000000"/>
                <w:sz w:val="15"/>
                <w:szCs w:val="15"/>
              </w:rPr>
              <w:t>城乡社区支出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21208</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ind w:firstLine="150" w:firstLineChars="100"/>
              <w:jc w:val="left"/>
              <w:rPr>
                <w:rFonts w:ascii="宋体" w:hAnsi="宋体" w:eastAsia="宋体" w:cs="宋体"/>
                <w:color w:val="000000"/>
                <w:sz w:val="15"/>
                <w:szCs w:val="15"/>
              </w:rPr>
            </w:pPr>
            <w:r>
              <w:rPr>
                <w:rFonts w:hint="eastAsia" w:ascii="宋体" w:hAnsi="宋体" w:eastAsia="宋体" w:cs="宋体"/>
                <w:color w:val="000000"/>
                <w:sz w:val="15"/>
                <w:szCs w:val="15"/>
              </w:rPr>
              <w:t>国有土地使用权出让收入安排的支出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11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2120803</w:t>
            </w:r>
          </w:p>
        </w:tc>
        <w:tc>
          <w:tcPr>
            <w:tcW w:w="2732" w:type="dxa"/>
            <w:gridSpan w:val="3"/>
            <w:tcBorders>
              <w:top w:val="nil"/>
              <w:left w:val="nil"/>
              <w:bottom w:val="single" w:color="000000" w:sz="4" w:space="0"/>
              <w:right w:val="single" w:color="000000" w:sz="4" w:space="0"/>
            </w:tcBorders>
            <w:tcMar>
              <w:top w:w="15" w:type="dxa"/>
              <w:left w:w="15" w:type="dxa"/>
              <w:right w:w="15" w:type="dxa"/>
            </w:tcMar>
            <w:vAlign w:val="center"/>
          </w:tcPr>
          <w:p>
            <w:pPr>
              <w:ind w:firstLine="150" w:firstLineChars="100"/>
              <w:jc w:val="left"/>
              <w:rPr>
                <w:rFonts w:ascii="宋体" w:hAnsi="宋体" w:eastAsia="宋体" w:cs="宋体"/>
                <w:color w:val="000000"/>
                <w:sz w:val="15"/>
                <w:szCs w:val="15"/>
              </w:rPr>
            </w:pPr>
            <w:r>
              <w:rPr>
                <w:rFonts w:hint="eastAsia" w:ascii="宋体" w:hAnsi="宋体" w:eastAsia="宋体" w:cs="宋体"/>
                <w:color w:val="000000"/>
                <w:sz w:val="15"/>
                <w:szCs w:val="15"/>
              </w:rPr>
              <w:t>城市建设支出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85" w:hRule="atLeast"/>
          <w:jc w:val="center"/>
        </w:trPr>
        <w:tc>
          <w:tcPr>
            <w:tcW w:w="9506"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注：本表反映部门(或单位)本年度取得的各项收入情况。</w:t>
            </w:r>
          </w:p>
        </w:tc>
      </w:tr>
    </w:tbl>
    <w:p>
      <w:r>
        <w:br w:type="page"/>
      </w:r>
    </w:p>
    <w:tbl>
      <w:tblPr>
        <w:tblW w:w="9577" w:type="dxa"/>
        <w:jc w:val="center"/>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76"/>
        <w:gridCol w:w="2693"/>
        <w:gridCol w:w="1134"/>
        <w:gridCol w:w="993"/>
        <w:gridCol w:w="992"/>
        <w:gridCol w:w="850"/>
        <w:gridCol w:w="851"/>
        <w:gridCol w:w="988"/>
      </w:tblGrid>
      <w:tr>
        <w:trPr>
          <w:trHeight w:val="612" w:hRule="atLeast"/>
          <w:jc w:val="center"/>
        </w:trPr>
        <w:tc>
          <w:tcPr>
            <w:tcW w:w="9577"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rPr>
          <w:trHeight w:val="313" w:hRule="atLeast"/>
          <w:jc w:val="center"/>
        </w:trPr>
        <w:tc>
          <w:tcPr>
            <w:tcW w:w="107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9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3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9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9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88"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rPr>
          <w:trHeight w:val="313" w:hRule="atLeast"/>
          <w:jc w:val="center"/>
        </w:trPr>
        <w:tc>
          <w:tcPr>
            <w:tcW w:w="5896" w:type="dxa"/>
            <w:gridSpan w:val="4"/>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rPr>
              <w:t>高阳县纺织商贸城管理委员会</w:t>
            </w:r>
          </w:p>
        </w:tc>
        <w:tc>
          <w:tcPr>
            <w:tcW w:w="99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839"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rPr>
          <w:trHeight w:val="323" w:hRule="atLeast"/>
          <w:jc w:val="center"/>
        </w:trPr>
        <w:tc>
          <w:tcPr>
            <w:tcW w:w="37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3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993"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992"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8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8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98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rPr>
          <w:trHeight w:val="319" w:hRule="atLeast"/>
          <w:jc w:val="center"/>
        </w:trPr>
        <w:tc>
          <w:tcPr>
            <w:tcW w:w="107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69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9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8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319" w:hRule="atLeast"/>
          <w:jc w:val="center"/>
        </w:trPr>
        <w:tc>
          <w:tcPr>
            <w:tcW w:w="107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69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9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8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319" w:hRule="atLeast"/>
          <w:jc w:val="center"/>
        </w:trPr>
        <w:tc>
          <w:tcPr>
            <w:tcW w:w="107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69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9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8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323" w:hRule="atLeast"/>
          <w:jc w:val="center"/>
        </w:trPr>
        <w:tc>
          <w:tcPr>
            <w:tcW w:w="376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rPr>
          <w:trHeight w:val="323" w:hRule="atLeast"/>
          <w:jc w:val="center"/>
        </w:trPr>
        <w:tc>
          <w:tcPr>
            <w:tcW w:w="376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935.30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534.10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401.20</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一般公共服务支出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558.19</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415.11</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商贸事务</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558.19</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415.11</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2011350</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事业运行</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415.11</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415.11</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2011399</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其他商贸事务支出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社会保障和就业支出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118.99</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118.99</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行政事业单位养老支出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118.55</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118.55</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ind w:firstLine="150" w:firstLineChars="100"/>
              <w:jc w:val="left"/>
              <w:rPr>
                <w:rFonts w:ascii="宋体" w:hAnsi="宋体" w:eastAsia="宋体" w:cs="宋体"/>
                <w:color w:val="000000"/>
                <w:sz w:val="22"/>
              </w:rPr>
            </w:pPr>
            <w:r>
              <w:rPr>
                <w:rFonts w:hint="eastAsia" w:ascii="宋体" w:hAnsi="宋体" w:eastAsia="宋体" w:cs="宋体"/>
                <w:color w:val="000000"/>
                <w:sz w:val="15"/>
                <w:szCs w:val="15"/>
              </w:rPr>
              <w:t>机关事业单位基本养老保险缴费支出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83.49</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83.49</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机关事业单位职业年金缴费支出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35.06</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35.06</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抚恤</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993" w:type="dxa"/>
            <w:tcBorders>
              <w:top w:val="nil"/>
              <w:left w:val="nil"/>
              <w:bottom w:val="single" w:color="000000" w:sz="4" w:space="0"/>
              <w:right w:val="single" w:color="000000" w:sz="4" w:space="0"/>
            </w:tcBorders>
            <w:tcMar>
              <w:top w:w="15" w:type="dxa"/>
              <w:left w:w="15" w:type="dxa"/>
              <w:right w:w="15" w:type="dxa"/>
            </w:tcMar>
            <w:vAlign w:val="top"/>
          </w:tcPr>
          <w:p>
            <w:pPr>
              <w:jc w:val="right"/>
            </w:pPr>
            <w:r>
              <w:rPr>
                <w:rFonts w:hint="eastAsia" w:ascii="宋体" w:hAnsi="宋体" w:eastAsia="宋体" w:cs="宋体"/>
                <w:color w:val="000000"/>
                <w:sz w:val="22"/>
              </w:rPr>
              <w:t>0.44</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死亡抚恤</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993" w:type="dxa"/>
            <w:tcBorders>
              <w:top w:val="nil"/>
              <w:left w:val="nil"/>
              <w:bottom w:val="single" w:color="000000" w:sz="4" w:space="0"/>
              <w:right w:val="single" w:color="000000" w:sz="4" w:space="0"/>
            </w:tcBorders>
            <w:tcMar>
              <w:top w:w="15" w:type="dxa"/>
              <w:left w:w="15" w:type="dxa"/>
              <w:right w:w="15" w:type="dxa"/>
            </w:tcMar>
            <w:vAlign w:val="top"/>
          </w:tcPr>
          <w:p>
            <w:pPr>
              <w:jc w:val="right"/>
            </w:pPr>
            <w:r>
              <w:rPr>
                <w:rFonts w:hint="eastAsia" w:ascii="宋体" w:hAnsi="宋体" w:eastAsia="宋体" w:cs="宋体"/>
                <w:color w:val="000000"/>
                <w:sz w:val="22"/>
              </w:rPr>
              <w:t>0.44</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5"/>
                <w:szCs w:val="15"/>
              </w:rPr>
            </w:pPr>
            <w:r>
              <w:rPr>
                <w:rFonts w:hint="eastAsia" w:ascii="宋体" w:hAnsi="宋体" w:eastAsia="宋体" w:cs="宋体"/>
                <w:color w:val="000000"/>
                <w:sz w:val="15"/>
                <w:szCs w:val="15"/>
              </w:rPr>
              <w:t>城乡社区支出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21208</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ind w:firstLine="150" w:firstLineChars="100"/>
              <w:jc w:val="left"/>
              <w:rPr>
                <w:rFonts w:ascii="宋体" w:hAnsi="宋体" w:eastAsia="宋体" w:cs="宋体"/>
                <w:color w:val="000000"/>
                <w:sz w:val="15"/>
                <w:szCs w:val="15"/>
              </w:rPr>
            </w:pPr>
            <w:r>
              <w:rPr>
                <w:rFonts w:hint="eastAsia" w:ascii="宋体" w:hAnsi="宋体" w:eastAsia="宋体" w:cs="宋体"/>
                <w:color w:val="000000"/>
                <w:sz w:val="15"/>
                <w:szCs w:val="15"/>
              </w:rPr>
              <w:t>国有土地使用权出让收入安排的支出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107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2120803</w:t>
            </w:r>
          </w:p>
        </w:tc>
        <w:tc>
          <w:tcPr>
            <w:tcW w:w="2693" w:type="dxa"/>
            <w:tcBorders>
              <w:top w:val="nil"/>
              <w:left w:val="nil"/>
              <w:bottom w:val="single" w:color="000000" w:sz="4" w:space="0"/>
              <w:right w:val="single" w:color="000000" w:sz="4" w:space="0"/>
            </w:tcBorders>
            <w:tcMar>
              <w:top w:w="15" w:type="dxa"/>
              <w:left w:w="15" w:type="dxa"/>
              <w:right w:w="15" w:type="dxa"/>
            </w:tcMar>
            <w:vAlign w:val="center"/>
          </w:tcPr>
          <w:p>
            <w:pPr>
              <w:ind w:firstLine="150" w:firstLineChars="100"/>
              <w:jc w:val="left"/>
              <w:rPr>
                <w:rFonts w:ascii="宋体" w:hAnsi="宋体" w:eastAsia="宋体" w:cs="宋体"/>
                <w:color w:val="000000"/>
                <w:sz w:val="15"/>
                <w:szCs w:val="15"/>
              </w:rPr>
            </w:pPr>
            <w:r>
              <w:rPr>
                <w:rFonts w:hint="eastAsia" w:ascii="宋体" w:hAnsi="宋体" w:eastAsia="宋体" w:cs="宋体"/>
                <w:color w:val="000000"/>
                <w:sz w:val="15"/>
                <w:szCs w:val="15"/>
              </w:rPr>
              <w:t>城市建设支出</w:t>
            </w:r>
          </w:p>
        </w:tc>
        <w:tc>
          <w:tcPr>
            <w:tcW w:w="11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258.12</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8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23" w:hRule="atLeast"/>
          <w:jc w:val="center"/>
        </w:trPr>
        <w:tc>
          <w:tcPr>
            <w:tcW w:w="9577"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注：本表反映部门（或单位）本年度各项支出情况。</w:t>
            </w:r>
          </w:p>
        </w:tc>
      </w:tr>
    </w:tbl>
    <w:p>
      <w:r>
        <w:br w:type="page"/>
      </w:r>
    </w:p>
    <w:tbl>
      <w:tblPr>
        <w:tblW w:w="111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843"/>
        <w:gridCol w:w="500"/>
        <w:gridCol w:w="1000"/>
        <w:gridCol w:w="3125"/>
        <w:gridCol w:w="537"/>
        <w:gridCol w:w="801"/>
        <w:gridCol w:w="747"/>
        <w:gridCol w:w="767"/>
        <w:gridCol w:w="826"/>
      </w:tblGrid>
      <w:tr>
        <w:trPr>
          <w:trHeight w:val="306" w:hRule="atLeast"/>
          <w:jc w:val="center"/>
        </w:trPr>
        <w:tc>
          <w:tcPr>
            <w:tcW w:w="11146" w:type="dxa"/>
            <w:gridSpan w:val="9"/>
            <w:tcBorders>
              <w:top w:val="nil"/>
              <w:left w:val="nil"/>
              <w:bottom w:val="nil"/>
              <w:right w:val="nil"/>
            </w:tcBorders>
            <w:tcMar>
              <w:top w:w="15" w:type="dxa"/>
              <w:left w:w="15" w:type="dxa"/>
              <w:right w:w="15" w:type="dxa"/>
            </w:tcMar>
            <w:vAlign w:val="bottom"/>
          </w:tcPr>
          <w:p>
            <w:pPr>
              <w:snapToGrid w:val="0"/>
              <w:spacing w:line="200" w:lineRule="atLeas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财政拨款收入支出决算总表</w:t>
            </w:r>
          </w:p>
        </w:tc>
      </w:tr>
      <w:tr>
        <w:trPr>
          <w:trHeight w:val="210" w:hRule="atLeast"/>
          <w:jc w:val="center"/>
        </w:trPr>
        <w:tc>
          <w:tcPr>
            <w:tcW w:w="284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12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3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141"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rPr>
          <w:trHeight w:val="210" w:hRule="atLeast"/>
          <w:jc w:val="center"/>
        </w:trPr>
        <w:tc>
          <w:tcPr>
            <w:tcW w:w="4343" w:type="dxa"/>
            <w:gridSpan w:val="3"/>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部门：高阳县纺织商贸城管理委员会</w:t>
            </w:r>
          </w:p>
        </w:tc>
        <w:tc>
          <w:tcPr>
            <w:tcW w:w="312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3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141"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trPr>
          <w:trHeight w:val="217" w:hRule="atLeast"/>
          <w:jc w:val="center"/>
        </w:trPr>
        <w:tc>
          <w:tcPr>
            <w:tcW w:w="43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收     入</w:t>
            </w:r>
          </w:p>
        </w:tc>
        <w:tc>
          <w:tcPr>
            <w:tcW w:w="6803"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支     出</w:t>
            </w:r>
          </w:p>
        </w:tc>
      </w:tr>
      <w:tr>
        <w:trPr>
          <w:trHeight w:val="1085"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金额</w:t>
            </w:r>
          </w:p>
          <w:p>
            <w:pPr>
              <w:widowControl/>
              <w:jc w:val="center"/>
              <w:textAlignment w:val="cente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合计</w:t>
            </w:r>
          </w:p>
          <w:p>
            <w:pPr>
              <w:widowControl/>
              <w:jc w:val="center"/>
              <w:textAlignment w:val="cente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一般公共预算财政拨款</w:t>
            </w:r>
          </w:p>
          <w:p>
            <w:pPr>
              <w:widowControl/>
              <w:jc w:val="center"/>
              <w:textAlignment w:val="cente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政府性基金预算财政拨款</w:t>
            </w:r>
          </w:p>
          <w:p>
            <w:pPr>
              <w:widowControl/>
              <w:jc w:val="center"/>
              <w:textAlignment w:val="cente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国有资本经营预算财政拨款</w:t>
            </w:r>
          </w:p>
          <w:p>
            <w:pPr>
              <w:widowControl/>
              <w:jc w:val="center"/>
              <w:textAlignment w:val="cente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栏次</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5</w:t>
            </w: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一、一般公共预算财政拨款</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708.68</w:t>
            </w: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一、一般公共服务支出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33</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558.19</w:t>
            </w: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558.19</w:t>
            </w: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二、政府性基金预算财政拨款</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二、外交支出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34</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rPr>
              <w:t>三、国有资本经营财政拨款</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三、国防支出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35</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四、公共安全支出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36</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五、教育支出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37</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六、科学技术支出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38</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7</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七、文化旅游体育与传媒支出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39</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8</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八、社会保障和就业支出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40</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118.99</w:t>
            </w: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118.99</w:t>
            </w: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9</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九、卫生健康支出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41</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10</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十、节能环保支出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42</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11</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十一、城乡社区支出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43</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12</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十二、农林水支出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44</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13</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十三、交通运输支出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45</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14</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十四、资源勘探工业信息等支出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46</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15</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十五、商业服务业等支出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47</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16</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十六、金融支出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48</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17</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十七、援助其他地区支出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49</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18</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Cs w:val="21"/>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50</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19</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十九、住房保障支出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51</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20</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二十、粮油物资储备支出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52</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21</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rPr>
              <w:t>二十一、国有资本经营预算支出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53</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22</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二十二、灾害防治及应急管理支出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54</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23</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二十三、其他支出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55</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24</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二十四、债务还本支出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56</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25</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eastAsia="宋体" w:cs="宋体"/>
                <w:b/>
                <w:color w:val="000000"/>
                <w:sz w:val="22"/>
              </w:rPr>
            </w:pPr>
            <w:r>
              <w:rPr>
                <w:rFonts w:hint="eastAsia"/>
              </w:rPr>
              <w:t>二十五、债务付息支出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57</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26</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二十六、抗疫特别国债安排的支出</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58</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本年收入合计</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27</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966.80</w:t>
            </w: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rPr>
              <w:t>本年支出合计</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59</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935.30</w:t>
            </w: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677.18</w:t>
            </w: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年初财政拨款结转和结余</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28</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94.71</w:t>
            </w: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rPr>
              <w:t>年末财政拨款结转和结余</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60</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126.21</w:t>
            </w: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126.21</w:t>
            </w: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rPr>
              <w:t xml:space="preserve">  一般公共预算财政拨款</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29</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94.71</w:t>
            </w: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61</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10" w:firstLineChars="100"/>
              <w:textAlignment w:val="center"/>
              <w:rPr>
                <w:rFonts w:ascii="宋体" w:hAnsi="宋体" w:eastAsia="宋体" w:cs="宋体"/>
                <w:b/>
                <w:color w:val="000000"/>
                <w:sz w:val="22"/>
              </w:rPr>
            </w:pPr>
            <w:r>
              <w:rPr>
                <w:rFonts w:hint="eastAsia"/>
              </w:rPr>
              <w:t>政府性基金预算财政拨款</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30</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62</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10" w:firstLineChars="100"/>
              <w:textAlignment w:val="center"/>
              <w:rPr>
                <w:rFonts w:ascii="宋体" w:hAnsi="宋体" w:eastAsia="宋体" w:cs="宋体"/>
                <w:b/>
                <w:color w:val="000000"/>
                <w:kern w:val="0"/>
                <w:sz w:val="22"/>
              </w:rPr>
            </w:pPr>
            <w:r>
              <w:rPr>
                <w:rFonts w:hint="eastAsia"/>
              </w:rPr>
              <w:t>国有资本经营预算财政拨款</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31</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63</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2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r>
              <w:rPr>
                <w:rFonts w:hint="eastAsia"/>
              </w:rPr>
              <w:t>总计</w:t>
            </w:r>
          </w:p>
        </w:tc>
        <w:tc>
          <w:tcPr>
            <w:tcW w:w="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32</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1061.51</w:t>
            </w:r>
          </w:p>
        </w:tc>
        <w:tc>
          <w:tcPr>
            <w:tcW w:w="3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r>
              <w:rPr>
                <w:rFonts w:hint="eastAsia"/>
              </w:rPr>
              <w:t>总计</w:t>
            </w:r>
          </w:p>
        </w:tc>
        <w:tc>
          <w:tcPr>
            <w:tcW w:w="5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64</w:t>
            </w:r>
          </w:p>
        </w:tc>
        <w:tc>
          <w:tcPr>
            <w:tcW w:w="8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1061.51</w:t>
            </w:r>
          </w:p>
        </w:tc>
        <w:tc>
          <w:tcPr>
            <w:tcW w:w="7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803.39</w:t>
            </w:r>
          </w:p>
        </w:tc>
        <w:tc>
          <w:tcPr>
            <w:tcW w:w="7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82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210" w:hRule="atLeast"/>
          <w:jc w:val="center"/>
        </w:trPr>
        <w:tc>
          <w:tcPr>
            <w:tcW w:w="11146"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注：本表反映部门（或单位）本年度一般公共预算财政拨款、政府性基金预算财政拨款和国有资本经营预算财政拨款的总收支和年末结转结余情况。</w:t>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p>
        </w:tc>
      </w:tr>
    </w:tbl>
    <w:p>
      <w:pPr>
        <w:widowControl/>
        <w:jc w:val="left"/>
        <w:textAlignment w:val="center"/>
        <w:rPr>
          <w:rFonts w:ascii="宋体" w:hAnsi="宋体" w:eastAsia="宋体" w:cs="宋体"/>
          <w:color w:val="000000"/>
          <w:kern w:val="0"/>
          <w:sz w:val="20"/>
          <w:szCs w:val="20"/>
        </w:rPr>
      </w:pPr>
    </w:p>
    <w:tbl>
      <w:tblPr>
        <w:tblW w:w="8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205"/>
        <w:gridCol w:w="1501"/>
        <w:gridCol w:w="1278"/>
        <w:gridCol w:w="786"/>
        <w:gridCol w:w="915"/>
        <w:gridCol w:w="1560"/>
        <w:gridCol w:w="1629"/>
      </w:tblGrid>
      <w:tr>
        <w:trPr>
          <w:trHeight w:val="600" w:hRule="atLeast"/>
          <w:jc w:val="center"/>
        </w:trPr>
        <w:tc>
          <w:tcPr>
            <w:tcW w:w="8874"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rPr>
          <w:trHeight w:val="255" w:hRule="atLeast"/>
          <w:jc w:val="center"/>
        </w:trPr>
        <w:tc>
          <w:tcPr>
            <w:tcW w:w="120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064"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104"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rPr>
          <w:trHeight w:val="255" w:hRule="atLeast"/>
          <w:jc w:val="center"/>
        </w:trPr>
        <w:tc>
          <w:tcPr>
            <w:tcW w:w="4770" w:type="dxa"/>
            <w:gridSpan w:val="4"/>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部门：高阳县纺织商贸城管理委员会</w:t>
            </w:r>
          </w:p>
        </w:tc>
        <w:tc>
          <w:tcPr>
            <w:tcW w:w="4104"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rPr>
          <w:trHeight w:val="308" w:hRule="atLeast"/>
          <w:jc w:val="center"/>
        </w:trPr>
        <w:tc>
          <w:tcPr>
            <w:tcW w:w="39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89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rPr>
          <w:trHeight w:val="312" w:hRule="atLeast"/>
          <w:jc w:val="center"/>
        </w:trPr>
        <w:tc>
          <w:tcPr>
            <w:tcW w:w="12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779"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70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62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rPr>
          <w:trHeight w:val="312" w:hRule="atLeast"/>
          <w:jc w:val="center"/>
        </w:trPr>
        <w:tc>
          <w:tcPr>
            <w:tcW w:w="12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779"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70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6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312" w:hRule="atLeast"/>
          <w:jc w:val="center"/>
        </w:trPr>
        <w:tc>
          <w:tcPr>
            <w:tcW w:w="12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779"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70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6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308" w:hRule="atLeast"/>
          <w:jc w:val="center"/>
        </w:trPr>
        <w:tc>
          <w:tcPr>
            <w:tcW w:w="398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rPr>
          <w:trHeight w:val="308" w:hRule="atLeast"/>
          <w:jc w:val="center"/>
        </w:trPr>
        <w:tc>
          <w:tcPr>
            <w:tcW w:w="398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677.18</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534.10</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一般公共服务支出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558.19</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415.11</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商贸事务</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558.19</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415.11</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2011350</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事业运行</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415.11</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415.11</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2011399</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其他商贸事务支出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143.08</w:t>
            </w: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社会保障和就业支出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118.99</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118.99</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行政事业单位养老支出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118.55</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118.55</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ind w:firstLine="150" w:firstLineChars="100"/>
              <w:jc w:val="left"/>
              <w:rPr>
                <w:rFonts w:ascii="宋体" w:hAnsi="宋体" w:eastAsia="宋体" w:cs="宋体"/>
                <w:color w:val="000000"/>
                <w:sz w:val="22"/>
              </w:rPr>
            </w:pPr>
            <w:r>
              <w:rPr>
                <w:rFonts w:hint="eastAsia" w:ascii="宋体" w:hAnsi="宋体" w:eastAsia="宋体" w:cs="宋体"/>
                <w:color w:val="000000"/>
                <w:sz w:val="15"/>
                <w:szCs w:val="15"/>
              </w:rPr>
              <w:t>机关事业单位基本养老保险缴费支出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83.49</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83.49</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机关事业单位职业年金缴费支出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35.06</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35.06</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2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2779"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抚恤</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16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205"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2779" w:type="dxa"/>
            <w:gridSpan w:val="2"/>
            <w:tcBorders>
              <w:top w:val="nil"/>
              <w:left w:val="nil"/>
              <w:bottom w:val="single" w:color="auto"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 xml:space="preserve">  死亡抚恤</w:t>
            </w:r>
          </w:p>
        </w:tc>
        <w:tc>
          <w:tcPr>
            <w:tcW w:w="1701" w:type="dxa"/>
            <w:gridSpan w:val="2"/>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1560"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0.44</w:t>
            </w:r>
          </w:p>
        </w:tc>
        <w:tc>
          <w:tcPr>
            <w:tcW w:w="1629"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eastAsia="宋体" w:cs="宋体"/>
                <w:color w:val="000000"/>
                <w:sz w:val="22"/>
              </w:rPr>
            </w:pPr>
          </w:p>
        </w:tc>
        <w:tc>
          <w:tcPr>
            <w:tcW w:w="27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eastAsia="宋体" w:cs="宋体"/>
                <w:color w:val="000000"/>
                <w:sz w:val="22"/>
              </w:rPr>
            </w:pP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eastAsia="宋体" w:cs="宋体"/>
                <w:color w:val="000000"/>
                <w:sz w:val="22"/>
              </w:rPr>
            </w:pP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eastAsia="宋体" w:cs="宋体"/>
                <w:color w:val="000000"/>
                <w:sz w:val="22"/>
              </w:rPr>
            </w:pPr>
          </w:p>
        </w:tc>
        <w:tc>
          <w:tcPr>
            <w:tcW w:w="1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8874" w:type="dxa"/>
            <w:gridSpan w:val="7"/>
            <w:tcBorders>
              <w:top w:val="single" w:color="auto" w:sz="4" w:space="0"/>
              <w:left w:val="nil"/>
              <w:bottom w:val="nil"/>
              <w:right w:val="nil"/>
            </w:tcBorders>
            <w:tcMar>
              <w:top w:w="15" w:type="dxa"/>
              <w:left w:w="15" w:type="dxa"/>
              <w:right w:w="15" w:type="dxa"/>
            </w:tcMar>
            <w:vAlign w:val="center"/>
          </w:tcPr>
          <w:p>
            <w:pPr>
              <w:tabs>
                <w:tab w:val="left" w:pos="218"/>
              </w:tabs>
              <w:jc w:val="left"/>
              <w:rPr>
                <w:rFonts w:ascii="宋体" w:hAnsi="宋体" w:eastAsia="宋体" w:cs="宋体"/>
                <w:color w:val="000000"/>
                <w:sz w:val="22"/>
              </w:rPr>
            </w:pPr>
            <w:r>
              <w:rPr>
                <w:rFonts w:hint="eastAsia" w:ascii="宋体" w:hAnsi="宋体" w:eastAsia="宋体" w:cs="宋体"/>
                <w:color w:val="000000"/>
                <w:sz w:val="22"/>
              </w:rPr>
              <w:t>注：本表反映部门（或单位）本年度一般公共预算财政拨款支出情况。</w:t>
            </w:r>
          </w:p>
        </w:tc>
      </w:tr>
    </w:tbl>
    <w:p>
      <w:r>
        <w:br w:type="page"/>
      </w:r>
    </w:p>
    <w:tbl>
      <w:tblPr>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896"/>
        <w:gridCol w:w="1932"/>
        <w:gridCol w:w="783"/>
        <w:gridCol w:w="655"/>
        <w:gridCol w:w="1599"/>
        <w:gridCol w:w="768"/>
        <w:gridCol w:w="744"/>
        <w:gridCol w:w="1891"/>
        <w:gridCol w:w="732"/>
      </w:tblGrid>
      <w:tr>
        <w:trPr>
          <w:trHeight w:val="552" w:hRule="atLeast"/>
          <w:jc w:val="center"/>
        </w:trPr>
        <w:tc>
          <w:tcPr>
            <w:tcW w:w="10000"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一般公共预算财政拨款基本支出决算明细表</w:t>
            </w:r>
          </w:p>
        </w:tc>
      </w:tr>
      <w:tr>
        <w:trPr>
          <w:trHeight w:val="165" w:hRule="atLeast"/>
          <w:jc w:val="center"/>
        </w:trPr>
        <w:tc>
          <w:tcPr>
            <w:tcW w:w="89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93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rPr>
          <w:trHeight w:val="155" w:hRule="atLeast"/>
          <w:jc w:val="center"/>
        </w:trPr>
        <w:tc>
          <w:tcPr>
            <w:tcW w:w="4266" w:type="dxa"/>
            <w:gridSpan w:val="4"/>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部门：高阳县纺织商贸城管理委员会</w:t>
            </w:r>
          </w:p>
        </w:tc>
        <w:tc>
          <w:tcPr>
            <w:tcW w:w="159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rPr>
          <w:trHeight w:val="249"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rPr>
          <w:trHeight w:val="362" w:hRule="atLeast"/>
          <w:jc w:val="center"/>
        </w:trPr>
        <w:tc>
          <w:tcPr>
            <w:tcW w:w="89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rPr>
          <w:trHeight w:val="312" w:hRule="atLeast"/>
          <w:jc w:val="center"/>
        </w:trPr>
        <w:tc>
          <w:tcPr>
            <w:tcW w:w="89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504.09</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19.55</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216.22</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6.25</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34.62</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3.73</w:t>
            </w: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86.81</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3.73</w:t>
            </w:r>
          </w:p>
        </w:tc>
      </w:tr>
      <w:tr>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84.86</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35.66</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2.25</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15.90</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20.81</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0.23</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0.43</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9.20</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0.30</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6.73</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2.93</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0.20</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4.50</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304"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44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3.80</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378"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1.99</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456"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代缴社会保险费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377"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313" w:hRule="atLeast"/>
          <w:jc w:val="center"/>
        </w:trPr>
        <w:tc>
          <w:tcPr>
            <w:tcW w:w="89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auto"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auto"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auto"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auto"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auto"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3.40</w:t>
            </w:r>
          </w:p>
        </w:tc>
        <w:tc>
          <w:tcPr>
            <w:tcW w:w="744" w:type="dxa"/>
            <w:tcBorders>
              <w:top w:val="nil"/>
              <w:left w:val="nil"/>
              <w:bottom w:val="single" w:color="auto"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auto"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auto"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rPr>
          <w:trHeight w:val="127" w:hRule="atLeast"/>
          <w:jc w:val="center"/>
        </w:trPr>
        <w:tc>
          <w:tcPr>
            <w:tcW w:w="2828"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510.83</w:t>
            </w:r>
          </w:p>
        </w:tc>
        <w:tc>
          <w:tcPr>
            <w:tcW w:w="5657"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23.27</w:t>
            </w:r>
          </w:p>
        </w:tc>
      </w:tr>
      <w:tr>
        <w:trPr>
          <w:trHeight w:val="332" w:hRule="atLeast"/>
          <w:jc w:val="center"/>
        </w:trPr>
        <w:tc>
          <w:tcPr>
            <w:tcW w:w="10000" w:type="dxa"/>
            <w:gridSpan w:val="9"/>
            <w:tcBorders>
              <w:top w:val="single" w:color="auto" w:sz="4" w:space="0"/>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注：本表反映部门（或单位）本</w:t>
            </w:r>
            <w:r>
              <w:rPr>
                <w:rFonts w:hint="eastAsia" w:ascii="宋体" w:hAnsi="宋体" w:eastAsia="宋体" w:cs="宋体"/>
                <w:color w:val="000000"/>
                <w:kern w:val="0"/>
                <w:sz w:val="20"/>
                <w:szCs w:val="20"/>
              </w:rPr>
              <w:t>年度</w:t>
            </w:r>
            <w:r>
              <w:rPr>
                <w:rFonts w:hint="eastAsia" w:ascii="宋体" w:hAnsi="宋体" w:eastAsia="宋体" w:cs="宋体"/>
                <w:color w:val="000000"/>
                <w:sz w:val="20"/>
                <w:szCs w:val="20"/>
              </w:rPr>
              <w:t>一般公共预算财政拨款基本支出明细情况。</w:t>
            </w:r>
          </w:p>
        </w:tc>
      </w:tr>
    </w:tbl>
    <w:p/>
    <w:p/>
    <w:p/>
    <w:p/>
    <w:tbl>
      <w:tblPr>
        <w:tblW w:w="8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219"/>
        <w:gridCol w:w="1623"/>
        <w:gridCol w:w="1506"/>
        <w:gridCol w:w="1507"/>
        <w:gridCol w:w="1506"/>
        <w:gridCol w:w="1513"/>
      </w:tblGrid>
      <w:tr>
        <w:trPr>
          <w:trHeight w:val="638" w:hRule="atLeast"/>
          <w:jc w:val="center"/>
        </w:trPr>
        <w:tc>
          <w:tcPr>
            <w:tcW w:w="8874" w:type="dxa"/>
            <w:gridSpan w:val="6"/>
            <w:tcBorders>
              <w:top w:val="nil"/>
              <w:left w:val="nil"/>
              <w:bottom w:val="nil"/>
              <w:right w:val="nil"/>
            </w:tcBorders>
            <w:tcMar>
              <w:top w:w="15" w:type="dxa"/>
              <w:left w:w="15" w:type="dxa"/>
              <w:right w:w="15" w:type="dxa"/>
            </w:tcMar>
            <w:vAlign w:val="center"/>
          </w:tcPr>
          <w:p>
            <w:pPr>
              <w:widowControl/>
              <w:jc w:val="center"/>
              <w:textAlignment w:val="center"/>
            </w:pPr>
            <w:r>
              <w:rPr>
                <w:rFonts w:hint="eastAsia" w:ascii="黑体" w:hAnsi="宋体" w:eastAsia="黑体" w:cs="黑体"/>
                <w:color w:val="000000"/>
                <w:kern w:val="0"/>
                <w:sz w:val="32"/>
                <w:szCs w:val="32"/>
              </w:rPr>
              <w:t>一般公共预算财政拨款“三公”经费支出决算表</w:t>
            </w:r>
          </w:p>
        </w:tc>
      </w:tr>
      <w:tr>
        <w:trPr>
          <w:trHeight w:val="360" w:hRule="atLeast"/>
          <w:jc w:val="center"/>
        </w:trPr>
        <w:tc>
          <w:tcPr>
            <w:tcW w:w="121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62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13"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rPr>
          <w:trHeight w:val="360" w:hRule="atLeast"/>
          <w:jc w:val="center"/>
        </w:trPr>
        <w:tc>
          <w:tcPr>
            <w:tcW w:w="4348" w:type="dxa"/>
            <w:gridSpan w:val="3"/>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rPr>
              <w:t>高阳县纺织商贸城管理委员会</w:t>
            </w:r>
          </w:p>
        </w:tc>
        <w:tc>
          <w:tcPr>
            <w:tcW w:w="150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13"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rPr>
          <w:trHeight w:val="417" w:hRule="atLeast"/>
          <w:jc w:val="center"/>
        </w:trPr>
        <w:tc>
          <w:tcPr>
            <w:tcW w:w="8874" w:type="dxa"/>
            <w:gridSpan w:val="6"/>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rPr>
          <w:trHeight w:val="417" w:hRule="atLeast"/>
          <w:jc w:val="center"/>
        </w:trPr>
        <w:tc>
          <w:tcPr>
            <w:tcW w:w="1219" w:type="dxa"/>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23"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519"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13" w:type="dxa"/>
            <w:vMerge w:val="restart"/>
            <w:tcBorders>
              <w:top w:val="single" w:color="auto" w:sz="4" w:space="0"/>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rPr>
          <w:trHeight w:val="417" w:hRule="atLeast"/>
          <w:jc w:val="center"/>
        </w:trPr>
        <w:tc>
          <w:tcPr>
            <w:tcW w:w="1219" w:type="dxa"/>
            <w:vMerge w:val="continue"/>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13" w:type="dxa"/>
            <w:vMerge w:val="continue"/>
            <w:tcBorders>
              <w:top w:val="nil"/>
              <w:left w:val="nil"/>
              <w:bottom w:val="single" w:color="000000" w:sz="4" w:space="0"/>
              <w:right w:val="single" w:color="auto"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417" w:hRule="atLeast"/>
          <w:jc w:val="center"/>
        </w:trPr>
        <w:tc>
          <w:tcPr>
            <w:tcW w:w="1219"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2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13" w:type="dxa"/>
            <w:tcBorders>
              <w:top w:val="nil"/>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rPr>
          <w:trHeight w:val="417" w:hRule="atLeast"/>
          <w:jc w:val="center"/>
        </w:trPr>
        <w:tc>
          <w:tcPr>
            <w:tcW w:w="1219"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5.09</w:t>
            </w:r>
          </w:p>
        </w:tc>
        <w:tc>
          <w:tcPr>
            <w:tcW w:w="16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2.00</w:t>
            </w:r>
          </w:p>
        </w:tc>
        <w:tc>
          <w:tcPr>
            <w:tcW w:w="150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2.00</w:t>
            </w:r>
          </w:p>
        </w:tc>
        <w:tc>
          <w:tcPr>
            <w:tcW w:w="1513" w:type="dxa"/>
            <w:tcBorders>
              <w:top w:val="nil"/>
              <w:left w:val="nil"/>
              <w:bottom w:val="single" w:color="000000" w:sz="4" w:space="0"/>
              <w:right w:val="single" w:color="auto"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3.09</w:t>
            </w:r>
          </w:p>
        </w:tc>
      </w:tr>
      <w:tr>
        <w:trPr>
          <w:trHeight w:val="417" w:hRule="atLeast"/>
          <w:jc w:val="center"/>
        </w:trPr>
        <w:tc>
          <w:tcPr>
            <w:tcW w:w="8874" w:type="dxa"/>
            <w:gridSpan w:val="6"/>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rPr>
          <w:trHeight w:val="417" w:hRule="atLeast"/>
          <w:jc w:val="center"/>
        </w:trPr>
        <w:tc>
          <w:tcPr>
            <w:tcW w:w="1219" w:type="dxa"/>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23"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519"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13" w:type="dxa"/>
            <w:vMerge w:val="restart"/>
            <w:tcBorders>
              <w:top w:val="single" w:color="auto" w:sz="4" w:space="0"/>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rPr>
          <w:trHeight w:val="417" w:hRule="atLeast"/>
          <w:jc w:val="center"/>
        </w:trPr>
        <w:tc>
          <w:tcPr>
            <w:tcW w:w="1219" w:type="dxa"/>
            <w:vMerge w:val="continue"/>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13" w:type="dxa"/>
            <w:vMerge w:val="continue"/>
            <w:tcBorders>
              <w:top w:val="nil"/>
              <w:left w:val="nil"/>
              <w:bottom w:val="single" w:color="000000" w:sz="4" w:space="0"/>
              <w:right w:val="single" w:color="auto" w:sz="4" w:space="0"/>
            </w:tcBorders>
            <w:tcMar>
              <w:top w:w="15" w:type="dxa"/>
              <w:left w:w="15" w:type="dxa"/>
              <w:right w:w="15" w:type="dxa"/>
            </w:tcMar>
            <w:vAlign w:val="center"/>
          </w:tcPr>
          <w:p>
            <w:pPr>
              <w:jc w:val="center"/>
              <w:rPr>
                <w:rFonts w:ascii="宋体" w:hAnsi="宋体" w:eastAsia="宋体" w:cs="宋体"/>
                <w:color w:val="000000"/>
                <w:sz w:val="22"/>
              </w:rPr>
            </w:pPr>
          </w:p>
        </w:tc>
      </w:tr>
      <w:tr>
        <w:trPr>
          <w:trHeight w:val="417" w:hRule="atLeast"/>
          <w:jc w:val="center"/>
        </w:trPr>
        <w:tc>
          <w:tcPr>
            <w:tcW w:w="1219"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2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0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13" w:type="dxa"/>
            <w:tcBorders>
              <w:top w:val="nil"/>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rPr>
          <w:trHeight w:val="447" w:hRule="atLeast"/>
          <w:jc w:val="center"/>
        </w:trPr>
        <w:tc>
          <w:tcPr>
            <w:tcW w:w="1219"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1.99</w:t>
            </w:r>
          </w:p>
        </w:tc>
        <w:tc>
          <w:tcPr>
            <w:tcW w:w="1623"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1.99</w:t>
            </w:r>
          </w:p>
        </w:tc>
        <w:tc>
          <w:tcPr>
            <w:tcW w:w="1507"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1.99</w:t>
            </w:r>
          </w:p>
        </w:tc>
        <w:tc>
          <w:tcPr>
            <w:tcW w:w="1513" w:type="dxa"/>
            <w:tcBorders>
              <w:top w:val="nil"/>
              <w:left w:val="nil"/>
              <w:bottom w:val="single" w:color="auto" w:sz="4" w:space="0"/>
              <w:right w:val="single" w:color="auto" w:sz="4" w:space="0"/>
            </w:tcBorders>
            <w:tcMar>
              <w:top w:w="15" w:type="dxa"/>
              <w:left w:w="15" w:type="dxa"/>
              <w:right w:w="15" w:type="dxa"/>
            </w:tcMar>
            <w:vAlign w:val="center"/>
          </w:tcPr>
          <w:p>
            <w:pPr>
              <w:jc w:val="right"/>
              <w:rPr>
                <w:rFonts w:ascii="宋体" w:hAnsi="宋体" w:eastAsia="宋体" w:cs="宋体"/>
                <w:color w:val="000000"/>
                <w:sz w:val="22"/>
              </w:rPr>
            </w:pPr>
          </w:p>
        </w:tc>
      </w:tr>
    </w:tbl>
    <w:p>
      <w:pPr>
        <w:rPr>
          <w:highlight w:val="green"/>
        </w:rPr>
      </w:pPr>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p>
    <w:p>
      <w:pPr>
        <w:ind w:firstLine="640" w:firstLineChars="200"/>
        <w:rPr>
          <w:sz w:val="32"/>
          <w:szCs w:val="32"/>
          <w:highlight w:val="green"/>
        </w:rPr>
      </w:pPr>
    </w:p>
    <w:p>
      <w:r>
        <w:tab/>
      </w:r>
      <w:r>
        <w:tab/>
      </w:r>
      <w:r>
        <w:tab/>
      </w:r>
      <w:r>
        <w:tab/>
      </w:r>
      <w:r>
        <w:tab/>
      </w:r>
      <w:r>
        <w:tab/>
      </w:r>
      <w:r>
        <w:tab/>
      </w:r>
      <w:r>
        <w:tab/>
      </w:r>
      <w:r>
        <w:br w:type="page"/>
      </w:r>
    </w:p>
    <w:tbl>
      <w:tblPr>
        <w:tblW w:w="9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72"/>
        <w:gridCol w:w="1390"/>
        <w:gridCol w:w="1982"/>
        <w:gridCol w:w="567"/>
        <w:gridCol w:w="958"/>
        <w:gridCol w:w="50"/>
        <w:gridCol w:w="800"/>
        <w:gridCol w:w="268"/>
        <w:gridCol w:w="158"/>
        <w:gridCol w:w="992"/>
        <w:gridCol w:w="637"/>
        <w:gridCol w:w="352"/>
      </w:tblGrid>
      <w:tr>
        <w:trPr>
          <w:gridAfter w:val="1"/>
          <w:wAfter w:w="352" w:type="dxa"/>
          <w:trHeight w:val="780" w:hRule="atLeast"/>
          <w:jc w:val="center"/>
        </w:trPr>
        <w:tc>
          <w:tcPr>
            <w:tcW w:w="8874"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rPr>
          <w:trHeight w:val="255" w:hRule="atLeast"/>
          <w:jc w:val="center"/>
        </w:trPr>
        <w:tc>
          <w:tcPr>
            <w:tcW w:w="107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3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549"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68"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139"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rPr>
          <w:trHeight w:val="255" w:hRule="atLeast"/>
          <w:jc w:val="center"/>
        </w:trPr>
        <w:tc>
          <w:tcPr>
            <w:tcW w:w="5969" w:type="dxa"/>
            <w:gridSpan w:val="5"/>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部门：高阳县纺织商贸城管理委员会</w:t>
            </w: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68"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139"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rPr>
          <w:gridAfter w:val="1"/>
          <w:wAfter w:w="352" w:type="dxa"/>
          <w:trHeight w:val="308" w:hRule="atLeast"/>
          <w:jc w:val="center"/>
        </w:trPr>
        <w:tc>
          <w:tcPr>
            <w:tcW w:w="44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6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95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2268"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63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rPr>
          <w:gridAfter w:val="1"/>
          <w:wAfter w:w="352" w:type="dxa"/>
          <w:trHeight w:val="312" w:hRule="atLeast"/>
          <w:jc w:val="center"/>
        </w:trPr>
        <w:tc>
          <w:tcPr>
            <w:tcW w:w="10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372"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0"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426"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99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63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gridAfter w:val="1"/>
          <w:wAfter w:w="352" w:type="dxa"/>
          <w:trHeight w:val="312" w:hRule="atLeast"/>
          <w:jc w:val="center"/>
        </w:trPr>
        <w:tc>
          <w:tcPr>
            <w:tcW w:w="10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3372"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0"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26"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9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3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gridAfter w:val="1"/>
          <w:wAfter w:w="352" w:type="dxa"/>
          <w:trHeight w:val="312" w:hRule="atLeast"/>
          <w:jc w:val="center"/>
        </w:trPr>
        <w:tc>
          <w:tcPr>
            <w:tcW w:w="10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3372"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50"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26"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9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3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rPr>
          <w:gridAfter w:val="1"/>
          <w:wAfter w:w="352" w:type="dxa"/>
          <w:trHeight w:val="308" w:hRule="atLeast"/>
          <w:jc w:val="center"/>
        </w:trPr>
        <w:tc>
          <w:tcPr>
            <w:tcW w:w="444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50"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426"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rPr>
          <w:gridAfter w:val="1"/>
          <w:wAfter w:w="352" w:type="dxa"/>
          <w:trHeight w:val="308" w:hRule="atLeast"/>
          <w:jc w:val="center"/>
        </w:trPr>
        <w:tc>
          <w:tcPr>
            <w:tcW w:w="444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85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426"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0"/>
                <w:szCs w:val="20"/>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63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gridAfter w:val="1"/>
          <w:wAfter w:w="352" w:type="dxa"/>
          <w:trHeight w:val="308" w:hRule="atLeast"/>
          <w:jc w:val="center"/>
        </w:trPr>
        <w:tc>
          <w:tcPr>
            <w:tcW w:w="107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w:t>
            </w:r>
          </w:p>
        </w:tc>
        <w:tc>
          <w:tcPr>
            <w:tcW w:w="3372"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城乡社区支出</w:t>
            </w: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85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426"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63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gridAfter w:val="1"/>
          <w:wAfter w:w="352" w:type="dxa"/>
          <w:trHeight w:val="308" w:hRule="atLeast"/>
          <w:jc w:val="center"/>
        </w:trPr>
        <w:tc>
          <w:tcPr>
            <w:tcW w:w="107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21208</w:t>
            </w:r>
          </w:p>
        </w:tc>
        <w:tc>
          <w:tcPr>
            <w:tcW w:w="3372"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国有土地使用权出让收入安排的支出</w:t>
            </w: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85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426"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63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gridAfter w:val="1"/>
          <w:wAfter w:w="352" w:type="dxa"/>
          <w:trHeight w:val="308" w:hRule="atLeast"/>
          <w:jc w:val="center"/>
        </w:trPr>
        <w:tc>
          <w:tcPr>
            <w:tcW w:w="107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2120803</w:t>
            </w:r>
          </w:p>
        </w:tc>
        <w:tc>
          <w:tcPr>
            <w:tcW w:w="3372"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城市建设支出</w:t>
            </w: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85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426"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258.12</w:t>
            </w:r>
          </w:p>
        </w:tc>
        <w:tc>
          <w:tcPr>
            <w:tcW w:w="63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gridAfter w:val="1"/>
          <w:wAfter w:w="352" w:type="dxa"/>
          <w:trHeight w:val="308" w:hRule="atLeast"/>
          <w:jc w:val="center"/>
        </w:trPr>
        <w:tc>
          <w:tcPr>
            <w:tcW w:w="107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372"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426"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3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gridAfter w:val="1"/>
          <w:wAfter w:w="352" w:type="dxa"/>
          <w:trHeight w:val="308" w:hRule="atLeast"/>
          <w:jc w:val="center"/>
        </w:trPr>
        <w:tc>
          <w:tcPr>
            <w:tcW w:w="107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372"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5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426"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3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宋体" w:hAnsi="宋体" w:eastAsia="宋体" w:cs="宋体"/>
        </w:rPr>
        <w:t>注：本表反映部门（或单位）本年度政府性基金预算财政拨款收入、支出及结转和结余情况。</w:t>
      </w:r>
      <w:r>
        <w:tab/>
      </w:r>
    </w:p>
    <w:p/>
    <w:p/>
    <w:p/>
    <w:p/>
    <w:p/>
    <w:p/>
    <w:tbl>
      <w:tblPr>
        <w:tblW w:w="8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105"/>
        <w:gridCol w:w="4159"/>
        <w:gridCol w:w="741"/>
        <w:gridCol w:w="1434"/>
        <w:gridCol w:w="1435"/>
      </w:tblGrid>
      <w:tr>
        <w:trPr>
          <w:trHeight w:val="840" w:hRule="atLeast"/>
          <w:jc w:val="center"/>
        </w:trPr>
        <w:tc>
          <w:tcPr>
            <w:tcW w:w="8874"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rPr>
          <w:trHeight w:val="255" w:hRule="atLeast"/>
          <w:jc w:val="center"/>
        </w:trPr>
        <w:tc>
          <w:tcPr>
            <w:tcW w:w="5264"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869"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rPr>
          <w:trHeight w:val="255" w:hRule="atLeast"/>
          <w:jc w:val="center"/>
        </w:trPr>
        <w:tc>
          <w:tcPr>
            <w:tcW w:w="5264"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部门：高阳县纺织商贸城管理委员会</w:t>
            </w:r>
          </w:p>
        </w:tc>
        <w:tc>
          <w:tcPr>
            <w:tcW w:w="74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869"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rPr>
          <w:trHeight w:val="308" w:hRule="atLeast"/>
          <w:jc w:val="center"/>
        </w:trPr>
        <w:tc>
          <w:tcPr>
            <w:tcW w:w="52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361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rPr>
          <w:trHeight w:val="615" w:hRule="atLeast"/>
          <w:jc w:val="center"/>
        </w:trPr>
        <w:tc>
          <w:tcPr>
            <w:tcW w:w="11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415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rPr>
          <w:trHeight w:val="308" w:hRule="atLeast"/>
          <w:jc w:val="center"/>
        </w:trPr>
        <w:tc>
          <w:tcPr>
            <w:tcW w:w="526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rPr>
          <w:trHeight w:val="308" w:hRule="atLeast"/>
          <w:jc w:val="center"/>
        </w:trPr>
        <w:tc>
          <w:tcPr>
            <w:tcW w:w="526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4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rPr>
          <w:trHeight w:val="308" w:hRule="atLeast"/>
          <w:jc w:val="center"/>
        </w:trPr>
        <w:tc>
          <w:tcPr>
            <w:tcW w:w="11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1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1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1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rPr>
          <w:trHeight w:val="308" w:hRule="atLeast"/>
          <w:jc w:val="center"/>
        </w:trPr>
        <w:tc>
          <w:tcPr>
            <w:tcW w:w="11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宋体" w:hAnsi="宋体" w:eastAsia="宋体" w:cs="宋体"/>
        </w:rPr>
        <w:t>注：本表反映部门本年度国有资本经营预算财政拨款收入、支出及结转结余情况。本部门（或单位）本年度无相关支出情况，按要求以空表列示。</w:t>
      </w:r>
    </w:p>
    <w:p/>
    <w:p>
      <w:pPr>
        <w:widowControl/>
        <w:spacing w:after="160" w:line="580" w:lineRule="exact"/>
        <w:rPr>
          <w:rFonts w:ascii="Times New Roman" w:hAnsi="Times New Roman" w:eastAsia="黑体" w:cs="Times New Roman"/>
          <w:sz w:val="32"/>
          <w:szCs w:val="32"/>
        </w:rPr>
        <w:sectPr>
          <w:pgSz w:w="11906" w:h="16838"/>
          <w:pgMar w:top="1134" w:right="1531" w:bottom="1208" w:left="1531" w:header="851" w:footer="992" w:gutter="0"/>
          <w:pgNumType w:fmt="numberInDash"/>
          <w:cols w:space="0" w:num="1"/>
          <w:titlePg/>
          <w:docGrid w:type="lines" w:linePitch="312"/>
        </w:sectPr>
      </w:pPr>
      <w:r>
        <w:rPr>
          <w:rFonts w:ascii="Calibri" w:hAnsi="Calibri" w:eastAsia="宋体" w:cs="黑体"/>
          <w:kern w:val="2"/>
          <w:sz w:val="72"/>
          <w:szCs w:val="22"/>
          <w:lang w:val="en-US" w:eastAsia="zh-CN" w:bidi="ar-SA"/>
        </w:rPr>
        <w:pict>
          <v:shape id="_x0000_s1027" o:spid="_x0000_s1044" type="#_x0000_t202" style="position:absolute;left:0;margin-left:-85.7pt;margin-top:238.15pt;height:173.25pt;width:613.65pt;rotation:0f;z-index:251666432;" o:ole="f" fillcolor="#FFFFFF" filled="f" o:preferrelative="t" stroked="f" coordorigin="0,0" coordsize="21600,21600">
            <v:fill on="f" color2="#FFFFFF" focus="0%"/>
            <v:imagedata gain="65536f" blacklevel="0f" gamma="0"/>
            <o:lock v:ext="edit" position="f" selection="f" grouping="f" rotation="f" cropping="f" text="f" aspectratio="f"/>
            <v:textbox>
              <w:txbxContent>
                <w:p>
                  <w:pPr>
                    <w:widowControl/>
                    <w:jc w:val="center"/>
                    <w:rPr>
                      <w:rFonts w:ascii="黑体" w:hAnsi="黑体" w:eastAsia="黑体" w:cs="黑体"/>
                      <w:color w:val="000000"/>
                      <w:sz w:val="96"/>
                      <w:szCs w:val="96"/>
                    </w:rPr>
                  </w:pPr>
                  <w:r>
                    <w:rPr>
                      <w:rFonts w:hint="eastAsia" w:ascii="黑体" w:hAnsi="黑体" w:eastAsia="黑体" w:cs="黑体"/>
                      <w:color w:val="000000"/>
                      <w:sz w:val="96"/>
                      <w:szCs w:val="96"/>
                    </w:rPr>
                    <w:t xml:space="preserve"> </w:t>
                  </w:r>
                </w:p>
                <w:p>
                  <w:pPr>
                    <w:widowControl/>
                    <w:jc w:val="center"/>
                    <w:rPr>
                      <w:rFonts w:ascii="黑体" w:hAnsi="黑体" w:eastAsia="黑体" w:cs="黑体"/>
                      <w:color w:val="000000"/>
                      <w:sz w:val="96"/>
                      <w:szCs w:val="96"/>
                    </w:rPr>
                  </w:pPr>
                </w:p>
              </w:txbxContent>
            </v:textbox>
          </v:shape>
        </w:pict>
      </w:r>
    </w:p>
    <w:p>
      <w:pPr>
        <w:widowControl/>
        <w:spacing w:line="580" w:lineRule="exact"/>
        <w:ind w:firstLine="640" w:firstLineChars="200"/>
        <w:rPr>
          <w:rFonts w:eastAsia="黑体"/>
          <w:sz w:val="32"/>
          <w:szCs w:val="32"/>
        </w:rPr>
      </w:pPr>
    </w:p>
    <w:p>
      <w:pPr>
        <w:widowControl/>
        <w:jc w:val="center"/>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ascii="Calibri" w:hAnsi="Calibri" w:eastAsia="黑体" w:cs="黑体"/>
          <w:kern w:val="2"/>
          <w:sz w:val="32"/>
          <w:szCs w:val="32"/>
          <w:lang w:val="en-US" w:eastAsia="zh-CN" w:bidi="ar-SA"/>
        </w:rPr>
        <w:pict>
          <v:shape id="图片 74" o:spid="_x0000_s1045" type="#_x0000_t75" style="position:absolute;left:0;margin-left:12.35pt;margin-top:263.1pt;height:52pt;width:52pt;mso-position-vertical-relative:margin;rotation:0f;z-index:251670528;" o:ole="f" fillcolor="#FFFFFF" filled="f" o:preferrelative="t" stroked="f" coordorigin="0,0" coordsize="21600,21600">
            <v:fill on="f" color2="#FFFFFF" focus="0%"/>
            <v:imagedata gain="65536f" blacklevel="0f" gamma="0" o:title="" r:id="rId16"/>
            <o:lock v:ext="edit" position="f" selection="f" grouping="f" rotation="f" cropping="f" text="f" aspectratio="t"/>
          </v:shape>
        </w:pict>
      </w:r>
    </w:p>
    <w:p>
      <w:pPr>
        <w:widowControl/>
        <w:jc w:val="center"/>
        <w:rPr>
          <w:rFonts w:ascii="黑体" w:hAnsi="黑体" w:eastAsia="黑体" w:cs="黑体"/>
          <w:color w:val="000000"/>
          <w:sz w:val="44"/>
          <w:szCs w:val="44"/>
        </w:rPr>
      </w:pPr>
      <w:r>
        <w:rPr>
          <w:rFonts w:hint="eastAsia" w:ascii="黑体" w:hAnsi="黑体" w:eastAsia="黑体" w:cs="黑体"/>
          <w:color w:val="000000"/>
          <w:sz w:val="44"/>
          <w:szCs w:val="44"/>
        </w:rPr>
        <w:t xml:space="preserve">      第三部分 2021年度部门决算情况说明</w:t>
      </w:r>
    </w:p>
    <w:p>
      <w:pPr>
        <w:rPr>
          <w:rFonts w:ascii="黑体" w:hAnsi="Calibri" w:eastAsia="黑体" w:cs="Times New Roman"/>
          <w:sz w:val="32"/>
          <w:szCs w:val="32"/>
        </w:rPr>
      </w:pPr>
      <w:r>
        <w:rPr>
          <w:rFonts w:hint="eastAsia" w:ascii="黑体" w:hAnsi="黑体" w:eastAsia="黑体" w:cs="黑体"/>
          <w:color w:val="000000"/>
          <w:sz w:val="44"/>
          <w:szCs w:val="44"/>
        </w:rPr>
        <w:br w:type="page"/>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本部门2021年度收入总计（含结转和结余）1061.51万元。与2020年度决算相比，收入减少948.07万元，下降47.2%，主要原因是2021年未发生商贸城升级改造项目回购基金收入。</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本部门2021年度支出总计（含结转和结余）1061.51万元。与2020年度决算相比，支出减少948.07万元，下降47.2%，主要原因是2021年未发生商贸城升级改造项目回购基金支出。</w:t>
      </w:r>
    </w:p>
    <w:p>
      <w:pPr>
        <w:adjustRightInd w:val="0"/>
        <w:snapToGrid w:val="0"/>
        <w:spacing w:line="580" w:lineRule="exact"/>
        <w:rPr>
          <w:rFonts w:ascii="仿宋_GB2312" w:hAnsi="Times New Roman" w:eastAsia="仿宋_GB2312" w:cs="DengXian-Regular"/>
          <w:sz w:val="32"/>
          <w:szCs w:val="32"/>
        </w:rPr>
      </w:pPr>
      <w:r>
        <w:rPr>
          <w:rFonts w:hint="eastAsia" w:ascii="仿宋_GB2312" w:hAnsi="Times New Roman" w:eastAsia="仿宋_GB2312" w:cs="DengXian-Regular"/>
          <w:kern w:val="2"/>
          <w:sz w:val="32"/>
          <w:szCs w:val="32"/>
          <w:lang w:val="en-US" w:eastAsia="zh-CN" w:bidi="ar-SA"/>
        </w:rPr>
        <w:pict>
          <v:shape id="图表 27" o:spid="_x0000_s1046" type="" style="position:absolute;left:0;margin-left:58.45pt;margin-top:66.95pt;height:179pt;width:327.55pt;rotation:0f;z-index:-251642880;"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hint="eastAsia" w:ascii="仿宋_GB2312" w:hAnsi="Times New Roman" w:eastAsia="仿宋_GB2312" w:cs="DengXian-Regular"/>
          <w:sz w:val="32"/>
          <w:szCs w:val="32"/>
        </w:rPr>
        <w:t>如图所示：</w:t>
      </w:r>
    </w:p>
    <w:p>
      <w:pPr>
        <w:adjustRightInd w:val="0"/>
        <w:snapToGrid w:val="0"/>
        <w:spacing w:line="580" w:lineRule="exact"/>
        <w:rPr>
          <w:rFonts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收入合计966.8万元，其中：财政拨款收入966.8万元，占100%；上级补助收入0万元，占0.0%；事业收入0万元，占0.0%；经营收入0万元，占0.0%；附属单位上缴收入0万元，占0.0%；其他收入0万元，占0.0%。如图所示：</w:t>
      </w:r>
    </w:p>
    <w:p>
      <w:pPr>
        <w:adjustRightInd w:val="0"/>
        <w:snapToGrid w:val="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    </w:t>
      </w:r>
      <w:r>
        <w:rPr>
          <w:rFonts w:hint="eastAsia" w:ascii="仿宋_GB2312" w:hAnsi="Times New Roman" w:eastAsia="仿宋_GB2312" w:cs="DengXian-Regular"/>
          <w:kern w:val="2"/>
          <w:sz w:val="32"/>
          <w:szCs w:val="32"/>
          <w:lang w:val="en-US" w:eastAsia="zh-CN" w:bidi="ar-SA"/>
        </w:rPr>
        <w:pict>
          <v:shape id="未知" o:spid="_x0000_s1047" type="" style="height:162pt;width:344.25pt;rotation:0f;" o:ole="f" fillcolor="#FFFFFF" filled="t" o:preferrelative="t" stroked="t" coordorigin="0,0" coordsize="21600,21600">
            <v:stroke color="#000000" color2="#FFFFFF" miterlimit="2"/>
            <v:imagedata gain="65536f" blacklevel="0f" gamma="0"/>
            <o:lock v:ext="edit" position="f" selection="f" grouping="f" rotation="f" cropping="f" text="f" aspectratio="f"/>
            <w10:wrap type="none"/>
            <w10:anchorlock/>
          </v:shape>
        </w:pict>
      </w:r>
      <w:r>
        <w:rPr>
          <w:rFonts w:hint="eastAsia" w:ascii="仿宋_GB2312" w:hAnsi="Times New Roman" w:eastAsia="仿宋_GB2312" w:cs="DengXian-Regular"/>
          <w:sz w:val="32"/>
          <w:szCs w:val="32"/>
        </w:rPr>
        <w:t xml:space="preserve"> </w:t>
      </w:r>
    </w:p>
    <w:p>
      <w:pPr>
        <w:adjustRightInd w:val="0"/>
        <w:snapToGrid w:val="0"/>
        <w:spacing w:after="16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图2：收入决算构成情况</w:t>
      </w:r>
    </w:p>
    <w:p>
      <w:pPr>
        <w:keepNext/>
        <w:keepLines/>
        <w:snapToGrid w:val="0"/>
        <w:spacing w:line="580" w:lineRule="exact"/>
        <w:ind w:firstLine="640" w:firstLineChars="200"/>
        <w:outlineLvl w:val="1"/>
        <w:rPr>
          <w:rFonts w:ascii="黑体" w:hAnsi="Calibri" w:eastAsia="黑体" w:cs="Times New Roman"/>
          <w:sz w:val="32"/>
          <w:szCs w:val="3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本部门2021年度支出合计935.3万元，其中：基本支出534.1万元，占57.1%；项目支出401.2万元，占42.9%；上缴上级支出0万元，占0.0%；经营支出0万元，占0.0%；对附属单位补助支出0万元，占0.0%。如图所示：</w:t>
      </w:r>
    </w:p>
    <w:p>
      <w:pPr>
        <w:adjustRightInd w:val="0"/>
        <w:snapToGrid w:val="0"/>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kern w:val="2"/>
          <w:sz w:val="32"/>
          <w:szCs w:val="32"/>
          <w:lang w:val="en-US" w:eastAsia="zh-CN" w:bidi="ar-SA"/>
        </w:rPr>
        <w:pict>
          <v:shape id="未知" o:spid="_x0000_s1048" type="" style="height:180.75pt;width:372.75pt;rotation:0f;" o:ole="f" fillcolor="#FFFFFF" filled="t" o:preferrelative="t" stroked="t" coordorigin="0,0" coordsize="21600,21600">
            <v:stroke color="#000000" color2="#FFFFFF" miterlimit="2"/>
            <v:imagedata gain="65536f" blacklevel="0f" gamma="0"/>
            <o:lock v:ext="edit" position="f" selection="f" grouping="f" rotation="f" cropping="f" text="f" aspectratio="f"/>
            <w10:wrap type="none"/>
            <w10:anchorlock/>
          </v:shape>
        </w:pict>
      </w:r>
    </w:p>
    <w:p>
      <w:pPr>
        <w:adjustRightInd w:val="0"/>
        <w:snapToGrid w:val="0"/>
        <w:spacing w:after="160" w:line="560" w:lineRule="exact"/>
        <w:jc w:val="center"/>
        <w:rPr>
          <w:rFonts w:ascii="仿宋_GB2312" w:hAnsi="Times New Roman" w:eastAsia="仿宋_GB2312" w:cs="Wingdings"/>
          <w:sz w:val="28"/>
          <w:szCs w:val="28"/>
        </w:rPr>
      </w:pPr>
      <w:r>
        <w:rPr>
          <w:rFonts w:hint="eastAsia" w:ascii="仿宋_GB2312" w:hAnsi="Times New Roman" w:eastAsia="仿宋_GB2312" w:cs="Wingdings"/>
          <w:sz w:val="28"/>
          <w:szCs w:val="28"/>
        </w:rPr>
        <w:t>图3：支出决算构成情况（按支出性质）</w:t>
      </w:r>
    </w:p>
    <w:p>
      <w:pPr>
        <w:adjustRightInd w:val="0"/>
        <w:snapToGrid w:val="0"/>
        <w:spacing w:line="58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0" w:firstLineChars="200"/>
        <w:rPr>
          <w:rFonts w:ascii="仿宋_GB2312" w:hAnsi="Times New Roman" w:eastAsia="仿宋_GB2312" w:cs="Wingdings"/>
          <w:sz w:val="32"/>
          <w:szCs w:val="32"/>
          <w:highlight w:val="magenta"/>
        </w:rPr>
      </w:pPr>
      <w:r>
        <w:rPr>
          <w:rFonts w:hint="eastAsia" w:ascii="楷体_GB2312" w:hAnsi="Times New Roman" w:eastAsia="楷体_GB2312" w:cs="DengXian-Bold"/>
          <w:b/>
          <w:bCs/>
          <w:sz w:val="32"/>
          <w:szCs w:val="32"/>
        </w:rPr>
        <w:t>（一）财政拨款收支与2020年度决算对比情况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本部门2021年度财政拨款本年收入966.8万元,比2020年度增加2.37万元，增长0.2%，主要是</w:t>
      </w:r>
      <w:r>
        <w:rPr>
          <w:rFonts w:hint="eastAsia" w:ascii="仿宋_GB2312" w:hAnsi="Times New Roman" w:eastAsia="仿宋_GB2312" w:cs="Wingdings"/>
          <w:sz w:val="32"/>
          <w:szCs w:val="32"/>
        </w:rPr>
        <w:t>本年增加</w:t>
      </w:r>
      <w:r>
        <w:rPr>
          <w:rFonts w:hint="eastAsia" w:ascii="仿宋_GB2312" w:hAnsi="Times New Roman" w:eastAsia="仿宋_GB2312" w:cs="DengXian-Regular"/>
          <w:sz w:val="32"/>
          <w:szCs w:val="32"/>
        </w:rPr>
        <w:t>人员经费（保险）收入；本年支出935.3万元，减少940.42万元，降低50.1%，主要是2020年支出商贸城升级改造项目回购基金。具体情况如下：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1.一般公共预算财政拨款本年收入708.68万元，比上年减少255.75万元,降低26.5%，主要是一般公共预算项目经费减少；本年支出677.18万元，比上年减少192.54万元，降低22.1%，主要是一般公共预算项目经费减少。</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2.政府性基金预算财政拨款本年收入258.12万元，比上年增加258.12万元，增长100%，主要是新增政府性基金项目；本年支出258.12万元，比上年减少747.88万元，降低74.3%，主要是2020年支出商贸城升级改造项目回购基金。</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0万元，比上年增加0万元，增长0.0%，主要是2020年与2021年均不存在国有资本经营收入；本年支出0万元，比上年减少0万元，降低0.0%，主要是2020年与2021年均不存在国有资本经营支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如图所示：</w:t>
      </w:r>
    </w:p>
    <w:p>
      <w:pPr>
        <w:adjustRightInd w:val="0"/>
        <w:snapToGrid w:val="0"/>
        <w:ind w:firstLine="160" w:firstLineChars="50"/>
        <w:rPr>
          <w:rFonts w:ascii="仿宋_GB2312" w:hAnsi="Times New Roman" w:eastAsia="仿宋_GB2312" w:cs="DengXian-Regular"/>
          <w:color w:val="FF0000"/>
          <w:sz w:val="32"/>
          <w:szCs w:val="32"/>
        </w:rPr>
      </w:pPr>
      <w:r>
        <w:rPr>
          <w:rFonts w:hint="eastAsia" w:ascii="仿宋_GB2312" w:hAnsi="Times New Roman" w:eastAsia="仿宋_GB2312" w:cs="DengXian-Regular"/>
          <w:color w:val="FF0000"/>
          <w:kern w:val="2"/>
          <w:sz w:val="32"/>
          <w:szCs w:val="32"/>
          <w:lang w:val="en-US" w:eastAsia="zh-CN" w:bidi="ar-SA"/>
        </w:rPr>
        <w:pict>
          <v:shape id="未知" o:spid="_x0000_s1049" type="" style="height:245.3pt;width:420.45pt;rotation:0f;" o:ole="f" fillcolor="#FFFFFF" filled="t" o:preferrelative="t" stroked="t" coordorigin="0,0" coordsize="21600,21600">
            <v:stroke color="#000000" color2="#FFFFFF" miterlimit="2"/>
            <v:imagedata gain="65536f" blacklevel="0f" gamma="0"/>
            <o:lock v:ext="edit" position="f" selection="f" grouping="f" rotation="f" cropping="f" text="f" aspectratio="f"/>
            <w10:wrap type="none"/>
            <w10:anchorlock/>
          </v:shape>
        </w:pict>
      </w:r>
    </w:p>
    <w:p>
      <w:pPr>
        <w:adjustRightInd w:val="0"/>
        <w:snapToGrid w:val="0"/>
        <w:spacing w:line="600" w:lineRule="exact"/>
        <w:jc w:val="center"/>
        <w:rPr>
          <w:rFonts w:ascii="仿宋_GB2312" w:hAnsi="Times New Roman" w:eastAsia="仿宋_GB2312" w:cs="Wingdings"/>
          <w:sz w:val="28"/>
          <w:szCs w:val="28"/>
        </w:rPr>
      </w:pPr>
      <w:r>
        <w:rPr>
          <w:rFonts w:hint="eastAsia" w:ascii="仿宋_GB2312" w:hAnsi="Times New Roman" w:eastAsia="仿宋_GB2312" w:cs="Wingdings"/>
          <w:sz w:val="28"/>
          <w:szCs w:val="28"/>
        </w:rPr>
        <w:t>图4:2020  2021年财政拨款收支情况</w:t>
      </w:r>
    </w:p>
    <w:p>
      <w:pPr>
        <w:snapToGrid w:val="0"/>
        <w:spacing w:line="580" w:lineRule="exact"/>
        <w:ind w:firstLine="640"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60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财政拨款本年收入966.8万元，完成年初预算的46.9%,比年初预算减少1095.5万元，决算数小于预算数主要原因是因手续不全原因，导致展厅商户安置回购基金项目及东西厅商户安置回购基金项目未能支出；本年支出935.3万元，完成年初预算的45.4%,比年初预算减少1127万元，决算数小于预算数主要原因是主要是因手续不全原因，导致展厅商户安置回购基金项目及东西厅商户安置回购基金项目未能支出。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完成年初预算93.0%，比年初预算减少53.62万元，主要是由于工期原因部分专项项目安排在2022年支出；支出完成年初预算88.8%，比年初预算减少85.12万元，主要是由于工期原因部分专项项目安排在2022年支出；年底住房公积金手续未办清，款项未能形成支出，资金结转下年。</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19.9%，比年初预算减少1041.88万元，主要是因手续不全原因，导致展厅商户安置回购基金项目及东西厅商户安置回购基金项目未能支出；支出完成年初预算19.9%，比年初预算减少1041.88万元，主要是因手续不全原因，导致展厅商户安置回购基金项目及东西厅商户安置回购基金项目未能支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3.国有资本经营预算财政拨款本年收入完成年初预算0.0%，与年初预算持平，主要是不存在国有资本经营收入；支出完成年初预算0.0%，与年初预算持平，主要是不存在国有资本经营支出。如图所示：</w:t>
      </w:r>
    </w:p>
    <w:p>
      <w:pPr>
        <w:adjustRightInd w:val="0"/>
        <w:snapToGrid w:val="0"/>
        <w:ind w:firstLine="320" w:firstLineChars="100"/>
        <w:rPr>
          <w:rFonts w:ascii="仿宋_GB2312" w:hAnsi="Times New Roman" w:eastAsia="仿宋_GB2312" w:cs="DengXian-Regular"/>
          <w:sz w:val="32"/>
          <w:szCs w:val="32"/>
        </w:rPr>
      </w:pPr>
      <w:r>
        <w:rPr>
          <w:rFonts w:hint="eastAsia" w:ascii="仿宋_GB2312" w:hAnsi="Times New Roman" w:eastAsia="仿宋_GB2312" w:cs="DengXian-Regular"/>
          <w:kern w:val="2"/>
          <w:sz w:val="32"/>
          <w:szCs w:val="32"/>
          <w:lang w:val="en-US" w:eastAsia="zh-CN" w:bidi="ar-SA"/>
        </w:rPr>
        <w:pict>
          <v:shape id="未知" o:spid="_x0000_s1050" type="" style="height:222.7pt;width:402.85pt;rotation:0f;" o:ole="f" fillcolor="#FFFFFF" filled="t" o:preferrelative="t" stroked="t" coordorigin="0,0" coordsize="21600,21600">
            <v:stroke color="#000000" color2="#FFFFFF" miterlimit="2"/>
            <v:imagedata gain="65536f" blacklevel="0f" gamma="0"/>
            <o:lock v:ext="edit" position="f" selection="f" grouping="f" rotation="f" cropping="f" text="f" aspectratio="f"/>
            <w10:wrap type="none"/>
            <w10:anchorlock/>
          </v:shape>
        </w:pict>
      </w:r>
    </w:p>
    <w:p>
      <w:pPr>
        <w:adjustRightInd w:val="0"/>
        <w:snapToGrid w:val="0"/>
        <w:ind w:firstLine="1680" w:firstLineChars="600"/>
        <w:rPr>
          <w:rFonts w:ascii="宋体" w:hAnsi="宋体" w:cs="宋体"/>
          <w:sz w:val="28"/>
          <w:szCs w:val="28"/>
        </w:rPr>
      </w:pPr>
      <w:r>
        <w:rPr>
          <w:rFonts w:hint="eastAsia" w:ascii="宋体" w:hAnsi="宋体" w:cs="宋体"/>
          <w:sz w:val="28"/>
          <w:szCs w:val="28"/>
        </w:rPr>
        <w:t>图5：财政拨款收支预决算对比情况</w:t>
      </w:r>
    </w:p>
    <w:p>
      <w:pPr>
        <w:adjustRightInd w:val="0"/>
        <w:snapToGrid w:val="0"/>
        <w:ind w:firstLine="1680" w:firstLineChars="600"/>
        <w:rPr>
          <w:rFonts w:ascii="仿宋" w:hAnsi="仿宋" w:eastAsia="仿宋" w:cs="宋体"/>
          <w:sz w:val="28"/>
          <w:szCs w:val="28"/>
        </w:rPr>
      </w:pP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2021 年度财政拨款支出935.3万元，主要用于以下方面：</w:t>
      </w:r>
    </w:p>
    <w:p>
      <w:pPr>
        <w:adjustRightInd w:val="0"/>
        <w:snapToGrid w:val="0"/>
        <w:spacing w:line="580" w:lineRule="exact"/>
        <w:ind w:firstLine="640" w:firstLineChars="200"/>
        <w:rPr>
          <w:rFonts w:ascii="仿宋_GB2312" w:hAnsi="Times New Roman" w:eastAsia="仿宋_GB2312" w:cs="DengXian-Regular"/>
          <w:sz w:val="32"/>
          <w:szCs w:val="32"/>
          <w:highlight w:val="green"/>
        </w:rPr>
      </w:pPr>
      <w:r>
        <w:rPr>
          <w:rFonts w:hint="eastAsia" w:ascii="仿宋_GB2312" w:hAnsi="Times New Roman" w:eastAsia="仿宋_GB2312" w:cs="DengXian-Regular"/>
          <w:sz w:val="32"/>
          <w:szCs w:val="32"/>
        </w:rPr>
        <w:t>一般公共服务（类）支出558.19万元，占59.7%，主要用于事业运行、其他商贸事务等支出；</w:t>
      </w:r>
      <w:r>
        <w:rPr>
          <w:rFonts w:hint="eastAsia" w:ascii="仿宋_GB2312" w:hAnsi="Times New Roman" w:eastAsia="仿宋_GB2312" w:cs="Wingdings"/>
          <w:sz w:val="32"/>
          <w:szCs w:val="32"/>
        </w:rPr>
        <w:t>社会保障和就业（类）支出 118.99万元，占12.7%；城乡社区支出258.12万元，占 27.6%</w:t>
      </w:r>
      <w:r>
        <w:rPr>
          <w:rFonts w:hint="eastAsia" w:ascii="仿宋_GB2312" w:hAnsi="Times New Roman" w:eastAsia="仿宋_GB2312" w:cs="DengXian-Regular"/>
          <w:sz w:val="32"/>
          <w:szCs w:val="32"/>
        </w:rPr>
        <w:t>。</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2021年度财政拨款基本支出534.1万元，其中：</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人员经费510.83万元，主要包括基本工资、奖金、绩效工资、机关事业单位基本养老保险缴费、职业年金缴费、职工基本医疗保险缴费、其他社会保障缴费、其他工资福利支出、生活补助、奖励金。</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公用经费23.27万元，主要包括办公费、邮电费、差旅费、维修（护）费、租赁费、劳务费、委托业务费、公务用车运行维护费、其他商品和服务支出、办公设备购置。</w:t>
      </w:r>
    </w:p>
    <w:p>
      <w:pPr>
        <w:adjustRightInd w:val="0"/>
        <w:snapToGrid w:val="0"/>
        <w:spacing w:line="580" w:lineRule="exact"/>
        <w:ind w:firstLine="640" w:firstLineChars="200"/>
        <w:rPr>
          <w:rFonts w:ascii="仿宋_GB2312" w:hAnsi="Times New Roman" w:eastAsia="仿宋_GB2312" w:cs="DengXian-Regular"/>
          <w:sz w:val="32"/>
          <w:szCs w:val="32"/>
          <w:highlight w:val="green"/>
        </w:rPr>
      </w:pPr>
      <w:r>
        <w:rPr>
          <w:rFonts w:hint="eastAsia" w:ascii="黑体" w:hAnsi="Calibri" w:eastAsia="黑体" w:cs="Times New Roman"/>
          <w:sz w:val="32"/>
          <w:szCs w:val="32"/>
        </w:rPr>
        <w:t>五、一般公共预算“三公” 经费支出决算情况说明</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三公”经费财政拨款支出预算为5.09万元，支出决算为1.99万元，完成预算的39.1%,较预算减少3.1万元，降低60.9%，主要是按照上级要求厉行节约，压缩三公经费支出；较2020年度决算减少0.1万元，降低0.5%，主要是按照上级要求厉行节约，压缩三公经费支出。</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部门2021年度因公出国（境）费支出预算为0万元，支出决算0万元，与预算持平，与2020年度决算持平,主要是2021年度未发生因公出国（境）费支出。其中因公出国（境）团组0个、共0人，参加其他单位组织的因公出国（境）团组0个、共0人，无本单位组织的出国（境）团组。</w:t>
      </w:r>
    </w:p>
    <w:p>
      <w:pPr>
        <w:adjustRightInd w:val="0"/>
        <w:snapToGrid w:val="0"/>
        <w:spacing w:line="580" w:lineRule="exact"/>
        <w:ind w:firstLine="640"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部门2021年度公务用车购置及运行维护费预算为2万元，支出决算1.99万元，完成预算的99.5%。较预算减少0.01万元，降低0.5%,主要是按照上级要求厉行节约，压缩三公经费支出；较上年减少0.01万元，降低0.5%,主要是按照上级要求厉行节约，压缩三公经费支出。</w:t>
      </w:r>
      <w:r>
        <w:rPr>
          <w:rFonts w:hint="eastAsia" w:ascii="仿宋_GB2312" w:hAnsi="Times New Roman" w:eastAsia="仿宋_GB2312" w:cs="DengXian-Bold"/>
          <w:sz w:val="32"/>
          <w:szCs w:val="32"/>
        </w:rPr>
        <w:t>其中：</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rPr>
        <w:t>0万元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本部门2021年度公务用车购置量0辆，发生“公务用车购置”经费支出0万元。公务用车购置费支出与预算持平，与2020年决算持平。</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公务用车运行维护费支出1.99</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单位公务用车保有量1辆。公车运行维护费支出较预算减少0.01万元，降低0.5%，主要是按照上级要求厉行节约，压缩三公经费支出；较上年减少0.01万元，降低0.5%，主要是按照上级要求厉行节约，压缩三公经费支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部门2021年度公务接待费支出预算为3.09万元，支出决算0万元，完成预算的0.0%。本年度共发生公务接待0批次、0人次。公务接待费支出较预算减少3.09万元，降低100%，主要是2021年度未发生公务接待费支出；与2020年决算持平，主要是2021年度未发生公务接待费支出。</w:t>
      </w:r>
    </w:p>
    <w:p>
      <w:pPr>
        <w:numPr>
          <w:ilvl w:val="0"/>
          <w:numId w:val="2"/>
        </w:num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预算绩效情况说明</w:t>
      </w:r>
    </w:p>
    <w:p>
      <w:pPr>
        <w:adjustRightInd w:val="0"/>
        <w:snapToGrid w:val="0"/>
        <w:spacing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2021年度一般公共预算项目支出全面开展绩效自评，其中，一级项目4个，二级项目0个，共涉及资金143.08万元，占一般公共预算项目支出总额的100%。组织对2021年度高阳县纺织博物馆升级、高阳县纺织博物馆设计布展项目、高阳县夜经济建设服务管理经费、旅发大会运营服务支出等4个政府性基金预算项目支出开展绩效自评，共涉及资金258.12万元，占政府性基金预算项目支出总额的100%。</w:t>
      </w:r>
    </w:p>
    <w:p>
      <w:pPr>
        <w:adjustRightInd w:val="0"/>
        <w:snapToGrid w:val="0"/>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组织对“商贸城服务管理经费”“商贸城市场运行经费”“商贸城百货大楼运行经费”“商贸城正常运行维修支出”“ 高阳县纺织博物馆升级”“ 高阳县纺织博物馆设计布展项目”“ 高阳县夜经济建设服务管理经费”“ 旅发大会运营服务支出”等一级项目开展了重点评价，涉及一般公共预算支出143.08万元，政府性基金预算支出258.12万元。我单位根据单位实际和工作需要，确定部门预算项目和预算额度，清晰描述预算项目开支范围和内容，确定预算项目的绩效目标。在预算执行过程中，按时间和进度的绩效管理目标要求，合理安排资金的使用，保证了各项工作的顺利进行，部门决算量化得分91.06分，较好的实现了预算项目绩效目标。</w:t>
      </w:r>
    </w:p>
    <w:p>
      <w:pPr>
        <w:adjustRightInd w:val="0"/>
        <w:snapToGrid w:val="0"/>
        <w:spacing w:line="580" w:lineRule="exact"/>
        <w:ind w:left="420" w:leftChars="200" w:firstLine="320"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本部门在今年部门决算公开中反映“商贸城服务管理经费”“商贸城市场运行经费”“商贸城百货大楼运行经费”“商贸城正常运行维修支出”“ 高阳县纺织博物馆升级”“ 高阳县纺织博物馆设计布展项目”“ 高阳县夜经济建设服务管理经费”及“ 旅发大会运营服务支出”等八个项目绩效自评结果。</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贸城服务管理经费项目自评综述：根据年初设定的绩效目标，商贸城服务管理经费项目绩效自评得分为91分（绩效自评表附后）。全年预算数为60万元，执行数为60万元，完成预算的100%。项目绩效目标完成情况：消除安全隐患，改善市场硬件设施，保障市场正常运行。</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贸城市场运行经费项目自评综述：根据年初设定的绩效目标，商贸城市场运行经费项目绩效自评得分为91.5分（绩效自评表附后）。全年预算数为25万元，执行数为25万元，完成预算的100%。项目绩效目标完成情况：维护市场日常运转，保障商户日常经营。</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贸城百货大楼运行经费项目自评综述：根据年初设定的绩效目标，商贸城百货大楼运行经费项目绩效自评得分为89.5分（绩效自评表附后）。全年预算数为20万元，执行数为20万元，完成预算的100%。项目绩效目标完成情况：打造精品商城，推动商贸百货大楼正常运营。</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贸城正常运行维修支出项目自评综述：根据年初设定的绩效目标，商贸城正常运行维修支出项目绩效自评得分为91.5分（绩效自评表附后）。全年预算数为33万元，执行数为33万元，完成预算的100%。项目绩效目标完成情况：改善市场经营环境，提升市场形象，方便商户经营，增加安全系数，办公环境干净整洁。</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阳县纺织博物馆升级项目自评综述：根据年初设定的绩效目标，高阳县纺织博物馆升级项目绩效自评得分为90.5分（绩效自评表附后）。全年预算数为20.48万元，执行数为20.48万元，完成预算的100%。项目绩效目标完成情况：维护博物馆设施，提升市场形象，提高我县知名度。</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高阳县纺织博物馆设计布展</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自评综述：根据年初设定的绩效目标，高阳县纺织博物馆设计布展</w:t>
      </w:r>
      <w:bookmarkStart w:id="0" w:name="_GoBack"/>
      <w:bookmarkEnd w:id="0"/>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绩效自评得分为93.5分（绩效自评表附后）。全年预算数为117.63万元，执行数为117.63万元，完成预算的100%。项目绩效目标完成情况：升级博物馆基础设施，提升市场形象，提高我县知名度。</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阳县夜经济建设服务管理经费项目自评综述：根据年初设定的绩效目标，高阳县夜经济建设服务管理经费项目绩效自评得分为90.5分（绩效自评表附后）。全年预算数为30万元，执行数为30万元，完成预算的100%。项目绩效目标完成情况：宣传高阳夜经济建设，促进经济发展。</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旅发大会运营服务支出项目自评综述：根据年初设定的绩效目标，旅发大会运营服务支出项目绩效自评得分为90.5分（绩效自评表附后）。全年预算数为95.08万元，执行数为95.08万元，完成预算的100%。项目绩效目标完成情况：改善市场经营环境，提升市场形象，促进经济发展，提高我县知名度。</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合项目绩效目标：对市场范围内老旧设施维修养护，消除安全隐患，改善市场硬件设施，改善市场经营环境，用于维护市场日常运行，保障商户日常经营，推动纺织业稳定发展；打造精品商城，推动商贸百货大楼正常运营；升级博物馆基础设施，宣传高阳夜经济建设，为确保第四届旅游发展大会隆重召开，全面美化亮化纺织商贸城市场环境，对市场设施实行一系列修缮升级，以提升市场形象，促进经济发展，提高我县知名度。</w:t>
      </w:r>
    </w:p>
    <w:p>
      <w:pPr>
        <w:ind w:firstLine="960" w:firstLineChars="300"/>
        <w:rPr>
          <w:rFonts w:hint="eastAsia" w:ascii="仿宋_GB2312" w:hAnsi="仿宋" w:eastAsia="仿宋_GB2312" w:cs="仿宋"/>
          <w:sz w:val="32"/>
          <w:szCs w:val="32"/>
        </w:rPr>
      </w:pPr>
      <w:r>
        <w:rPr>
          <w:rFonts w:hint="eastAsia" w:ascii="仿宋_GB2312" w:hAnsi="仿宋" w:eastAsia="仿宋_GB2312" w:cs="仿宋"/>
          <w:sz w:val="32"/>
          <w:szCs w:val="32"/>
        </w:rPr>
        <w:t>（一）产出指标：</w:t>
      </w:r>
    </w:p>
    <w:p>
      <w:pPr>
        <w:ind w:firstLine="960" w:firstLineChars="300"/>
        <w:rPr>
          <w:rFonts w:hint="eastAsia" w:ascii="仿宋_GB2312" w:hAnsi="仿宋" w:eastAsia="仿宋_GB2312" w:cs="仿宋"/>
          <w:sz w:val="32"/>
          <w:szCs w:val="32"/>
        </w:rPr>
      </w:pPr>
      <w:r>
        <w:rPr>
          <w:rFonts w:hint="eastAsia" w:ascii="仿宋_GB2312" w:hAnsi="仿宋" w:eastAsia="仿宋_GB2312" w:cs="仿宋"/>
          <w:sz w:val="32"/>
          <w:szCs w:val="32"/>
        </w:rPr>
        <w:t>1.数量指标：对博物馆设施设计布展面积740平方米，夜经济建设施工测绘及探测面积127000平方米，</w:t>
      </w:r>
      <w:r>
        <w:rPr>
          <w:rFonts w:hint="eastAsia" w:ascii="仿宋_GB2312" w:hAnsi="仿宋" w:eastAsia="仿宋_GB2312" w:cs="Times New Roman"/>
          <w:sz w:val="32"/>
          <w:szCs w:val="32"/>
        </w:rPr>
        <w:t>宣传开展时间365天，</w:t>
      </w:r>
      <w:r>
        <w:rPr>
          <w:rFonts w:hint="eastAsia" w:ascii="仿宋_GB2312" w:hAnsi="仿宋" w:eastAsia="仿宋_GB2312" w:cs="仿宋"/>
          <w:sz w:val="32"/>
          <w:szCs w:val="32"/>
        </w:rPr>
        <w:t>市场全年运转360天以上。</w:t>
      </w:r>
    </w:p>
    <w:p>
      <w:pPr>
        <w:ind w:left="3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 质量指标：</w:t>
      </w:r>
      <w:r>
        <w:rPr>
          <w:rFonts w:hint="eastAsia" w:ascii="仿宋_GB2312" w:hAnsi="仿宋" w:eastAsia="仿宋_GB2312" w:cs="仿宋_GB2312"/>
          <w:sz w:val="32"/>
          <w:szCs w:val="32"/>
        </w:rPr>
        <w:t>消除市场安全隐患100%，</w:t>
      </w:r>
      <w:r>
        <w:rPr>
          <w:rFonts w:hint="eastAsia" w:ascii="仿宋_GB2312" w:hAnsi="仿宋" w:eastAsia="仿宋_GB2312" w:cs="仿宋"/>
          <w:sz w:val="32"/>
          <w:szCs w:val="32"/>
        </w:rPr>
        <w:t>市场范围内老化设施的维修占比率90%，工作高质量完成率95%，市场各项工作正常运转保障100%。</w:t>
      </w:r>
    </w:p>
    <w:p>
      <w:pPr>
        <w:ind w:left="3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 时效指标：市场范围内老化设施的维修及时率及各项目工作完成的及时率100%。</w:t>
      </w:r>
    </w:p>
    <w:p>
      <w:pPr>
        <w:ind w:left="3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 成本指标：项目实施要控制在预算范围之内，严格审核项目成本，预算执行率100%。</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（二）效果指标：</w:t>
      </w:r>
    </w:p>
    <w:p>
      <w:pPr>
        <w:numPr>
          <w:ilvl w:val="0"/>
          <w:numId w:val="4"/>
        </w:num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社会效益指标：</w:t>
      </w:r>
      <w:r>
        <w:rPr>
          <w:rFonts w:hint="eastAsia" w:ascii="仿宋_GB2312" w:hAnsi="仿宋" w:eastAsia="仿宋_GB2312" w:cs="仿宋_GB2312"/>
          <w:sz w:val="32"/>
          <w:szCs w:val="32"/>
        </w:rPr>
        <w:t>改善市场基础设施，改善市场经营环境，提升市场形象，增加市场效益，保障市场正常运行，</w:t>
      </w:r>
      <w:r>
        <w:rPr>
          <w:rFonts w:hint="eastAsia" w:ascii="仿宋_GB2312" w:hAnsi="仿宋" w:eastAsia="仿宋_GB2312" w:cs="宋体"/>
          <w:bCs/>
          <w:sz w:val="32"/>
          <w:szCs w:val="32"/>
        </w:rPr>
        <w:t>加大市场知名度宣传，扩大交易额</w:t>
      </w:r>
      <w:r>
        <w:rPr>
          <w:rFonts w:hint="eastAsia" w:ascii="仿宋_GB2312" w:hAnsi="仿宋" w:eastAsia="仿宋_GB2312" w:cs="Times New Roman"/>
          <w:sz w:val="32"/>
          <w:szCs w:val="32"/>
        </w:rPr>
        <w:t>，宣传我县纺织文化</w:t>
      </w:r>
      <w:r>
        <w:rPr>
          <w:rFonts w:hint="eastAsia" w:ascii="仿宋_GB2312" w:hAnsi="仿宋" w:eastAsia="仿宋_GB2312" w:cs="宋体"/>
          <w:bCs/>
          <w:sz w:val="32"/>
          <w:szCs w:val="32"/>
        </w:rPr>
        <w:t>。</w:t>
      </w:r>
    </w:p>
    <w:p>
      <w:pPr>
        <w:ind w:left="3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2、可持续影响指标：市场实力提升，更好更持续的服务于社会。</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（三）满意度指标：</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服务对象满意度：市场商户对完工项目及市场服务满意度90%。</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存在的问题：预算编制按照年度内可预见的工作任务确定年</w:t>
      </w:r>
    </w:p>
    <w:p>
      <w:pPr>
        <w:rPr>
          <w:rFonts w:hint="eastAsia" w:ascii="仿宋_GB2312" w:hAnsi="仿宋" w:eastAsia="仿宋_GB2312" w:cs="仿宋"/>
          <w:sz w:val="32"/>
          <w:szCs w:val="32"/>
        </w:rPr>
      </w:pPr>
      <w:r>
        <w:rPr>
          <w:rFonts w:hint="eastAsia" w:ascii="仿宋_GB2312" w:hAnsi="仿宋" w:eastAsia="仿宋_GB2312" w:cs="仿宋"/>
          <w:sz w:val="32"/>
          <w:szCs w:val="32"/>
        </w:rPr>
        <w:t>度预算项目，但在实际支付实行中存在一定的差异。</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下一步改进措施：建立健全部门预算绩效管理制度，进一步</w:t>
      </w:r>
    </w:p>
    <w:p>
      <w:pPr>
        <w:rPr>
          <w:rFonts w:hint="eastAsia" w:ascii="仿宋_GB2312" w:hAnsi="仿宋" w:eastAsia="仿宋_GB2312" w:cs="仿宋"/>
          <w:sz w:val="32"/>
          <w:szCs w:val="32"/>
        </w:rPr>
      </w:pPr>
      <w:r>
        <w:rPr>
          <w:rFonts w:hint="eastAsia" w:ascii="仿宋_GB2312" w:hAnsi="仿宋" w:eastAsia="仿宋_GB2312" w:cs="仿宋"/>
          <w:sz w:val="32"/>
          <w:szCs w:val="32"/>
        </w:rPr>
        <w:t>加强预算管理工作，增强内部机构各科室的预算管理意识，严格</w:t>
      </w:r>
    </w:p>
    <w:p>
      <w:pPr>
        <w:rPr>
          <w:rFonts w:hint="eastAsia" w:ascii="仿宋_GB2312" w:hAnsi="仿宋" w:eastAsia="仿宋_GB2312" w:cs="仿宋"/>
          <w:sz w:val="32"/>
          <w:szCs w:val="32"/>
        </w:rPr>
      </w:pPr>
      <w:r>
        <w:rPr>
          <w:rFonts w:hint="eastAsia" w:ascii="仿宋_GB2312" w:hAnsi="仿宋" w:eastAsia="仿宋_GB2312" w:cs="仿宋"/>
          <w:sz w:val="32"/>
          <w:szCs w:val="32"/>
        </w:rPr>
        <w:t>按照预算编制的相关制度和要求编制，范围尽可能全面、不漏项，</w:t>
      </w:r>
    </w:p>
    <w:p>
      <w:pPr>
        <w:rPr>
          <w:rFonts w:hint="eastAsia" w:ascii="仿宋_GB2312" w:hAnsi="仿宋" w:eastAsia="仿宋_GB2312" w:cs="仿宋"/>
          <w:sz w:val="32"/>
          <w:szCs w:val="32"/>
        </w:rPr>
      </w:pPr>
      <w:r>
        <w:rPr>
          <w:rFonts w:hint="eastAsia" w:ascii="仿宋_GB2312" w:hAnsi="仿宋" w:eastAsia="仿宋_GB2312" w:cs="仿宋"/>
          <w:sz w:val="32"/>
          <w:szCs w:val="32"/>
        </w:rPr>
        <w:t>提高预算编制的准确性，加强预算的约束力，进一步提高预算编</w:t>
      </w:r>
    </w:p>
    <w:p>
      <w:pPr>
        <w:rPr>
          <w:rFonts w:hint="eastAsia" w:ascii="仿宋_GB2312" w:hAnsi="仿宋" w:eastAsia="仿宋_GB2312" w:cs="仿宋"/>
          <w:sz w:val="32"/>
          <w:szCs w:val="32"/>
        </w:rPr>
      </w:pPr>
      <w:r>
        <w:rPr>
          <w:rFonts w:hint="eastAsia" w:ascii="仿宋_GB2312" w:hAnsi="仿宋" w:eastAsia="仿宋_GB2312" w:cs="仿宋"/>
          <w:sz w:val="32"/>
          <w:szCs w:val="32"/>
        </w:rPr>
        <w:t>制的科学性、合理性、严谨性和可控性。</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项目绩效自评综述：我单位绩效自评工作小组对整体项目进行了整体跟踪，从项目签订合同，施工期间，到项目完工验收，对整体项目进行了综合评价，各项预算指标基本完成，自评得分平均91.06分。项目达到了预期目标，各项指标符合年初预算要求，效果明显。</w:t>
      </w:r>
    </w:p>
    <w:p>
      <w:pPr>
        <w:adjustRightInd w:val="0"/>
        <w:snapToGrid w:val="0"/>
        <w:spacing w:line="580" w:lineRule="exact"/>
        <w:ind w:left="420" w:leftChars="200" w:firstLine="320"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（三）部门评价项目绩效评价结果</w:t>
      </w:r>
    </w:p>
    <w:p>
      <w:pPr>
        <w:adjustRightInd w:val="0"/>
        <w:snapToGrid w:val="0"/>
        <w:spacing w:line="580" w:lineRule="exact"/>
        <w:ind w:left="420" w:leftChars="200" w:firstLine="320" w:firstLineChars="1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本部门本年度没有财政评价项目绩效评价。</w:t>
      </w:r>
    </w:p>
    <w:p>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七、机关运行经费情况</w:t>
      </w:r>
    </w:p>
    <w:p>
      <w:pPr>
        <w:adjustRightInd w:val="0"/>
        <w:snapToGrid w:val="0"/>
        <w:spacing w:line="580" w:lineRule="exact"/>
        <w:ind w:firstLine="640" w:firstLineChars="200"/>
        <w:rPr>
          <w:rFonts w:ascii="仿宋_GB2312" w:hAnsi="Times New Roman" w:eastAsia="仿宋_GB2312" w:cs="DengXian-Regular"/>
          <w:sz w:val="32"/>
          <w:szCs w:val="32"/>
          <w:highlight w:val="green"/>
        </w:rPr>
      </w:pPr>
      <w:r>
        <w:rPr>
          <w:rFonts w:hint="eastAsia" w:ascii="仿宋_GB2312" w:hAnsi="仿宋_GB2312" w:eastAsia="仿宋_GB2312" w:cs="仿宋_GB2312"/>
          <w:sz w:val="32"/>
          <w:szCs w:val="32"/>
        </w:rPr>
        <w:t>本部门为事业单位无机关运行经费。</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八、政府采购情况</w:t>
      </w:r>
    </w:p>
    <w:p>
      <w:pPr>
        <w:snapToGrid w:val="0"/>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Times New Roman" w:eastAsia="仿宋_GB2312" w:cs="DengXian-Regular"/>
          <w:sz w:val="32"/>
          <w:szCs w:val="32"/>
        </w:rPr>
        <w:t>本部门2021年度政府采购支出总额117.63万元，从采购类型来看，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rPr>
        <w:t>117.63</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额117.63</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100%，</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0.0</w:t>
      </w:r>
      <w:r>
        <w:rPr>
          <w:rFonts w:ascii="仿宋_GB2312" w:hAnsi="仿宋_GB2312" w:eastAsia="仿宋_GB2312" w:cs="仿宋_GB2312"/>
          <w:color w:val="000000"/>
          <w:kern w:val="0"/>
          <w:sz w:val="32"/>
          <w:szCs w:val="32"/>
        </w:rPr>
        <w:t>%。</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九、国有资产占用情况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2021年12月31日，本部门共有车辆1辆，与上年持平。其中，副部（省）级及以上领导用车0辆，主要领导干部用车0辆，机要通信用车1辆，应急保障用车0辆，执法执勤用车0辆，特种专业技术用车0辆，离退休干部用车0辆，其他用车0辆；</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万元以上通用设备0台（套），比上年增加0套，主要是本单位无以上设备，单位价值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万元以上专用设备0台（套），比上年增加0套，主要是本单位无以上设备。</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本部门2021年度</w:t>
      </w:r>
      <w:r>
        <w:rPr>
          <w:rFonts w:hint="eastAsia" w:ascii="仿宋_GB2312" w:hAnsi="仿宋_GB2312" w:eastAsia="仿宋_GB2312" w:cs="仿宋_GB2312"/>
          <w:sz w:val="32"/>
          <w:szCs w:val="32"/>
        </w:rPr>
        <w:t>国有资金经营预算</w:t>
      </w:r>
      <w:r>
        <w:rPr>
          <w:rFonts w:hint="eastAsia" w:ascii="仿宋_GB2312" w:hAnsi="Times New Roman" w:eastAsia="仿宋_GB2312" w:cs="DengXian-Regular"/>
          <w:sz w:val="32"/>
          <w:szCs w:val="32"/>
        </w:rPr>
        <w:t>无收支及结转结余情况，故国有资本经营预算财政拨款支出决算表以空表列示。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widowControl/>
        <w:jc w:val="center"/>
        <w:rPr>
          <w:rFonts w:ascii="黑体" w:hAnsi="黑体" w:eastAsia="黑体" w:cs="黑体"/>
          <w:color w:val="000000"/>
          <w:sz w:val="44"/>
          <w:szCs w:val="44"/>
        </w:rPr>
      </w:pPr>
    </w:p>
    <w:p>
      <w:pPr>
        <w:widowControl/>
        <w:jc w:val="center"/>
        <w:rPr>
          <w:rFonts w:ascii="黑体" w:hAnsi="黑体" w:eastAsia="黑体" w:cs="黑体"/>
          <w:color w:val="000000"/>
          <w:sz w:val="44"/>
          <w:szCs w:val="44"/>
        </w:rPr>
      </w:pPr>
    </w:p>
    <w:p>
      <w:pPr>
        <w:widowControl/>
        <w:jc w:val="center"/>
        <w:rPr>
          <w:rFonts w:ascii="黑体" w:hAnsi="黑体" w:eastAsia="黑体" w:cs="黑体"/>
          <w:color w:val="000000"/>
          <w:sz w:val="44"/>
          <w:szCs w:val="44"/>
        </w:rPr>
      </w:pPr>
    </w:p>
    <w:p>
      <w:pPr>
        <w:widowControl/>
        <w:jc w:val="center"/>
        <w:rPr>
          <w:rFonts w:ascii="黑体" w:hAnsi="黑体" w:eastAsia="黑体" w:cs="黑体"/>
          <w:color w:val="000000"/>
          <w:sz w:val="44"/>
          <w:szCs w:val="44"/>
        </w:rPr>
      </w:pPr>
    </w:p>
    <w:p>
      <w:pPr>
        <w:widowControl/>
        <w:jc w:val="center"/>
        <w:rPr>
          <w:rFonts w:ascii="黑体" w:hAnsi="黑体" w:eastAsia="黑体" w:cs="黑体"/>
          <w:color w:val="000000"/>
          <w:sz w:val="44"/>
          <w:szCs w:val="44"/>
        </w:rPr>
      </w:pPr>
    </w:p>
    <w:p>
      <w:pPr>
        <w:widowControl/>
        <w:rPr>
          <w:rFonts w:ascii="黑体" w:hAnsi="黑体" w:eastAsia="黑体" w:cs="黑体"/>
          <w:color w:val="000000"/>
          <w:sz w:val="44"/>
          <w:szCs w:val="44"/>
        </w:rPr>
      </w:pPr>
    </w:p>
    <w:p>
      <w:pPr>
        <w:widowControl/>
        <w:ind w:firstLine="2240" w:firstLineChars="700"/>
        <w:rPr>
          <w:sz w:val="44"/>
          <w:szCs w:val="44"/>
        </w:rPr>
      </w:pPr>
      <w:r>
        <w:rPr>
          <w:rFonts w:hint="eastAsia" w:ascii="仿宋_GB2312" w:hAnsi="宋体" w:eastAsia="仿宋_GB2312" w:cs="Times New Roman"/>
          <w:color w:val="000000"/>
          <w:kern w:val="0"/>
          <w:sz w:val="32"/>
          <w:szCs w:val="32"/>
          <w:lang w:val="en-US" w:eastAsia="zh-CN" w:bidi="ar-SA"/>
        </w:rPr>
        <w:pict>
          <v:shape id="图片 76" o:spid="_x0000_s1051" type="#_x0000_t75" style="position:absolute;left:0;margin-left:43.6pt;margin-top:301.95pt;height:50.4pt;width:50.4pt;mso-position-vertical-relative:margin;rotation:0f;z-index:251671552;" o:ole="f" fillcolor="#FFFFFF" filled="f" o:preferrelative="t" stroked="f" coordorigin="0,0" coordsize="21600,21600">
            <v:fill on="f" color2="#FFFFFF" focus="0%"/>
            <v:imagedata gain="65536f" blacklevel="0f" gamma="0" o:title="" r:id="rId17"/>
            <o:lock v:ext="edit" position="f" selection="f" grouping="f" rotation="f" cropping="f" text="f" aspectratio="t"/>
          </v:shape>
        </w:pict>
      </w:r>
      <w:r>
        <w:rPr>
          <w:rFonts w:hint="eastAsia" w:ascii="黑体" w:hAnsi="黑体" w:eastAsia="黑体" w:cs="黑体"/>
          <w:color w:val="000000"/>
          <w:sz w:val="44"/>
          <w:szCs w:val="44"/>
        </w:rPr>
        <w:t>第四部分 相关名词解释</w:t>
      </w:r>
    </w:p>
    <w:p>
      <w:pPr>
        <w:rPr>
          <w:rFonts w:ascii="仿宋_GB2312" w:hAnsi="宋体" w:eastAsia="仿宋_GB2312" w:cs="ArialUnicodeMS"/>
          <w:sz w:val="32"/>
          <w:szCs w:val="32"/>
        </w:rPr>
      </w:pPr>
    </w:p>
    <w:p>
      <w:pPr>
        <w:rPr>
          <w:rFonts w:ascii="仿宋_GB2312" w:hAnsi="宋体" w:eastAsia="仿宋_GB2312" w:cs="ArialUnicodeMS"/>
          <w:sz w:val="32"/>
          <w:szCs w:val="32"/>
        </w:rPr>
      </w:pPr>
      <w:r>
        <w:rPr>
          <w:rFonts w:hint="eastAsia" w:ascii="仿宋_GB2312" w:hAnsi="宋体" w:eastAsia="仿宋_GB2312" w:cs="ArialUnicodeMS"/>
          <w:sz w:val="32"/>
          <w:szCs w:val="32"/>
        </w:rPr>
        <w:br w:type="page"/>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snapToGrid w:val="0"/>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0"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（十三）经费形式: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
    <w:p/>
    <w:p/>
    <w:p/>
    <w:p/>
    <w:p>
      <w:pPr>
        <w:sectPr>
          <w:pgSz w:w="11906" w:h="16838"/>
          <w:pgMar w:top="2041" w:right="1531" w:bottom="2041" w:left="1531" w:header="851" w:footer="992" w:gutter="0"/>
          <w:cols w:space="425" w:num="1"/>
          <w:docGrid w:type="lines" w:linePitch="312"/>
        </w:sectPr>
      </w:pPr>
    </w:p>
    <w:tbl>
      <w:tblPr>
        <w:tblW w:w="147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60"/>
        <w:gridCol w:w="22"/>
        <w:gridCol w:w="11"/>
        <w:gridCol w:w="1367"/>
        <w:gridCol w:w="55"/>
        <w:gridCol w:w="28"/>
        <w:gridCol w:w="1317"/>
        <w:gridCol w:w="88"/>
        <w:gridCol w:w="45"/>
        <w:gridCol w:w="1187"/>
        <w:gridCol w:w="118"/>
        <w:gridCol w:w="61"/>
        <w:gridCol w:w="1221"/>
        <w:gridCol w:w="151"/>
        <w:gridCol w:w="78"/>
        <w:gridCol w:w="651"/>
        <w:gridCol w:w="172"/>
        <w:gridCol w:w="88"/>
        <w:gridCol w:w="720"/>
        <w:gridCol w:w="193"/>
        <w:gridCol w:w="100"/>
        <w:gridCol w:w="1127"/>
        <w:gridCol w:w="226"/>
        <w:gridCol w:w="117"/>
        <w:gridCol w:w="1157"/>
        <w:gridCol w:w="260"/>
        <w:gridCol w:w="135"/>
        <w:gridCol w:w="685"/>
        <w:gridCol w:w="286"/>
        <w:gridCol w:w="149"/>
        <w:gridCol w:w="1505"/>
        <w:gridCol w:w="332"/>
        <w:gridCol w:w="175"/>
      </w:tblGrid>
      <w:tr>
        <w:trPr>
          <w:trHeight w:val="264" w:hRule="atLeast"/>
        </w:trPr>
        <w:tc>
          <w:tcPr>
            <w:tcW w:w="14787" w:type="dxa"/>
            <w:gridSpan w:val="33"/>
            <w:tcBorders>
              <w:top w:val="nil"/>
              <w:left w:val="nil"/>
              <w:bottom w:val="nil"/>
              <w:right w:val="nil"/>
            </w:tcBorders>
            <w:vAlign w:val="center"/>
          </w:tcPr>
          <w:p>
            <w:pPr>
              <w:widowControl/>
              <w:jc w:val="center"/>
              <w:rPr>
                <w:rFonts w:ascii="方正小标宋_GBK" w:hAnsi="方正小标宋_GBK" w:eastAsia="方正小标宋_GBK" w:cs="宋体"/>
                <w:kern w:val="0"/>
                <w:sz w:val="40"/>
                <w:szCs w:val="40"/>
              </w:rPr>
            </w:pPr>
            <w:r>
              <w:rPr>
                <w:rFonts w:hint="eastAsia" w:ascii="方正小标宋_GBK" w:hAnsi="方正小标宋_GBK" w:eastAsia="方正小标宋_GBK" w:cs="宋体"/>
                <w:kern w:val="0"/>
                <w:sz w:val="40"/>
                <w:szCs w:val="40"/>
              </w:rPr>
              <w:t>高阳县2021年度预算项目绩效自评表</w:t>
            </w:r>
          </w:p>
        </w:tc>
      </w:tr>
      <w:tr>
        <w:trPr>
          <w:trHeight w:val="200" w:hRule="atLeast"/>
        </w:trPr>
        <w:tc>
          <w:tcPr>
            <w:tcW w:w="5259" w:type="dxa"/>
            <w:gridSpan w:val="12"/>
            <w:tcBorders>
              <w:top w:val="nil"/>
              <w:left w:val="nil"/>
              <w:bottom w:val="single" w:color="auto" w:sz="4" w:space="0"/>
              <w:right w:val="nil"/>
            </w:tcBorders>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填报单位：高阳县纺织商贸城管理委员会</w:t>
            </w:r>
          </w:p>
        </w:tc>
        <w:tc>
          <w:tcPr>
            <w:tcW w:w="145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911"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013"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47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552" w:type="dxa"/>
            <w:gridSpan w:val="3"/>
            <w:tcBorders>
              <w:top w:val="nil"/>
              <w:left w:val="nil"/>
              <w:bottom w:val="nil"/>
              <w:right w:val="nil"/>
            </w:tcBorders>
            <w:vAlign w:val="top"/>
          </w:tcPr>
          <w:p>
            <w:pPr>
              <w:widowControl/>
              <w:jc w:val="left"/>
              <w:rPr>
                <w:rFonts w:ascii="宋体" w:hAnsi="宋体" w:eastAsia="宋体" w:cs="宋体"/>
                <w:b/>
                <w:bCs/>
                <w:kern w:val="0"/>
                <w:sz w:val="18"/>
                <w:szCs w:val="18"/>
              </w:rPr>
            </w:pPr>
          </w:p>
        </w:tc>
        <w:tc>
          <w:tcPr>
            <w:tcW w:w="3132" w:type="dxa"/>
            <w:gridSpan w:val="6"/>
            <w:tcBorders>
              <w:top w:val="nil"/>
              <w:left w:val="nil"/>
              <w:bottom w:val="nil"/>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金额单位：万元</w:t>
            </w:r>
          </w:p>
        </w:tc>
      </w:tr>
      <w:tr>
        <w:trPr>
          <w:trHeight w:val="334" w:hRule="atLeast"/>
        </w:trPr>
        <w:tc>
          <w:tcPr>
            <w:tcW w:w="993"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一、基本情况</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816"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商贸城服务管理经费</w:t>
            </w:r>
          </w:p>
        </w:tc>
        <w:tc>
          <w:tcPr>
            <w:tcW w:w="236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是否为专项资金</w:t>
            </w:r>
          </w:p>
        </w:tc>
        <w:tc>
          <w:tcPr>
            <w:tcW w:w="1013" w:type="dxa"/>
            <w:gridSpan w:val="3"/>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是</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实施（主管）单位</w:t>
            </w:r>
          </w:p>
        </w:tc>
        <w:tc>
          <w:tcPr>
            <w:tcW w:w="468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高阳县商贸城管理委员会</w:t>
            </w:r>
          </w:p>
        </w:tc>
      </w:tr>
      <w:tr>
        <w:trPr>
          <w:trHeight w:val="192" w:hRule="atLeast"/>
        </w:trPr>
        <w:tc>
          <w:tcPr>
            <w:tcW w:w="993"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二、预算执行情况</w:t>
            </w:r>
          </w:p>
        </w:tc>
        <w:tc>
          <w:tcPr>
            <w:tcW w:w="4266"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预算安排情况</w:t>
            </w:r>
            <w:r>
              <w:rPr>
                <w:rFonts w:hint="eastAsia" w:ascii="宋体" w:hAnsi="宋体" w:eastAsia="宋体" w:cs="宋体"/>
                <w:b/>
                <w:bCs/>
                <w:kern w:val="0"/>
                <w:sz w:val="18"/>
                <w:szCs w:val="18"/>
              </w:rPr>
              <w:br/>
            </w:r>
            <w:r>
              <w:rPr>
                <w:rFonts w:hint="eastAsia" w:ascii="宋体" w:hAnsi="宋体" w:eastAsia="宋体" w:cs="宋体"/>
                <w:b/>
                <w:bCs/>
                <w:kern w:val="0"/>
                <w:sz w:val="18"/>
                <w:szCs w:val="18"/>
              </w:rPr>
              <w:t>（调整后）</w:t>
            </w:r>
          </w:p>
        </w:tc>
        <w:tc>
          <w:tcPr>
            <w:tcW w:w="3374"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资金到位情况</w:t>
            </w:r>
          </w:p>
        </w:tc>
        <w:tc>
          <w:tcPr>
            <w:tcW w:w="4142"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资金执行情况</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预算执行进度</w:t>
            </w:r>
          </w:p>
        </w:tc>
      </w:tr>
      <w:tr>
        <w:trPr>
          <w:trHeight w:val="192" w:hRule="atLeast"/>
        </w:trPr>
        <w:tc>
          <w:tcPr>
            <w:tcW w:w="99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预算数</w:t>
            </w:r>
          </w:p>
        </w:tc>
        <w:tc>
          <w:tcPr>
            <w:tcW w:w="281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45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到位数</w:t>
            </w:r>
          </w:p>
        </w:tc>
        <w:tc>
          <w:tcPr>
            <w:tcW w:w="1924"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47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执行数</w:t>
            </w:r>
          </w:p>
        </w:tc>
        <w:tc>
          <w:tcPr>
            <w:tcW w:w="2672"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201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trHeight w:val="192" w:hRule="atLeast"/>
        </w:trPr>
        <w:tc>
          <w:tcPr>
            <w:tcW w:w="99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81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45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1924"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47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672"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201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trHeight w:val="192" w:hRule="atLeast"/>
        </w:trPr>
        <w:tc>
          <w:tcPr>
            <w:tcW w:w="99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816" w:type="dxa"/>
            <w:gridSpan w:val="6"/>
            <w:tcBorders>
              <w:top w:val="single" w:color="auto" w:sz="4" w:space="0"/>
              <w:left w:val="nil"/>
              <w:bottom w:val="single" w:color="auto" w:sz="4" w:space="0"/>
              <w:right w:val="single" w:color="auto" w:sz="4" w:space="0"/>
            </w:tcBorders>
            <w:vAlign w:val="top"/>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1924"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70"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672" w:type="dxa"/>
            <w:gridSpan w:val="6"/>
            <w:tcBorders>
              <w:top w:val="single" w:color="auto" w:sz="4" w:space="0"/>
              <w:left w:val="nil"/>
              <w:bottom w:val="single" w:color="auto" w:sz="4" w:space="0"/>
              <w:right w:val="single" w:color="000000" w:sz="4" w:space="0"/>
            </w:tcBorders>
            <w:vAlign w:val="to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01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trHeight w:val="257" w:hRule="atLeast"/>
        </w:trPr>
        <w:tc>
          <w:tcPr>
            <w:tcW w:w="993"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三、目标完成情况</w:t>
            </w:r>
          </w:p>
        </w:tc>
        <w:tc>
          <w:tcPr>
            <w:tcW w:w="5716" w:type="dxa"/>
            <w:gridSpan w:val="1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年度预期目标</w:t>
            </w:r>
          </w:p>
        </w:tc>
        <w:tc>
          <w:tcPr>
            <w:tcW w:w="6066" w:type="dxa"/>
            <w:gridSpan w:val="1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具体完成情况</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总体完成率</w:t>
            </w:r>
          </w:p>
        </w:tc>
      </w:tr>
      <w:tr>
        <w:trPr>
          <w:trHeight w:val="334" w:hRule="atLeast"/>
        </w:trPr>
        <w:tc>
          <w:tcPr>
            <w:tcW w:w="99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716" w:type="dxa"/>
            <w:gridSpan w:val="12"/>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维护市场日常运行，保障商户日常经营，推动纺织业稳定发展</w:t>
            </w:r>
          </w:p>
        </w:tc>
        <w:tc>
          <w:tcPr>
            <w:tcW w:w="6066"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全部完成</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trHeight w:val="257" w:hRule="atLeast"/>
        </w:trPr>
        <w:tc>
          <w:tcPr>
            <w:tcW w:w="993"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45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45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366"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145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3394"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1552"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112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完成情况</w:t>
            </w:r>
          </w:p>
        </w:tc>
        <w:tc>
          <w:tcPr>
            <w:tcW w:w="201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自评得分</w:t>
            </w:r>
          </w:p>
        </w:tc>
      </w:tr>
      <w:tr>
        <w:trPr>
          <w:trHeight w:val="257"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45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36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5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91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101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147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r>
            <w:r>
              <w:rPr>
                <w:rFonts w:hint="eastAsia" w:ascii="宋体" w:hAnsi="宋体" w:eastAsia="宋体" w:cs="宋体"/>
                <w:b/>
                <w:bCs/>
                <w:kern w:val="0"/>
                <w:sz w:val="18"/>
                <w:szCs w:val="18"/>
              </w:rPr>
              <w:t>（文字描述）</w:t>
            </w:r>
          </w:p>
        </w:tc>
        <w:tc>
          <w:tcPr>
            <w:tcW w:w="1552"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12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201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r>
      <w:tr>
        <w:trPr>
          <w:trHeight w:val="301"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（50）</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6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运行天数</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1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1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360</w:t>
            </w:r>
          </w:p>
        </w:tc>
        <w:tc>
          <w:tcPr>
            <w:tcW w:w="147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天</w:t>
            </w:r>
          </w:p>
        </w:tc>
        <w:tc>
          <w:tcPr>
            <w:tcW w:w="155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1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trHeight w:val="301"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6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运转保障率</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1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1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7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5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1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trHeight w:val="301"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6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经费保障及时率</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1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1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7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5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trHeight w:val="301"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6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成本控制率</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1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1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7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5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1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trHeight w:val="301"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（30）</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36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开展的持续性</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1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1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7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维持市场正常运转</w:t>
            </w:r>
          </w:p>
        </w:tc>
        <w:tc>
          <w:tcPr>
            <w:tcW w:w="155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1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w:t>
            </w:r>
          </w:p>
        </w:tc>
      </w:tr>
      <w:tr>
        <w:trPr>
          <w:trHeight w:val="301"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36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商户满意度</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1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1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7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5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1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r>
      <w:tr>
        <w:trPr>
          <w:trHeight w:val="301"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36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预算数</w:t>
            </w:r>
          </w:p>
        </w:tc>
        <w:tc>
          <w:tcPr>
            <w:tcW w:w="14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1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1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47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55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154" w:hRule="atLeast"/>
        </w:trPr>
        <w:tc>
          <w:tcPr>
            <w:tcW w:w="99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1782" w:type="dxa"/>
            <w:gridSpan w:val="2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c>
          <w:tcPr>
            <w:tcW w:w="20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91</w:t>
            </w:r>
          </w:p>
        </w:tc>
      </w:tr>
      <w:tr>
        <w:trPr>
          <w:gridAfter w:val="1"/>
          <w:wAfter w:w="175" w:type="dxa"/>
          <w:trHeight w:val="476" w:hRule="atLeast"/>
        </w:trPr>
        <w:tc>
          <w:tcPr>
            <w:tcW w:w="14612" w:type="dxa"/>
            <w:gridSpan w:val="32"/>
            <w:tcBorders>
              <w:top w:val="nil"/>
              <w:left w:val="nil"/>
              <w:bottom w:val="nil"/>
              <w:right w:val="nil"/>
            </w:tcBorders>
            <w:vAlign w:val="center"/>
          </w:tcPr>
          <w:p>
            <w:pPr>
              <w:widowControl/>
              <w:jc w:val="center"/>
              <w:rPr>
                <w:rFonts w:ascii="方正小标宋_GBK" w:hAnsi="方正小标宋_GBK" w:eastAsia="方正小标宋_GBK" w:cs="宋体"/>
                <w:kern w:val="0"/>
                <w:sz w:val="40"/>
                <w:szCs w:val="40"/>
              </w:rPr>
            </w:pPr>
          </w:p>
          <w:p>
            <w:pPr>
              <w:widowControl/>
              <w:jc w:val="center"/>
              <w:rPr>
                <w:rFonts w:ascii="方正小标宋_GBK" w:hAnsi="方正小标宋_GBK" w:eastAsia="方正小标宋_GBK" w:cs="宋体"/>
                <w:kern w:val="0"/>
                <w:sz w:val="40"/>
                <w:szCs w:val="40"/>
              </w:rPr>
            </w:pPr>
            <w:r>
              <w:rPr>
                <w:rFonts w:hint="eastAsia" w:ascii="方正小标宋_GBK" w:hAnsi="方正小标宋_GBK" w:eastAsia="方正小标宋_GBK" w:cs="宋体"/>
                <w:kern w:val="0"/>
                <w:sz w:val="40"/>
                <w:szCs w:val="40"/>
              </w:rPr>
              <w:t>高阳县2021年度预算项目绩效自评表</w:t>
            </w:r>
          </w:p>
        </w:tc>
      </w:tr>
      <w:tr>
        <w:trPr>
          <w:gridAfter w:val="1"/>
          <w:wAfter w:w="175" w:type="dxa"/>
          <w:trHeight w:val="321" w:hRule="atLeast"/>
        </w:trPr>
        <w:tc>
          <w:tcPr>
            <w:tcW w:w="3848" w:type="dxa"/>
            <w:gridSpan w:val="8"/>
            <w:tcBorders>
              <w:top w:val="nil"/>
              <w:left w:val="nil"/>
              <w:bottom w:val="single" w:color="auto" w:sz="4" w:space="0"/>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填报单位：高阳县纺织商贸城管理委员会</w:t>
            </w:r>
          </w:p>
        </w:tc>
        <w:tc>
          <w:tcPr>
            <w:tcW w:w="1350" w:type="dxa"/>
            <w:gridSpan w:val="3"/>
            <w:tcBorders>
              <w:top w:val="nil"/>
              <w:left w:val="nil"/>
              <w:bottom w:val="single" w:color="auto" w:sz="4" w:space="0"/>
              <w:right w:val="nil"/>
            </w:tcBorders>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33"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901"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001"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453"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534" w:type="dxa"/>
            <w:gridSpan w:val="3"/>
            <w:tcBorders>
              <w:top w:val="nil"/>
              <w:left w:val="nil"/>
              <w:bottom w:val="single" w:color="auto" w:sz="4" w:space="0"/>
              <w:right w:val="nil"/>
            </w:tcBorders>
            <w:vAlign w:val="top"/>
          </w:tcPr>
          <w:p>
            <w:pPr>
              <w:widowControl/>
              <w:jc w:val="left"/>
              <w:rPr>
                <w:rFonts w:ascii="宋体" w:hAnsi="宋体" w:eastAsia="宋体" w:cs="宋体"/>
                <w:b/>
                <w:bCs/>
                <w:kern w:val="0"/>
                <w:sz w:val="18"/>
                <w:szCs w:val="18"/>
              </w:rPr>
            </w:pPr>
          </w:p>
        </w:tc>
        <w:tc>
          <w:tcPr>
            <w:tcW w:w="3092" w:type="dxa"/>
            <w:gridSpan w:val="6"/>
            <w:tcBorders>
              <w:top w:val="nil"/>
              <w:left w:val="nil"/>
              <w:bottom w:val="single" w:color="auto" w:sz="4" w:space="0"/>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金额单位：万元</w:t>
            </w:r>
          </w:p>
        </w:tc>
      </w:tr>
      <w:tr>
        <w:trPr>
          <w:gridAfter w:val="1"/>
          <w:wAfter w:w="175" w:type="dxa"/>
          <w:trHeight w:val="538" w:hRule="atLeast"/>
        </w:trPr>
        <w:tc>
          <w:tcPr>
            <w:tcW w:w="98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一、基本情况</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783"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商贸城市场运行经费</w:t>
            </w:r>
          </w:p>
        </w:tc>
        <w:tc>
          <w:tcPr>
            <w:tcW w:w="233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是否为专项资金</w:t>
            </w:r>
          </w:p>
        </w:tc>
        <w:tc>
          <w:tcPr>
            <w:tcW w:w="1001" w:type="dxa"/>
            <w:gridSpan w:val="3"/>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是</w:t>
            </w:r>
          </w:p>
        </w:tc>
        <w:tc>
          <w:tcPr>
            <w:tcW w:w="145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实施（主管）单位</w:t>
            </w:r>
          </w:p>
        </w:tc>
        <w:tc>
          <w:tcPr>
            <w:tcW w:w="4626"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高阳县纺织商贸城管理委员会</w:t>
            </w:r>
          </w:p>
        </w:tc>
      </w:tr>
      <w:tr>
        <w:trPr>
          <w:gridAfter w:val="1"/>
          <w:wAfter w:w="175" w:type="dxa"/>
          <w:trHeight w:val="309" w:hRule="atLeast"/>
        </w:trPr>
        <w:tc>
          <w:tcPr>
            <w:tcW w:w="98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二、预算执行情况</w:t>
            </w:r>
          </w:p>
        </w:tc>
        <w:tc>
          <w:tcPr>
            <w:tcW w:w="4216"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预算安排情况</w:t>
            </w:r>
            <w:r>
              <w:rPr>
                <w:rFonts w:hint="eastAsia" w:ascii="宋体" w:hAnsi="宋体" w:eastAsia="宋体" w:cs="宋体"/>
                <w:b/>
                <w:bCs/>
                <w:kern w:val="0"/>
                <w:sz w:val="18"/>
                <w:szCs w:val="18"/>
              </w:rPr>
              <w:br/>
            </w:r>
            <w:r>
              <w:rPr>
                <w:rFonts w:hint="eastAsia" w:ascii="宋体" w:hAnsi="宋体" w:eastAsia="宋体" w:cs="宋体"/>
                <w:b/>
                <w:bCs/>
                <w:kern w:val="0"/>
                <w:sz w:val="18"/>
                <w:szCs w:val="18"/>
              </w:rPr>
              <w:t>（调整后）</w:t>
            </w:r>
          </w:p>
        </w:tc>
        <w:tc>
          <w:tcPr>
            <w:tcW w:w="3335"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资金到位情况</w:t>
            </w:r>
          </w:p>
        </w:tc>
        <w:tc>
          <w:tcPr>
            <w:tcW w:w="4093"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资金执行情况</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预算执行进度</w:t>
            </w:r>
          </w:p>
        </w:tc>
      </w:tr>
      <w:tr>
        <w:trPr>
          <w:gridAfter w:val="1"/>
          <w:wAfter w:w="175" w:type="dxa"/>
          <w:trHeight w:val="309" w:hRule="atLeast"/>
        </w:trPr>
        <w:tc>
          <w:tcPr>
            <w:tcW w:w="9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预算数</w:t>
            </w:r>
          </w:p>
        </w:tc>
        <w:tc>
          <w:tcPr>
            <w:tcW w:w="2783"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433"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到位数</w:t>
            </w:r>
          </w:p>
        </w:tc>
        <w:tc>
          <w:tcPr>
            <w:tcW w:w="1902"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453"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执行数</w:t>
            </w:r>
          </w:p>
        </w:tc>
        <w:tc>
          <w:tcPr>
            <w:tcW w:w="264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986"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gridAfter w:val="1"/>
          <w:wAfter w:w="175" w:type="dxa"/>
          <w:trHeight w:val="309" w:hRule="atLeast"/>
        </w:trPr>
        <w:tc>
          <w:tcPr>
            <w:tcW w:w="9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783"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433"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1902"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453"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64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98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gridAfter w:val="1"/>
          <w:wAfter w:w="175" w:type="dxa"/>
          <w:trHeight w:val="309" w:hRule="atLeast"/>
        </w:trPr>
        <w:tc>
          <w:tcPr>
            <w:tcW w:w="9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783" w:type="dxa"/>
            <w:gridSpan w:val="6"/>
            <w:tcBorders>
              <w:top w:val="single" w:color="auto" w:sz="4" w:space="0"/>
              <w:left w:val="nil"/>
              <w:bottom w:val="single" w:color="auto" w:sz="4" w:space="0"/>
              <w:right w:val="single" w:color="auto" w:sz="4" w:space="0"/>
            </w:tcBorders>
            <w:vAlign w:val="top"/>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1902"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53"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640" w:type="dxa"/>
            <w:gridSpan w:val="6"/>
            <w:tcBorders>
              <w:top w:val="single" w:color="auto" w:sz="4" w:space="0"/>
              <w:left w:val="nil"/>
              <w:bottom w:val="single" w:color="auto" w:sz="4" w:space="0"/>
              <w:right w:val="single" w:color="000000" w:sz="4" w:space="0"/>
            </w:tcBorders>
            <w:vAlign w:val="to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98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gridAfter w:val="1"/>
          <w:wAfter w:w="175" w:type="dxa"/>
          <w:trHeight w:val="414" w:hRule="atLeast"/>
        </w:trPr>
        <w:tc>
          <w:tcPr>
            <w:tcW w:w="98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三、目标完成情况</w:t>
            </w:r>
          </w:p>
        </w:tc>
        <w:tc>
          <w:tcPr>
            <w:tcW w:w="5649" w:type="dxa"/>
            <w:gridSpan w:val="1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年度预期目标</w:t>
            </w:r>
          </w:p>
        </w:tc>
        <w:tc>
          <w:tcPr>
            <w:tcW w:w="5995" w:type="dxa"/>
            <w:gridSpan w:val="1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具体完成情况</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总体完成率</w:t>
            </w:r>
          </w:p>
        </w:tc>
      </w:tr>
      <w:tr>
        <w:trPr>
          <w:gridAfter w:val="1"/>
          <w:wAfter w:w="175" w:type="dxa"/>
          <w:trHeight w:val="538" w:hRule="atLeast"/>
        </w:trPr>
        <w:tc>
          <w:tcPr>
            <w:tcW w:w="9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649" w:type="dxa"/>
            <w:gridSpan w:val="12"/>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维护市场日常运转，保障商户日常经营。</w:t>
            </w:r>
          </w:p>
        </w:tc>
        <w:tc>
          <w:tcPr>
            <w:tcW w:w="5995"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全部完成</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gridAfter w:val="1"/>
          <w:wAfter w:w="175" w:type="dxa"/>
          <w:trHeight w:val="414" w:hRule="atLeast"/>
        </w:trPr>
        <w:tc>
          <w:tcPr>
            <w:tcW w:w="98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433"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433"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35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1433"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3355"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1534"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1106"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完成情况</w:t>
            </w:r>
          </w:p>
        </w:tc>
        <w:tc>
          <w:tcPr>
            <w:tcW w:w="1986"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自评得分</w:t>
            </w:r>
          </w:p>
        </w:tc>
      </w:tr>
      <w:tr>
        <w:trPr>
          <w:gridAfter w:val="1"/>
          <w:wAfter w:w="175" w:type="dxa"/>
          <w:trHeight w:val="414"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43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35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3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9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10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145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r>
            <w:r>
              <w:rPr>
                <w:rFonts w:hint="eastAsia" w:ascii="宋体" w:hAnsi="宋体" w:eastAsia="宋体" w:cs="宋体"/>
                <w:b/>
                <w:bCs/>
                <w:kern w:val="0"/>
                <w:sz w:val="18"/>
                <w:szCs w:val="18"/>
              </w:rPr>
              <w:t>（文字描述）</w:t>
            </w:r>
          </w:p>
        </w:tc>
        <w:tc>
          <w:tcPr>
            <w:tcW w:w="1534"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10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98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r>
      <w:tr>
        <w:trPr>
          <w:gridAfter w:val="1"/>
          <w:wAfter w:w="175" w:type="dxa"/>
          <w:trHeight w:val="484"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（50）</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运行天数</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360</w:t>
            </w:r>
          </w:p>
        </w:tc>
        <w:tc>
          <w:tcPr>
            <w:tcW w:w="145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天</w:t>
            </w:r>
          </w:p>
        </w:tc>
        <w:tc>
          <w:tcPr>
            <w:tcW w:w="1534"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10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r>
      <w:tr>
        <w:trPr>
          <w:gridAfter w:val="1"/>
          <w:wAfter w:w="175" w:type="dxa"/>
          <w:trHeight w:val="484"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运转保障率</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5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34"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10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gridAfter w:val="1"/>
          <w:wAfter w:w="175" w:type="dxa"/>
          <w:trHeight w:val="484"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资金支付及时率</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5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34"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0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1"/>
          <w:wAfter w:w="175" w:type="dxa"/>
          <w:trHeight w:val="484"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成本控制率</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5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34"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10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1"/>
          <w:wAfter w:w="175" w:type="dxa"/>
          <w:trHeight w:val="484"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（30）</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3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开展的持续性</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5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34"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10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w:t>
            </w:r>
          </w:p>
        </w:tc>
      </w:tr>
      <w:tr>
        <w:trPr>
          <w:gridAfter w:val="1"/>
          <w:wAfter w:w="175" w:type="dxa"/>
          <w:trHeight w:val="484"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3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商户满意度</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5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34"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10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r>
      <w:tr>
        <w:trPr>
          <w:gridAfter w:val="1"/>
          <w:wAfter w:w="175" w:type="dxa"/>
          <w:trHeight w:val="484"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35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预算数</w:t>
            </w:r>
          </w:p>
        </w:tc>
        <w:tc>
          <w:tcPr>
            <w:tcW w:w="14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9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0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45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534"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0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gridAfter w:val="1"/>
          <w:wAfter w:w="175" w:type="dxa"/>
          <w:trHeight w:val="248" w:hRule="atLeast"/>
        </w:trPr>
        <w:tc>
          <w:tcPr>
            <w:tcW w:w="98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1644" w:type="dxa"/>
            <w:gridSpan w:val="2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c>
          <w:tcPr>
            <w:tcW w:w="19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91.5</w:t>
            </w:r>
          </w:p>
        </w:tc>
      </w:tr>
      <w:tr>
        <w:trPr>
          <w:gridAfter w:val="2"/>
          <w:wAfter w:w="507" w:type="dxa"/>
          <w:trHeight w:val="690" w:hRule="atLeast"/>
        </w:trPr>
        <w:tc>
          <w:tcPr>
            <w:tcW w:w="14280" w:type="dxa"/>
            <w:gridSpan w:val="31"/>
            <w:tcBorders>
              <w:top w:val="nil"/>
              <w:left w:val="nil"/>
              <w:bottom w:val="nil"/>
              <w:right w:val="nil"/>
            </w:tcBorders>
            <w:vAlign w:val="center"/>
          </w:tcPr>
          <w:p>
            <w:pPr>
              <w:widowControl/>
              <w:jc w:val="center"/>
              <w:rPr>
                <w:rFonts w:ascii="方正小标宋_GBK" w:hAnsi="方正小标宋_GBK" w:eastAsia="方正小标宋_GBK" w:cs="宋体"/>
                <w:kern w:val="0"/>
                <w:sz w:val="40"/>
                <w:szCs w:val="40"/>
              </w:rPr>
            </w:pPr>
            <w:r>
              <w:rPr>
                <w:rFonts w:hint="eastAsia" w:ascii="方正小标宋_GBK" w:hAnsi="方正小标宋_GBK" w:eastAsia="方正小标宋_GBK" w:cs="宋体"/>
                <w:kern w:val="0"/>
                <w:sz w:val="40"/>
                <w:szCs w:val="40"/>
              </w:rPr>
              <w:t>高阳县2021年度预算项目绩效自评表</w:t>
            </w:r>
          </w:p>
        </w:tc>
      </w:tr>
      <w:tr>
        <w:trPr>
          <w:gridAfter w:val="2"/>
          <w:wAfter w:w="507" w:type="dxa"/>
          <w:trHeight w:val="465" w:hRule="atLeast"/>
        </w:trPr>
        <w:tc>
          <w:tcPr>
            <w:tcW w:w="3760" w:type="dxa"/>
            <w:gridSpan w:val="7"/>
            <w:tcBorders>
              <w:top w:val="nil"/>
              <w:left w:val="nil"/>
              <w:bottom w:val="single" w:color="auto" w:sz="4" w:space="0"/>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填报单位：高阳县纺织商贸城管理委员会</w:t>
            </w:r>
          </w:p>
        </w:tc>
        <w:tc>
          <w:tcPr>
            <w:tcW w:w="1320" w:type="dxa"/>
            <w:gridSpan w:val="3"/>
            <w:tcBorders>
              <w:top w:val="nil"/>
              <w:left w:val="nil"/>
              <w:bottom w:val="single" w:color="auto" w:sz="4" w:space="0"/>
              <w:right w:val="nil"/>
            </w:tcBorders>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0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88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98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42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500" w:type="dxa"/>
            <w:gridSpan w:val="3"/>
            <w:tcBorders>
              <w:top w:val="nil"/>
              <w:left w:val="nil"/>
              <w:bottom w:val="nil"/>
              <w:right w:val="nil"/>
            </w:tcBorders>
            <w:vAlign w:val="top"/>
          </w:tcPr>
          <w:p>
            <w:pPr>
              <w:widowControl/>
              <w:jc w:val="left"/>
              <w:rPr>
                <w:rFonts w:ascii="宋体" w:hAnsi="宋体" w:eastAsia="宋体" w:cs="宋体"/>
                <w:b/>
                <w:bCs/>
                <w:kern w:val="0"/>
                <w:sz w:val="18"/>
                <w:szCs w:val="18"/>
              </w:rPr>
            </w:pPr>
          </w:p>
        </w:tc>
        <w:tc>
          <w:tcPr>
            <w:tcW w:w="3020" w:type="dxa"/>
            <w:gridSpan w:val="6"/>
            <w:tcBorders>
              <w:top w:val="nil"/>
              <w:left w:val="nil"/>
              <w:bottom w:val="nil"/>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金额单位：万元</w:t>
            </w:r>
          </w:p>
        </w:tc>
      </w:tr>
      <w:tr>
        <w:trPr>
          <w:gridAfter w:val="2"/>
          <w:wAfter w:w="507" w:type="dxa"/>
          <w:trHeight w:val="559" w:hRule="atLeast"/>
        </w:trPr>
        <w:tc>
          <w:tcPr>
            <w:tcW w:w="9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一、基本情况</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72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商贸城百货大楼运行经费</w:t>
            </w:r>
          </w:p>
        </w:tc>
        <w:tc>
          <w:tcPr>
            <w:tcW w:w="228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是否为专项资金</w:t>
            </w:r>
          </w:p>
        </w:tc>
        <w:tc>
          <w:tcPr>
            <w:tcW w:w="980" w:type="dxa"/>
            <w:gridSpan w:val="3"/>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是</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实施（主管）单位</w:t>
            </w:r>
          </w:p>
        </w:tc>
        <w:tc>
          <w:tcPr>
            <w:tcW w:w="452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高阳县纺织商贸城管理委员会</w:t>
            </w:r>
          </w:p>
        </w:tc>
      </w:tr>
      <w:tr>
        <w:trPr>
          <w:gridAfter w:val="2"/>
          <w:wAfter w:w="507" w:type="dxa"/>
          <w:trHeight w:val="497"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二、预算执行情况</w:t>
            </w:r>
          </w:p>
        </w:tc>
        <w:tc>
          <w:tcPr>
            <w:tcW w:w="412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预算安排情况</w:t>
            </w:r>
            <w:r>
              <w:rPr>
                <w:rFonts w:hint="eastAsia" w:ascii="宋体" w:hAnsi="宋体" w:eastAsia="宋体" w:cs="宋体"/>
                <w:b/>
                <w:bCs/>
                <w:kern w:val="0"/>
                <w:sz w:val="18"/>
                <w:szCs w:val="18"/>
              </w:rPr>
              <w:br/>
            </w:r>
            <w:r>
              <w:rPr>
                <w:rFonts w:hint="eastAsia" w:ascii="宋体" w:hAnsi="宋体" w:eastAsia="宋体" w:cs="宋体"/>
                <w:b/>
                <w:bCs/>
                <w:kern w:val="0"/>
                <w:sz w:val="18"/>
                <w:szCs w:val="18"/>
              </w:rPr>
              <w:t>（调整后）</w:t>
            </w:r>
          </w:p>
        </w:tc>
        <w:tc>
          <w:tcPr>
            <w:tcW w:w="326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资金到位情况</w:t>
            </w:r>
          </w:p>
        </w:tc>
        <w:tc>
          <w:tcPr>
            <w:tcW w:w="400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资金执行情况</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预算执行进度</w:t>
            </w:r>
          </w:p>
        </w:tc>
      </w:tr>
      <w:tr>
        <w:trPr>
          <w:gridAfter w:val="2"/>
          <w:wAfter w:w="507" w:type="dxa"/>
          <w:trHeight w:val="28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预算数</w:t>
            </w:r>
          </w:p>
        </w:tc>
        <w:tc>
          <w:tcPr>
            <w:tcW w:w="272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到位数</w:t>
            </w:r>
          </w:p>
        </w:tc>
        <w:tc>
          <w:tcPr>
            <w:tcW w:w="186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2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执行数</w:t>
            </w:r>
          </w:p>
        </w:tc>
        <w:tc>
          <w:tcPr>
            <w:tcW w:w="25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94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gridAfter w:val="2"/>
          <w:wAfter w:w="507" w:type="dxa"/>
          <w:trHeight w:val="241"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72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186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2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5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gridAfter w:val="2"/>
          <w:wAfter w:w="507" w:type="dxa"/>
          <w:trHeight w:val="345"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720" w:type="dxa"/>
            <w:gridSpan w:val="6"/>
            <w:tcBorders>
              <w:top w:val="single" w:color="auto" w:sz="4" w:space="0"/>
              <w:left w:val="nil"/>
              <w:bottom w:val="single" w:color="auto" w:sz="4" w:space="0"/>
              <w:right w:val="single" w:color="auto" w:sz="4" w:space="0"/>
            </w:tcBorders>
            <w:vAlign w:val="top"/>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186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580" w:type="dxa"/>
            <w:gridSpan w:val="6"/>
            <w:tcBorders>
              <w:top w:val="single" w:color="auto" w:sz="4" w:space="0"/>
              <w:left w:val="nil"/>
              <w:bottom w:val="single" w:color="auto" w:sz="4" w:space="0"/>
              <w:right w:val="single" w:color="000000" w:sz="4" w:space="0"/>
            </w:tcBorders>
            <w:vAlign w:val="to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gridAfter w:val="2"/>
          <w:wAfter w:w="507" w:type="dxa"/>
          <w:trHeight w:val="421"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三、目标完成情况</w:t>
            </w:r>
          </w:p>
        </w:tc>
        <w:tc>
          <w:tcPr>
            <w:tcW w:w="5520" w:type="dxa"/>
            <w:gridSpan w:val="1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年度预期目标</w:t>
            </w:r>
          </w:p>
        </w:tc>
        <w:tc>
          <w:tcPr>
            <w:tcW w:w="5860" w:type="dxa"/>
            <w:gridSpan w:val="1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具体完成情况</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总体完成率</w:t>
            </w:r>
          </w:p>
        </w:tc>
      </w:tr>
      <w:tr>
        <w:trPr>
          <w:gridAfter w:val="2"/>
          <w:wAfter w:w="507" w:type="dxa"/>
          <w:trHeight w:val="413"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520" w:type="dxa"/>
            <w:gridSpan w:val="12"/>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打造精品商城，推动商贸百货大楼正常运营。</w:t>
            </w:r>
          </w:p>
        </w:tc>
        <w:tc>
          <w:tcPr>
            <w:tcW w:w="5860"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全部完成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gridAfter w:val="2"/>
          <w:wAfter w:w="507" w:type="dxa"/>
          <w:trHeight w:val="407" w:hRule="atLeast"/>
        </w:trPr>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32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328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15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108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完成情况</w:t>
            </w:r>
          </w:p>
        </w:tc>
        <w:tc>
          <w:tcPr>
            <w:tcW w:w="194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自评得分</w:t>
            </w:r>
          </w:p>
        </w:tc>
      </w:tr>
      <w:tr>
        <w:trPr>
          <w:gridAfter w:val="2"/>
          <w:wAfter w:w="507" w:type="dxa"/>
          <w:trHeight w:val="515"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3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r>
            <w:r>
              <w:rPr>
                <w:rFonts w:hint="eastAsia" w:ascii="宋体" w:hAnsi="宋体" w:eastAsia="宋体" w:cs="宋体"/>
                <w:b/>
                <w:bCs/>
                <w:kern w:val="0"/>
                <w:sz w:val="18"/>
                <w:szCs w:val="18"/>
              </w:rPr>
              <w:t>（文字描述）</w:t>
            </w:r>
          </w:p>
        </w:tc>
        <w:tc>
          <w:tcPr>
            <w:tcW w:w="15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r>
      <w:tr>
        <w:trPr>
          <w:gridAfter w:val="2"/>
          <w:wAfter w:w="507" w:type="dxa"/>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（50）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运行天数</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天</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r>
      <w:tr>
        <w:trPr>
          <w:gridAfter w:val="2"/>
          <w:wAfter w:w="507" w:type="dxa"/>
          <w:trHeight w:val="431"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运转保障率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2"/>
          <w:wAfter w:w="507" w:type="dxa"/>
          <w:trHeight w:val="40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经费保障及时率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gridAfter w:val="2"/>
          <w:wAfter w:w="507" w:type="dxa"/>
          <w:trHeight w:val="347"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成本控制率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2"/>
          <w:wAfter w:w="507" w:type="dxa"/>
          <w:trHeight w:val="553"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（30）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百货大楼正常运转率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rPr>
          <w:gridAfter w:val="2"/>
          <w:wAfter w:w="507" w:type="dxa"/>
          <w:trHeight w:val="477"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社会满意度</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r>
      <w:tr>
        <w:trPr>
          <w:gridAfter w:val="2"/>
          <w:wAfter w:w="507" w:type="dxa"/>
          <w:trHeight w:val="586"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预算数</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gridAfter w:val="2"/>
          <w:wAfter w:w="507" w:type="dxa"/>
          <w:trHeight w:val="36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1380" w:type="dxa"/>
            <w:gridSpan w:val="2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89.5</w:t>
            </w:r>
          </w:p>
        </w:tc>
      </w:tr>
      <w:tr>
        <w:trPr>
          <w:gridAfter w:val="2"/>
          <w:wAfter w:w="507" w:type="dxa"/>
          <w:trHeight w:val="495" w:hRule="atLeast"/>
        </w:trPr>
        <w:tc>
          <w:tcPr>
            <w:tcW w:w="14280" w:type="dxa"/>
            <w:gridSpan w:val="31"/>
            <w:tcBorders>
              <w:top w:val="nil"/>
              <w:left w:val="nil"/>
              <w:bottom w:val="nil"/>
              <w:right w:val="nil"/>
            </w:tcBorders>
            <w:vAlign w:val="center"/>
          </w:tcPr>
          <w:p>
            <w:pPr>
              <w:widowControl/>
              <w:jc w:val="center"/>
              <w:rPr>
                <w:rFonts w:ascii="方正小标宋_GBK" w:hAnsi="方正小标宋_GBK" w:eastAsia="方正小标宋_GBK" w:cs="宋体"/>
                <w:kern w:val="0"/>
                <w:sz w:val="40"/>
                <w:szCs w:val="40"/>
              </w:rPr>
            </w:pPr>
            <w:r>
              <w:rPr>
                <w:rFonts w:hint="eastAsia" w:ascii="方正小标宋_GBK" w:hAnsi="方正小标宋_GBK" w:eastAsia="方正小标宋_GBK" w:cs="宋体"/>
                <w:kern w:val="0"/>
                <w:sz w:val="40"/>
                <w:szCs w:val="40"/>
              </w:rPr>
              <w:t>高阳县2021年度预算项目绩效自评表</w:t>
            </w:r>
          </w:p>
        </w:tc>
      </w:tr>
      <w:tr>
        <w:trPr>
          <w:gridAfter w:val="2"/>
          <w:wAfter w:w="507" w:type="dxa"/>
          <w:trHeight w:val="375" w:hRule="atLeast"/>
        </w:trPr>
        <w:tc>
          <w:tcPr>
            <w:tcW w:w="3760" w:type="dxa"/>
            <w:gridSpan w:val="7"/>
            <w:tcBorders>
              <w:top w:val="nil"/>
              <w:left w:val="nil"/>
              <w:bottom w:val="single" w:color="auto" w:sz="4" w:space="0"/>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填报单位：高阳县纺织商贸城管理委员会</w:t>
            </w:r>
          </w:p>
        </w:tc>
        <w:tc>
          <w:tcPr>
            <w:tcW w:w="1320" w:type="dxa"/>
            <w:gridSpan w:val="3"/>
            <w:tcBorders>
              <w:top w:val="nil"/>
              <w:left w:val="nil"/>
              <w:bottom w:val="single" w:color="auto" w:sz="4" w:space="0"/>
              <w:right w:val="nil"/>
            </w:tcBorders>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0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88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98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42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500" w:type="dxa"/>
            <w:gridSpan w:val="3"/>
            <w:tcBorders>
              <w:top w:val="nil"/>
              <w:left w:val="nil"/>
              <w:bottom w:val="nil"/>
              <w:right w:val="nil"/>
            </w:tcBorders>
            <w:vAlign w:val="top"/>
          </w:tcPr>
          <w:p>
            <w:pPr>
              <w:widowControl/>
              <w:jc w:val="left"/>
              <w:rPr>
                <w:rFonts w:ascii="宋体" w:hAnsi="宋体" w:eastAsia="宋体" w:cs="宋体"/>
                <w:b/>
                <w:bCs/>
                <w:kern w:val="0"/>
                <w:sz w:val="18"/>
                <w:szCs w:val="18"/>
              </w:rPr>
            </w:pPr>
          </w:p>
        </w:tc>
        <w:tc>
          <w:tcPr>
            <w:tcW w:w="3020" w:type="dxa"/>
            <w:gridSpan w:val="6"/>
            <w:tcBorders>
              <w:top w:val="nil"/>
              <w:left w:val="nil"/>
              <w:bottom w:val="nil"/>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金额单位：万元</w:t>
            </w:r>
          </w:p>
        </w:tc>
      </w:tr>
      <w:tr>
        <w:trPr>
          <w:gridAfter w:val="2"/>
          <w:wAfter w:w="507" w:type="dxa"/>
          <w:trHeight w:val="571" w:hRule="atLeast"/>
        </w:trPr>
        <w:tc>
          <w:tcPr>
            <w:tcW w:w="9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一、基本情况</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72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商贸城正常运行维修支出</w:t>
            </w:r>
          </w:p>
        </w:tc>
        <w:tc>
          <w:tcPr>
            <w:tcW w:w="228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是否为专项资金</w:t>
            </w:r>
          </w:p>
        </w:tc>
        <w:tc>
          <w:tcPr>
            <w:tcW w:w="980" w:type="dxa"/>
            <w:gridSpan w:val="3"/>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是</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实施（主管）单位</w:t>
            </w:r>
          </w:p>
        </w:tc>
        <w:tc>
          <w:tcPr>
            <w:tcW w:w="452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高阳县纺织商贸城管理委员会</w:t>
            </w:r>
          </w:p>
        </w:tc>
      </w:tr>
      <w:tr>
        <w:trPr>
          <w:gridAfter w:val="2"/>
          <w:wAfter w:w="507" w:type="dxa"/>
          <w:trHeight w:val="300"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二、预算执行情况</w:t>
            </w:r>
          </w:p>
        </w:tc>
        <w:tc>
          <w:tcPr>
            <w:tcW w:w="412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预算安排情况</w:t>
            </w:r>
            <w:r>
              <w:rPr>
                <w:rFonts w:hint="eastAsia" w:ascii="宋体" w:hAnsi="宋体" w:eastAsia="宋体" w:cs="宋体"/>
                <w:b/>
                <w:bCs/>
                <w:kern w:val="0"/>
                <w:sz w:val="18"/>
                <w:szCs w:val="18"/>
              </w:rPr>
              <w:br/>
            </w:r>
            <w:r>
              <w:rPr>
                <w:rFonts w:hint="eastAsia" w:ascii="宋体" w:hAnsi="宋体" w:eastAsia="宋体" w:cs="宋体"/>
                <w:b/>
                <w:bCs/>
                <w:kern w:val="0"/>
                <w:sz w:val="18"/>
                <w:szCs w:val="18"/>
              </w:rPr>
              <w:t>（调整后）</w:t>
            </w:r>
          </w:p>
        </w:tc>
        <w:tc>
          <w:tcPr>
            <w:tcW w:w="326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资金到位情况</w:t>
            </w:r>
          </w:p>
        </w:tc>
        <w:tc>
          <w:tcPr>
            <w:tcW w:w="400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资金执行情况</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预算执行进度</w:t>
            </w:r>
          </w:p>
        </w:tc>
      </w:tr>
      <w:tr>
        <w:trPr>
          <w:gridAfter w:val="2"/>
          <w:wAfter w:w="507" w:type="dxa"/>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预算数</w:t>
            </w:r>
          </w:p>
        </w:tc>
        <w:tc>
          <w:tcPr>
            <w:tcW w:w="272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到位数</w:t>
            </w:r>
          </w:p>
        </w:tc>
        <w:tc>
          <w:tcPr>
            <w:tcW w:w="186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142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执行数</w:t>
            </w:r>
          </w:p>
        </w:tc>
        <w:tc>
          <w:tcPr>
            <w:tcW w:w="258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194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gridAfter w:val="2"/>
          <w:wAfter w:w="507" w:type="dxa"/>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72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186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142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58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gridAfter w:val="2"/>
          <w:wAfter w:w="507" w:type="dxa"/>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720" w:type="dxa"/>
            <w:gridSpan w:val="6"/>
            <w:tcBorders>
              <w:top w:val="single" w:color="auto" w:sz="4" w:space="0"/>
              <w:left w:val="nil"/>
              <w:bottom w:val="single" w:color="auto" w:sz="4" w:space="0"/>
              <w:right w:val="single" w:color="auto" w:sz="4" w:space="0"/>
            </w:tcBorders>
            <w:vAlign w:val="top"/>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186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580" w:type="dxa"/>
            <w:gridSpan w:val="6"/>
            <w:tcBorders>
              <w:top w:val="single" w:color="auto" w:sz="4" w:space="0"/>
              <w:left w:val="nil"/>
              <w:bottom w:val="single" w:color="auto" w:sz="4" w:space="0"/>
              <w:right w:val="single" w:color="000000" w:sz="4" w:space="0"/>
            </w:tcBorders>
            <w:vAlign w:val="to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gridAfter w:val="2"/>
          <w:wAfter w:w="507" w:type="dxa"/>
          <w:trHeight w:val="360"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三、目标完成情况</w:t>
            </w:r>
          </w:p>
        </w:tc>
        <w:tc>
          <w:tcPr>
            <w:tcW w:w="5520" w:type="dxa"/>
            <w:gridSpan w:val="1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年度预期目标</w:t>
            </w:r>
          </w:p>
        </w:tc>
        <w:tc>
          <w:tcPr>
            <w:tcW w:w="5860" w:type="dxa"/>
            <w:gridSpan w:val="1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具体完成情况</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总体完成率</w:t>
            </w:r>
          </w:p>
        </w:tc>
      </w:tr>
      <w:tr>
        <w:trPr>
          <w:gridAfter w:val="2"/>
          <w:wAfter w:w="507" w:type="dxa"/>
          <w:trHeight w:val="78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520" w:type="dxa"/>
            <w:gridSpan w:val="1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1、改善市场硬件设施，使市场整体形象更加美观；市场范围内老旧设施维修，消除安全隐患；2、对市场内部整体环境，卫生等进行综合整治，在创建国家卫生县城工作中取得好成绩。</w:t>
            </w:r>
          </w:p>
        </w:tc>
        <w:tc>
          <w:tcPr>
            <w:tcW w:w="5860" w:type="dxa"/>
            <w:gridSpan w:val="1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全部完成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gridAfter w:val="2"/>
          <w:wAfter w:w="507" w:type="dxa"/>
          <w:trHeight w:val="295" w:hRule="atLeast"/>
        </w:trPr>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32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328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15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108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完成情况</w:t>
            </w:r>
          </w:p>
        </w:tc>
        <w:tc>
          <w:tcPr>
            <w:tcW w:w="194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自评得分</w:t>
            </w:r>
          </w:p>
        </w:tc>
      </w:tr>
      <w:tr>
        <w:trPr>
          <w:gridAfter w:val="2"/>
          <w:wAfter w:w="507" w:type="dxa"/>
          <w:trHeight w:val="435"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3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r>
            <w:r>
              <w:rPr>
                <w:rFonts w:hint="eastAsia" w:ascii="宋体" w:hAnsi="宋体" w:eastAsia="宋体" w:cs="宋体"/>
                <w:b/>
                <w:bCs/>
                <w:kern w:val="0"/>
                <w:sz w:val="18"/>
                <w:szCs w:val="18"/>
              </w:rPr>
              <w:t>（文字描述）</w:t>
            </w:r>
          </w:p>
        </w:tc>
        <w:tc>
          <w:tcPr>
            <w:tcW w:w="15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r>
      <w:tr>
        <w:trPr>
          <w:gridAfter w:val="2"/>
          <w:wAfter w:w="507" w:type="dxa"/>
          <w:trHeight w:val="323"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（50）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维修率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r>
      <w:tr>
        <w:trPr>
          <w:gridAfter w:val="2"/>
          <w:wAfter w:w="507" w:type="dxa"/>
          <w:trHeight w:val="49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维修质量合格率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99</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gridAfter w:val="2"/>
          <w:wAfter w:w="507" w:type="dxa"/>
          <w:trHeight w:val="337"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2"/>
          <w:wAfter w:w="507" w:type="dxa"/>
          <w:trHeight w:val="413"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成本控制数</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2"/>
          <w:wAfter w:w="507" w:type="dxa"/>
          <w:trHeight w:val="561"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（30）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开展的持续性</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维持市场正常运转</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w:t>
            </w:r>
          </w:p>
        </w:tc>
      </w:tr>
      <w:tr>
        <w:trPr>
          <w:gridAfter w:val="2"/>
          <w:wAfter w:w="507" w:type="dxa"/>
          <w:trHeight w:val="49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商户满意度</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r>
      <w:tr>
        <w:trPr>
          <w:gridAfter w:val="2"/>
          <w:wAfter w:w="507" w:type="dxa"/>
          <w:trHeight w:val="437"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预算数</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gridAfter w:val="2"/>
          <w:wAfter w:w="507" w:type="dxa"/>
          <w:trHeight w:val="30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1380" w:type="dxa"/>
            <w:gridSpan w:val="2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91.5</w:t>
            </w:r>
          </w:p>
        </w:tc>
      </w:tr>
      <w:tr>
        <w:trPr>
          <w:gridAfter w:val="2"/>
          <w:wAfter w:w="507" w:type="dxa"/>
          <w:trHeight w:val="510" w:hRule="atLeast"/>
        </w:trPr>
        <w:tc>
          <w:tcPr>
            <w:tcW w:w="14280" w:type="dxa"/>
            <w:gridSpan w:val="31"/>
            <w:tcBorders>
              <w:top w:val="nil"/>
              <w:left w:val="nil"/>
              <w:bottom w:val="nil"/>
              <w:right w:val="nil"/>
            </w:tcBorders>
            <w:vAlign w:val="center"/>
          </w:tcPr>
          <w:p>
            <w:pPr>
              <w:widowControl/>
              <w:jc w:val="center"/>
              <w:rPr>
                <w:rFonts w:ascii="方正小标宋_GBK" w:hAnsi="方正小标宋_GBK" w:eastAsia="方正小标宋_GBK" w:cs="宋体"/>
                <w:kern w:val="0"/>
                <w:sz w:val="40"/>
                <w:szCs w:val="40"/>
              </w:rPr>
            </w:pPr>
            <w:r>
              <w:rPr>
                <w:rFonts w:hint="eastAsia" w:ascii="方正小标宋_GBK" w:hAnsi="方正小标宋_GBK" w:eastAsia="方正小标宋_GBK" w:cs="宋体"/>
                <w:kern w:val="0"/>
                <w:sz w:val="40"/>
                <w:szCs w:val="40"/>
              </w:rPr>
              <w:t>高阳县2021年度预算项目绩效自评表</w:t>
            </w:r>
          </w:p>
        </w:tc>
      </w:tr>
      <w:tr>
        <w:trPr>
          <w:gridAfter w:val="2"/>
          <w:wAfter w:w="507" w:type="dxa"/>
          <w:trHeight w:val="360" w:hRule="atLeast"/>
        </w:trPr>
        <w:tc>
          <w:tcPr>
            <w:tcW w:w="3760" w:type="dxa"/>
            <w:gridSpan w:val="7"/>
            <w:tcBorders>
              <w:top w:val="nil"/>
              <w:left w:val="nil"/>
              <w:bottom w:val="single" w:color="auto" w:sz="4" w:space="0"/>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填报单位：高阳县纺织商贸城管理委员会</w:t>
            </w:r>
          </w:p>
        </w:tc>
        <w:tc>
          <w:tcPr>
            <w:tcW w:w="1320" w:type="dxa"/>
            <w:gridSpan w:val="3"/>
            <w:tcBorders>
              <w:top w:val="nil"/>
              <w:left w:val="nil"/>
              <w:bottom w:val="single" w:color="auto" w:sz="4" w:space="0"/>
              <w:right w:val="nil"/>
            </w:tcBorders>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0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88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98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420" w:type="dxa"/>
            <w:gridSpan w:val="3"/>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500" w:type="dxa"/>
            <w:gridSpan w:val="3"/>
            <w:tcBorders>
              <w:top w:val="nil"/>
              <w:left w:val="nil"/>
              <w:bottom w:val="nil"/>
              <w:right w:val="nil"/>
            </w:tcBorders>
            <w:vAlign w:val="top"/>
          </w:tcPr>
          <w:p>
            <w:pPr>
              <w:widowControl/>
              <w:jc w:val="left"/>
              <w:rPr>
                <w:rFonts w:ascii="宋体" w:hAnsi="宋体" w:eastAsia="宋体" w:cs="宋体"/>
                <w:b/>
                <w:bCs/>
                <w:kern w:val="0"/>
                <w:sz w:val="18"/>
                <w:szCs w:val="18"/>
              </w:rPr>
            </w:pPr>
          </w:p>
        </w:tc>
        <w:tc>
          <w:tcPr>
            <w:tcW w:w="3020" w:type="dxa"/>
            <w:gridSpan w:val="6"/>
            <w:tcBorders>
              <w:top w:val="nil"/>
              <w:left w:val="nil"/>
              <w:bottom w:val="nil"/>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金额单位：万元</w:t>
            </w:r>
          </w:p>
        </w:tc>
      </w:tr>
      <w:tr>
        <w:trPr>
          <w:gridAfter w:val="2"/>
          <w:wAfter w:w="507" w:type="dxa"/>
          <w:trHeight w:val="443" w:hRule="atLeast"/>
        </w:trPr>
        <w:tc>
          <w:tcPr>
            <w:tcW w:w="9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一、基本情况</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72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高阳县纺织博物馆升级</w:t>
            </w:r>
          </w:p>
        </w:tc>
        <w:tc>
          <w:tcPr>
            <w:tcW w:w="228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是否为专项资金</w:t>
            </w:r>
          </w:p>
        </w:tc>
        <w:tc>
          <w:tcPr>
            <w:tcW w:w="980" w:type="dxa"/>
            <w:gridSpan w:val="3"/>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是</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实施（主管）单位</w:t>
            </w:r>
          </w:p>
        </w:tc>
        <w:tc>
          <w:tcPr>
            <w:tcW w:w="452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高阳县纺织商贸城管理委员会</w:t>
            </w:r>
          </w:p>
        </w:tc>
      </w:tr>
      <w:tr>
        <w:trPr>
          <w:gridAfter w:val="2"/>
          <w:wAfter w:w="507" w:type="dxa"/>
          <w:trHeight w:val="523"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二、预算执行情况</w:t>
            </w:r>
          </w:p>
        </w:tc>
        <w:tc>
          <w:tcPr>
            <w:tcW w:w="4120"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预算安排情况</w:t>
            </w:r>
            <w:r>
              <w:rPr>
                <w:rFonts w:hint="eastAsia" w:ascii="宋体" w:hAnsi="宋体" w:eastAsia="宋体" w:cs="宋体"/>
                <w:b/>
                <w:bCs/>
                <w:kern w:val="0"/>
                <w:sz w:val="18"/>
                <w:szCs w:val="18"/>
              </w:rPr>
              <w:br/>
            </w:r>
            <w:r>
              <w:rPr>
                <w:rFonts w:hint="eastAsia" w:ascii="宋体" w:hAnsi="宋体" w:eastAsia="宋体" w:cs="宋体"/>
                <w:b/>
                <w:bCs/>
                <w:kern w:val="0"/>
                <w:sz w:val="18"/>
                <w:szCs w:val="18"/>
              </w:rPr>
              <w:t>（调整后）</w:t>
            </w:r>
          </w:p>
        </w:tc>
        <w:tc>
          <w:tcPr>
            <w:tcW w:w="326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资金到位情况</w:t>
            </w:r>
          </w:p>
        </w:tc>
        <w:tc>
          <w:tcPr>
            <w:tcW w:w="400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资金执行情况</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预算执行进度</w:t>
            </w:r>
          </w:p>
        </w:tc>
      </w:tr>
      <w:tr>
        <w:trPr>
          <w:gridAfter w:val="2"/>
          <w:wAfter w:w="507" w:type="dxa"/>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预算数</w:t>
            </w:r>
          </w:p>
        </w:tc>
        <w:tc>
          <w:tcPr>
            <w:tcW w:w="272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20.4845</w:t>
            </w: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到位数</w:t>
            </w:r>
          </w:p>
        </w:tc>
        <w:tc>
          <w:tcPr>
            <w:tcW w:w="186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20.4845</w:t>
            </w:r>
          </w:p>
        </w:tc>
        <w:tc>
          <w:tcPr>
            <w:tcW w:w="142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执行数</w:t>
            </w:r>
          </w:p>
        </w:tc>
        <w:tc>
          <w:tcPr>
            <w:tcW w:w="25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20.4845</w:t>
            </w:r>
          </w:p>
        </w:tc>
        <w:tc>
          <w:tcPr>
            <w:tcW w:w="194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gridAfter w:val="2"/>
          <w:wAfter w:w="507" w:type="dxa"/>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72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20.4845</w:t>
            </w:r>
          </w:p>
        </w:tc>
        <w:tc>
          <w:tcPr>
            <w:tcW w:w="1400"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186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20.4845</w:t>
            </w:r>
          </w:p>
        </w:tc>
        <w:tc>
          <w:tcPr>
            <w:tcW w:w="142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5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20.4845</w:t>
            </w: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gridAfter w:val="2"/>
          <w:wAfter w:w="507" w:type="dxa"/>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720" w:type="dxa"/>
            <w:gridSpan w:val="6"/>
            <w:tcBorders>
              <w:top w:val="single" w:color="auto" w:sz="4" w:space="0"/>
              <w:left w:val="nil"/>
              <w:bottom w:val="single" w:color="auto" w:sz="4" w:space="0"/>
              <w:right w:val="single" w:color="auto" w:sz="4" w:space="0"/>
            </w:tcBorders>
            <w:vAlign w:val="top"/>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1860" w:type="dxa"/>
            <w:gridSpan w:val="6"/>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580" w:type="dxa"/>
            <w:gridSpan w:val="6"/>
            <w:tcBorders>
              <w:top w:val="single" w:color="auto" w:sz="4" w:space="0"/>
              <w:left w:val="nil"/>
              <w:bottom w:val="single" w:color="auto" w:sz="4" w:space="0"/>
              <w:right w:val="single" w:color="000000" w:sz="4" w:space="0"/>
            </w:tcBorders>
            <w:vAlign w:val="to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gridAfter w:val="2"/>
          <w:wAfter w:w="507" w:type="dxa"/>
          <w:trHeight w:val="333"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三、目标完成情况</w:t>
            </w:r>
          </w:p>
        </w:tc>
        <w:tc>
          <w:tcPr>
            <w:tcW w:w="5520" w:type="dxa"/>
            <w:gridSpan w:val="1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年度预期目标</w:t>
            </w:r>
          </w:p>
        </w:tc>
        <w:tc>
          <w:tcPr>
            <w:tcW w:w="5860" w:type="dxa"/>
            <w:gridSpan w:val="15"/>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具体完成情况</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总体完成率</w:t>
            </w:r>
          </w:p>
        </w:tc>
      </w:tr>
      <w:tr>
        <w:trPr>
          <w:gridAfter w:val="2"/>
          <w:wAfter w:w="507" w:type="dxa"/>
          <w:trHeight w:val="4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520" w:type="dxa"/>
            <w:gridSpan w:val="12"/>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升级博物馆基础设施，提升市场形象，提高我县知名度。</w:t>
            </w:r>
          </w:p>
        </w:tc>
        <w:tc>
          <w:tcPr>
            <w:tcW w:w="5860"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全部完成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gridAfter w:val="2"/>
          <w:wAfter w:w="507" w:type="dxa"/>
          <w:trHeight w:val="273" w:hRule="atLeast"/>
        </w:trPr>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32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14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328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150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1080"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完成情况</w:t>
            </w:r>
          </w:p>
        </w:tc>
        <w:tc>
          <w:tcPr>
            <w:tcW w:w="194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自评得分</w:t>
            </w:r>
          </w:p>
        </w:tc>
      </w:tr>
      <w:tr>
        <w:trPr>
          <w:gridAfter w:val="2"/>
          <w:wAfter w:w="507" w:type="dxa"/>
          <w:trHeight w:val="51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3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r>
            <w:r>
              <w:rPr>
                <w:rFonts w:hint="eastAsia" w:ascii="宋体" w:hAnsi="宋体" w:eastAsia="宋体" w:cs="宋体"/>
                <w:b/>
                <w:bCs/>
                <w:kern w:val="0"/>
                <w:sz w:val="18"/>
                <w:szCs w:val="18"/>
              </w:rPr>
              <w:t>（文字描述）</w:t>
            </w:r>
          </w:p>
        </w:tc>
        <w:tc>
          <w:tcPr>
            <w:tcW w:w="15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94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r>
      <w:tr>
        <w:trPr>
          <w:gridAfter w:val="2"/>
          <w:wAfter w:w="507" w:type="dxa"/>
          <w:trHeight w:val="315"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（50）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20" w:type="dxa"/>
            <w:gridSpan w:val="3"/>
            <w:tcBorders>
              <w:top w:val="nil"/>
              <w:left w:val="nil"/>
              <w:bottom w:val="nil"/>
              <w:right w:val="nil"/>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完成率</w:t>
            </w:r>
          </w:p>
        </w:tc>
        <w:tc>
          <w:tcPr>
            <w:tcW w:w="1400"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r>
      <w:tr>
        <w:trPr>
          <w:gridAfter w:val="2"/>
          <w:wAfter w:w="507" w:type="dxa"/>
          <w:trHeight w:val="405"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高质量完成率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工作高质量完成率</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2"/>
          <w:wAfter w:w="507" w:type="dxa"/>
          <w:trHeight w:val="343"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工作完成及时率</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2"/>
          <w:wAfter w:w="507" w:type="dxa"/>
          <w:trHeight w:val="423"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成本控制数</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gridAfter w:val="2"/>
          <w:wAfter w:w="507" w:type="dxa"/>
          <w:trHeight w:val="557"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（30）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可持续服务性</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w:t>
            </w:r>
          </w:p>
        </w:tc>
      </w:tr>
      <w:tr>
        <w:trPr>
          <w:gridAfter w:val="2"/>
          <w:wAfter w:w="507" w:type="dxa"/>
          <w:trHeight w:val="495"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服务对象满意度</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r>
      <w:tr>
        <w:trPr>
          <w:gridAfter w:val="2"/>
          <w:wAfter w:w="507" w:type="dxa"/>
          <w:trHeight w:val="547"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3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预算数</w:t>
            </w:r>
          </w:p>
        </w:tc>
        <w:tc>
          <w:tcPr>
            <w:tcW w:w="14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20.4845</w:t>
            </w:r>
          </w:p>
        </w:tc>
        <w:tc>
          <w:tcPr>
            <w:tcW w:w="14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50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gridAfter w:val="2"/>
          <w:wAfter w:w="507" w:type="dxa"/>
          <w:trHeight w:val="36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1380" w:type="dxa"/>
            <w:gridSpan w:val="2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c>
          <w:tcPr>
            <w:tcW w:w="194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90.5</w:t>
            </w:r>
          </w:p>
        </w:tc>
      </w:tr>
    </w:tbl>
    <w:p/>
    <w:tbl>
      <w:tblPr>
        <w:tblW w:w="14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60"/>
        <w:gridCol w:w="1400"/>
        <w:gridCol w:w="1400"/>
        <w:gridCol w:w="1320"/>
        <w:gridCol w:w="1400"/>
        <w:gridCol w:w="834"/>
        <w:gridCol w:w="46"/>
        <w:gridCol w:w="980"/>
        <w:gridCol w:w="1420"/>
        <w:gridCol w:w="1500"/>
        <w:gridCol w:w="1080"/>
        <w:gridCol w:w="1940"/>
      </w:tblGrid>
      <w:tr>
        <w:trPr>
          <w:trHeight w:val="540" w:hRule="atLeast"/>
        </w:trPr>
        <w:tc>
          <w:tcPr>
            <w:tcW w:w="14280" w:type="dxa"/>
            <w:gridSpan w:val="12"/>
            <w:tcBorders>
              <w:top w:val="nil"/>
              <w:left w:val="nil"/>
              <w:bottom w:val="nil"/>
              <w:right w:val="nil"/>
            </w:tcBorders>
            <w:vAlign w:val="center"/>
          </w:tcPr>
          <w:p>
            <w:pPr>
              <w:widowControl/>
              <w:jc w:val="center"/>
              <w:rPr>
                <w:rFonts w:ascii="方正小标宋_GBK" w:hAnsi="方正小标宋_GBK" w:eastAsia="方正小标宋_GBK" w:cs="宋体"/>
                <w:kern w:val="0"/>
                <w:sz w:val="40"/>
                <w:szCs w:val="40"/>
              </w:rPr>
            </w:pPr>
            <w:r>
              <w:rPr>
                <w:rFonts w:hint="eastAsia" w:ascii="方正小标宋_GBK" w:hAnsi="方正小标宋_GBK" w:eastAsia="方正小标宋_GBK" w:cs="宋体"/>
                <w:kern w:val="0"/>
                <w:sz w:val="40"/>
                <w:szCs w:val="40"/>
              </w:rPr>
              <w:t>高阳县2021年度预算项目绩效自评表</w:t>
            </w:r>
          </w:p>
        </w:tc>
      </w:tr>
      <w:tr>
        <w:trPr>
          <w:trHeight w:val="375" w:hRule="atLeast"/>
        </w:trPr>
        <w:tc>
          <w:tcPr>
            <w:tcW w:w="3760" w:type="dxa"/>
            <w:gridSpan w:val="3"/>
            <w:tcBorders>
              <w:top w:val="nil"/>
              <w:left w:val="nil"/>
              <w:bottom w:val="single" w:color="auto" w:sz="4" w:space="0"/>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填报单位：高阳县纺织商贸城管理委员会</w:t>
            </w:r>
          </w:p>
        </w:tc>
        <w:tc>
          <w:tcPr>
            <w:tcW w:w="1320" w:type="dxa"/>
            <w:tcBorders>
              <w:top w:val="nil"/>
              <w:left w:val="nil"/>
              <w:bottom w:val="single" w:color="auto" w:sz="4" w:space="0"/>
              <w:right w:val="nil"/>
            </w:tcBorders>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00"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834"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026" w:type="dxa"/>
            <w:gridSpan w:val="2"/>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420"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500" w:type="dxa"/>
            <w:tcBorders>
              <w:top w:val="nil"/>
              <w:left w:val="nil"/>
              <w:bottom w:val="nil"/>
              <w:right w:val="nil"/>
            </w:tcBorders>
            <w:vAlign w:val="top"/>
          </w:tcPr>
          <w:p>
            <w:pPr>
              <w:widowControl/>
              <w:jc w:val="left"/>
              <w:rPr>
                <w:rFonts w:ascii="宋体" w:hAnsi="宋体" w:eastAsia="宋体" w:cs="宋体"/>
                <w:b/>
                <w:bCs/>
                <w:kern w:val="0"/>
                <w:sz w:val="18"/>
                <w:szCs w:val="18"/>
              </w:rPr>
            </w:pPr>
          </w:p>
        </w:tc>
        <w:tc>
          <w:tcPr>
            <w:tcW w:w="3020" w:type="dxa"/>
            <w:gridSpan w:val="2"/>
            <w:tcBorders>
              <w:top w:val="nil"/>
              <w:left w:val="nil"/>
              <w:bottom w:val="nil"/>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金额单位：万元</w:t>
            </w:r>
          </w:p>
        </w:tc>
      </w:tr>
      <w:tr>
        <w:trPr>
          <w:trHeight w:val="713" w:hRule="atLeast"/>
        </w:trPr>
        <w:tc>
          <w:tcPr>
            <w:tcW w:w="9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一、基本情况</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720" w:type="dxa"/>
            <w:gridSpan w:val="2"/>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高阳县纺织博物馆设计布展项目</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是否为专项资金</w:t>
            </w:r>
          </w:p>
        </w:tc>
        <w:tc>
          <w:tcPr>
            <w:tcW w:w="1026" w:type="dxa"/>
            <w:gridSpan w:val="2"/>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是</w:t>
            </w:r>
          </w:p>
        </w:tc>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实施（主管）单位</w:t>
            </w:r>
          </w:p>
        </w:tc>
        <w:tc>
          <w:tcPr>
            <w:tcW w:w="452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高阳县纺织商贸城管理委员会</w:t>
            </w:r>
          </w:p>
        </w:tc>
      </w:tr>
      <w:tr>
        <w:trPr>
          <w:trHeight w:val="300"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二、预算执行情况</w:t>
            </w:r>
          </w:p>
        </w:tc>
        <w:tc>
          <w:tcPr>
            <w:tcW w:w="41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预算安排情况</w:t>
            </w:r>
            <w:r>
              <w:rPr>
                <w:rFonts w:hint="eastAsia" w:ascii="宋体" w:hAnsi="宋体" w:eastAsia="宋体" w:cs="宋体"/>
                <w:b/>
                <w:bCs/>
                <w:kern w:val="0"/>
                <w:sz w:val="18"/>
                <w:szCs w:val="18"/>
              </w:rPr>
              <w:br/>
            </w:r>
            <w:r>
              <w:rPr>
                <w:rFonts w:hint="eastAsia" w:ascii="宋体" w:hAnsi="宋体" w:eastAsia="宋体" w:cs="宋体"/>
                <w:b/>
                <w:bCs/>
                <w:kern w:val="0"/>
                <w:sz w:val="18"/>
                <w:szCs w:val="18"/>
              </w:rPr>
              <w:t>（调整后）</w:t>
            </w:r>
          </w:p>
        </w:tc>
        <w:tc>
          <w:tcPr>
            <w:tcW w:w="326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资金到位情况</w:t>
            </w:r>
          </w:p>
        </w:tc>
        <w:tc>
          <w:tcPr>
            <w:tcW w:w="40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资金执行情况</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预算执行进度</w:t>
            </w: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预算数</w:t>
            </w:r>
          </w:p>
        </w:tc>
        <w:tc>
          <w:tcPr>
            <w:tcW w:w="2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117.63075</w:t>
            </w: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到位数</w:t>
            </w:r>
          </w:p>
        </w:tc>
        <w:tc>
          <w:tcPr>
            <w:tcW w:w="1860" w:type="dxa"/>
            <w:gridSpan w:val="3"/>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117.63075</w:t>
            </w:r>
          </w:p>
        </w:tc>
        <w:tc>
          <w:tcPr>
            <w:tcW w:w="142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执行数</w:t>
            </w:r>
          </w:p>
        </w:tc>
        <w:tc>
          <w:tcPr>
            <w:tcW w:w="258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117.63075</w:t>
            </w:r>
          </w:p>
        </w:tc>
        <w:tc>
          <w:tcPr>
            <w:tcW w:w="19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117.63075</w:t>
            </w: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1860" w:type="dxa"/>
            <w:gridSpan w:val="3"/>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117.63075</w:t>
            </w:r>
          </w:p>
        </w:tc>
        <w:tc>
          <w:tcPr>
            <w:tcW w:w="142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58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117.63075</w:t>
            </w: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720" w:type="dxa"/>
            <w:gridSpan w:val="2"/>
            <w:tcBorders>
              <w:top w:val="single" w:color="auto" w:sz="4" w:space="0"/>
              <w:left w:val="nil"/>
              <w:bottom w:val="single" w:color="auto" w:sz="4" w:space="0"/>
              <w:right w:val="single" w:color="auto" w:sz="4" w:space="0"/>
            </w:tcBorders>
            <w:vAlign w:val="top"/>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1860" w:type="dxa"/>
            <w:gridSpan w:val="3"/>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580" w:type="dxa"/>
            <w:gridSpan w:val="2"/>
            <w:tcBorders>
              <w:top w:val="single" w:color="auto" w:sz="4" w:space="0"/>
              <w:left w:val="nil"/>
              <w:bottom w:val="single" w:color="auto" w:sz="4" w:space="0"/>
              <w:right w:val="single" w:color="000000" w:sz="4" w:space="0"/>
            </w:tcBorders>
            <w:vAlign w:val="to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trHeight w:val="439"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三、目标完成情况</w:t>
            </w:r>
          </w:p>
        </w:tc>
        <w:tc>
          <w:tcPr>
            <w:tcW w:w="55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年度预期目标</w:t>
            </w:r>
          </w:p>
        </w:tc>
        <w:tc>
          <w:tcPr>
            <w:tcW w:w="586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具体完成情况</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总体完成率</w:t>
            </w:r>
          </w:p>
        </w:tc>
      </w:tr>
      <w:tr>
        <w:trPr>
          <w:trHeight w:val="439"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520" w:type="dxa"/>
            <w:gridSpan w:val="4"/>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升级博物馆基础设施，提升市场形象，提高我县知名度。</w:t>
            </w:r>
          </w:p>
        </w:tc>
        <w:tc>
          <w:tcPr>
            <w:tcW w:w="58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全部完成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trHeight w:val="333" w:hRule="atLeast"/>
        </w:trPr>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328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15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完成情况</w:t>
            </w:r>
          </w:p>
        </w:tc>
        <w:tc>
          <w:tcPr>
            <w:tcW w:w="19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自评得分</w:t>
            </w: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834"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r>
            <w:r>
              <w:rPr>
                <w:rFonts w:hint="eastAsia" w:ascii="宋体" w:hAnsi="宋体" w:eastAsia="宋体" w:cs="宋体"/>
                <w:b/>
                <w:bCs/>
                <w:kern w:val="0"/>
                <w:sz w:val="18"/>
                <w:szCs w:val="18"/>
              </w:rPr>
              <w:t>（文字描述）</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（50）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设计布展面积</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平方米</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质量合格率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r>
      <w:tr>
        <w:trPr>
          <w:trHeight w:val="475"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工作完成及时率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成本控制率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（30）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可持续服务性</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99%</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w:t>
            </w: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服务对象满意度</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r>
      <w:tr>
        <w:trPr>
          <w:trHeight w:val="538"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预算数</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117.63075</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36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1380"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93.5</w:t>
            </w:r>
          </w:p>
        </w:tc>
      </w:tr>
      <w:tr>
        <w:trPr>
          <w:trHeight w:val="465" w:hRule="atLeast"/>
        </w:trPr>
        <w:tc>
          <w:tcPr>
            <w:tcW w:w="14280" w:type="dxa"/>
            <w:gridSpan w:val="12"/>
            <w:tcBorders>
              <w:top w:val="nil"/>
              <w:left w:val="nil"/>
              <w:bottom w:val="nil"/>
              <w:right w:val="nil"/>
            </w:tcBorders>
            <w:vAlign w:val="center"/>
          </w:tcPr>
          <w:p>
            <w:pPr>
              <w:widowControl/>
              <w:jc w:val="center"/>
              <w:rPr>
                <w:rFonts w:ascii="方正小标宋_GBK" w:hAnsi="方正小标宋_GBK" w:eastAsia="方正小标宋_GBK" w:cs="宋体"/>
                <w:kern w:val="0"/>
                <w:sz w:val="40"/>
                <w:szCs w:val="40"/>
              </w:rPr>
            </w:pPr>
            <w:r>
              <w:rPr>
                <w:rFonts w:hint="eastAsia" w:ascii="方正小标宋_GBK" w:hAnsi="方正小标宋_GBK" w:eastAsia="方正小标宋_GBK" w:cs="宋体"/>
                <w:kern w:val="0"/>
                <w:sz w:val="40"/>
                <w:szCs w:val="40"/>
              </w:rPr>
              <w:t>高阳县2021年度预算项目绩效自评表</w:t>
            </w:r>
          </w:p>
        </w:tc>
      </w:tr>
      <w:tr>
        <w:trPr>
          <w:trHeight w:val="360" w:hRule="atLeast"/>
        </w:trPr>
        <w:tc>
          <w:tcPr>
            <w:tcW w:w="3760" w:type="dxa"/>
            <w:gridSpan w:val="3"/>
            <w:tcBorders>
              <w:top w:val="nil"/>
              <w:left w:val="nil"/>
              <w:bottom w:val="single" w:color="auto" w:sz="4" w:space="0"/>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填报单位：高阳县纺织商贸城管理委员会</w:t>
            </w:r>
          </w:p>
        </w:tc>
        <w:tc>
          <w:tcPr>
            <w:tcW w:w="1320" w:type="dxa"/>
            <w:tcBorders>
              <w:top w:val="nil"/>
              <w:left w:val="nil"/>
              <w:bottom w:val="single" w:color="auto" w:sz="4" w:space="0"/>
              <w:right w:val="nil"/>
            </w:tcBorders>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00"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880" w:type="dxa"/>
            <w:gridSpan w:val="2"/>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980"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420"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500" w:type="dxa"/>
            <w:tcBorders>
              <w:top w:val="nil"/>
              <w:left w:val="nil"/>
              <w:bottom w:val="nil"/>
              <w:right w:val="nil"/>
            </w:tcBorders>
            <w:vAlign w:val="top"/>
          </w:tcPr>
          <w:p>
            <w:pPr>
              <w:widowControl/>
              <w:jc w:val="left"/>
              <w:rPr>
                <w:rFonts w:ascii="宋体" w:hAnsi="宋体" w:eastAsia="宋体" w:cs="宋体"/>
                <w:b/>
                <w:bCs/>
                <w:kern w:val="0"/>
                <w:sz w:val="18"/>
                <w:szCs w:val="18"/>
              </w:rPr>
            </w:pPr>
          </w:p>
        </w:tc>
        <w:tc>
          <w:tcPr>
            <w:tcW w:w="3020" w:type="dxa"/>
            <w:gridSpan w:val="2"/>
            <w:tcBorders>
              <w:top w:val="nil"/>
              <w:left w:val="nil"/>
              <w:bottom w:val="nil"/>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金额单位：万元</w:t>
            </w:r>
          </w:p>
        </w:tc>
      </w:tr>
      <w:tr>
        <w:trPr>
          <w:trHeight w:val="443" w:hRule="atLeast"/>
        </w:trPr>
        <w:tc>
          <w:tcPr>
            <w:tcW w:w="9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一、基本情况</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720" w:type="dxa"/>
            <w:gridSpan w:val="2"/>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高阳县夜经济建设服务管理经费</w:t>
            </w:r>
          </w:p>
        </w:tc>
        <w:tc>
          <w:tcPr>
            <w:tcW w:w="22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是否为专项资金</w:t>
            </w:r>
          </w:p>
        </w:tc>
        <w:tc>
          <w:tcPr>
            <w:tcW w:w="980" w:type="dxa"/>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是</w:t>
            </w:r>
          </w:p>
        </w:tc>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实施（主管）单位</w:t>
            </w:r>
          </w:p>
        </w:tc>
        <w:tc>
          <w:tcPr>
            <w:tcW w:w="452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高阳县纺织商贸城管理委员会</w:t>
            </w:r>
          </w:p>
        </w:tc>
      </w:tr>
      <w:tr>
        <w:trPr>
          <w:trHeight w:val="381"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二、预算执行情况</w:t>
            </w:r>
          </w:p>
        </w:tc>
        <w:tc>
          <w:tcPr>
            <w:tcW w:w="41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预算安排情况（调整后）</w:t>
            </w:r>
          </w:p>
        </w:tc>
        <w:tc>
          <w:tcPr>
            <w:tcW w:w="326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资金到位情况</w:t>
            </w:r>
          </w:p>
        </w:tc>
        <w:tc>
          <w:tcPr>
            <w:tcW w:w="40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资金执行情况</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预算执行进度</w:t>
            </w: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预算数</w:t>
            </w:r>
          </w:p>
        </w:tc>
        <w:tc>
          <w:tcPr>
            <w:tcW w:w="2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到位数</w:t>
            </w:r>
          </w:p>
        </w:tc>
        <w:tc>
          <w:tcPr>
            <w:tcW w:w="1860" w:type="dxa"/>
            <w:gridSpan w:val="3"/>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42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执行数</w:t>
            </w:r>
          </w:p>
        </w:tc>
        <w:tc>
          <w:tcPr>
            <w:tcW w:w="258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9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1860" w:type="dxa"/>
            <w:gridSpan w:val="3"/>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42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58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720" w:type="dxa"/>
            <w:gridSpan w:val="2"/>
            <w:tcBorders>
              <w:top w:val="single" w:color="auto" w:sz="4" w:space="0"/>
              <w:left w:val="nil"/>
              <w:bottom w:val="single" w:color="auto" w:sz="4" w:space="0"/>
              <w:right w:val="single" w:color="auto" w:sz="4" w:space="0"/>
            </w:tcBorders>
            <w:vAlign w:val="top"/>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1860" w:type="dxa"/>
            <w:gridSpan w:val="3"/>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580" w:type="dxa"/>
            <w:gridSpan w:val="2"/>
            <w:tcBorders>
              <w:top w:val="single" w:color="auto" w:sz="4" w:space="0"/>
              <w:left w:val="nil"/>
              <w:bottom w:val="single" w:color="auto" w:sz="4" w:space="0"/>
              <w:right w:val="single" w:color="000000" w:sz="4" w:space="0"/>
            </w:tcBorders>
            <w:vAlign w:val="to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trHeight w:val="191"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三、目标完成情况</w:t>
            </w:r>
          </w:p>
        </w:tc>
        <w:tc>
          <w:tcPr>
            <w:tcW w:w="55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年度预期目标</w:t>
            </w:r>
          </w:p>
        </w:tc>
        <w:tc>
          <w:tcPr>
            <w:tcW w:w="586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具体完成情况</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总体完成率</w:t>
            </w:r>
          </w:p>
        </w:tc>
      </w:tr>
      <w:tr>
        <w:trPr>
          <w:trHeight w:val="439"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520" w:type="dxa"/>
            <w:gridSpan w:val="4"/>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1、确保高阳夜经济建设启动仪式圆满举行；2、宣传高阳夜经济建设，促进经济发展。</w:t>
            </w:r>
          </w:p>
        </w:tc>
        <w:tc>
          <w:tcPr>
            <w:tcW w:w="586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全部完成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trHeight w:val="348" w:hRule="atLeast"/>
        </w:trPr>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328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15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完成情况</w:t>
            </w:r>
          </w:p>
        </w:tc>
        <w:tc>
          <w:tcPr>
            <w:tcW w:w="19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自评得分</w:t>
            </w:r>
          </w:p>
        </w:tc>
      </w:tr>
      <w:tr>
        <w:trPr>
          <w:trHeight w:val="552"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r>
            <w:r>
              <w:rPr>
                <w:rFonts w:hint="eastAsia" w:ascii="宋体" w:hAnsi="宋体" w:eastAsia="宋体" w:cs="宋体"/>
                <w:b/>
                <w:bCs/>
                <w:kern w:val="0"/>
                <w:sz w:val="18"/>
                <w:szCs w:val="18"/>
              </w:rPr>
              <w:t>（文字描述）</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（50）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测绘及探测面积</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127000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平方米</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项目建设工作完成率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r>
      <w:tr>
        <w:trPr>
          <w:trHeight w:val="507"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工作完成及时率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及时完成</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trHeight w:val="28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成本控制率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trHeight w:val="439"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（30）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可持续服务性</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显著提升服务质量</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rPr>
          <w:trHeight w:val="473"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服务对象满意度</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r>
      <w:tr>
        <w:trPr>
          <w:trHeight w:val="425"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预算数</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16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1380"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90.5</w:t>
            </w:r>
          </w:p>
        </w:tc>
      </w:tr>
      <w:tr>
        <w:trPr>
          <w:trHeight w:val="525" w:hRule="atLeast"/>
        </w:trPr>
        <w:tc>
          <w:tcPr>
            <w:tcW w:w="14280" w:type="dxa"/>
            <w:gridSpan w:val="12"/>
            <w:tcBorders>
              <w:top w:val="nil"/>
              <w:left w:val="nil"/>
              <w:bottom w:val="nil"/>
              <w:right w:val="nil"/>
            </w:tcBorders>
            <w:vAlign w:val="center"/>
          </w:tcPr>
          <w:p>
            <w:pPr>
              <w:widowControl/>
              <w:jc w:val="center"/>
              <w:rPr>
                <w:rFonts w:ascii="方正小标宋_GBK" w:hAnsi="方正小标宋_GBK" w:eastAsia="方正小标宋_GBK" w:cs="宋体"/>
                <w:kern w:val="0"/>
                <w:sz w:val="40"/>
                <w:szCs w:val="40"/>
              </w:rPr>
            </w:pPr>
            <w:r>
              <w:rPr>
                <w:rFonts w:hint="eastAsia" w:ascii="方正小标宋_GBK" w:hAnsi="方正小标宋_GBK" w:eastAsia="方正小标宋_GBK" w:cs="宋体"/>
                <w:kern w:val="0"/>
                <w:sz w:val="40"/>
                <w:szCs w:val="40"/>
              </w:rPr>
              <w:t>高阳县2021年度预算项目绩效自评表</w:t>
            </w:r>
          </w:p>
        </w:tc>
      </w:tr>
      <w:tr>
        <w:trPr>
          <w:trHeight w:val="345" w:hRule="atLeast"/>
        </w:trPr>
        <w:tc>
          <w:tcPr>
            <w:tcW w:w="3760" w:type="dxa"/>
            <w:gridSpan w:val="3"/>
            <w:tcBorders>
              <w:top w:val="nil"/>
              <w:left w:val="nil"/>
              <w:bottom w:val="single" w:color="auto" w:sz="4" w:space="0"/>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填报单位：高阳县纺织商贸城管理委员会</w:t>
            </w:r>
          </w:p>
        </w:tc>
        <w:tc>
          <w:tcPr>
            <w:tcW w:w="1320" w:type="dxa"/>
            <w:tcBorders>
              <w:top w:val="nil"/>
              <w:left w:val="nil"/>
              <w:bottom w:val="single" w:color="auto" w:sz="4" w:space="0"/>
              <w:right w:val="nil"/>
            </w:tcBorders>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00"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880" w:type="dxa"/>
            <w:gridSpan w:val="2"/>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980"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420" w:type="dxa"/>
            <w:tcBorders>
              <w:top w:val="nil"/>
              <w:left w:val="nil"/>
              <w:bottom w:val="nil"/>
              <w:right w:val="nil"/>
            </w:tcBorders>
            <w:vAlign w:val="center"/>
          </w:tcPr>
          <w:p>
            <w:pPr>
              <w:widowControl/>
              <w:jc w:val="left"/>
              <w:rPr>
                <w:rFonts w:ascii="宋体" w:hAnsi="宋体" w:eastAsia="宋体" w:cs="宋体"/>
                <w:b/>
                <w:bCs/>
                <w:kern w:val="0"/>
                <w:sz w:val="18"/>
                <w:szCs w:val="18"/>
              </w:rPr>
            </w:pPr>
          </w:p>
        </w:tc>
        <w:tc>
          <w:tcPr>
            <w:tcW w:w="1500" w:type="dxa"/>
            <w:tcBorders>
              <w:top w:val="nil"/>
              <w:left w:val="nil"/>
              <w:bottom w:val="nil"/>
              <w:right w:val="nil"/>
            </w:tcBorders>
            <w:vAlign w:val="top"/>
          </w:tcPr>
          <w:p>
            <w:pPr>
              <w:widowControl/>
              <w:jc w:val="left"/>
              <w:rPr>
                <w:rFonts w:ascii="宋体" w:hAnsi="宋体" w:eastAsia="宋体" w:cs="宋体"/>
                <w:b/>
                <w:bCs/>
                <w:kern w:val="0"/>
                <w:sz w:val="18"/>
                <w:szCs w:val="18"/>
              </w:rPr>
            </w:pPr>
          </w:p>
        </w:tc>
        <w:tc>
          <w:tcPr>
            <w:tcW w:w="3020" w:type="dxa"/>
            <w:gridSpan w:val="2"/>
            <w:tcBorders>
              <w:top w:val="nil"/>
              <w:left w:val="nil"/>
              <w:bottom w:val="nil"/>
              <w:right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金额单位：万元</w:t>
            </w:r>
          </w:p>
        </w:tc>
      </w:tr>
      <w:tr>
        <w:trPr>
          <w:trHeight w:val="300" w:hRule="atLeast"/>
        </w:trPr>
        <w:tc>
          <w:tcPr>
            <w:tcW w:w="96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一、基本情况</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2720" w:type="dxa"/>
            <w:gridSpan w:val="2"/>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旅发大会运营服务支出</w:t>
            </w:r>
          </w:p>
        </w:tc>
        <w:tc>
          <w:tcPr>
            <w:tcW w:w="22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是否为专项资金</w:t>
            </w:r>
          </w:p>
        </w:tc>
        <w:tc>
          <w:tcPr>
            <w:tcW w:w="980" w:type="dxa"/>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是</w:t>
            </w:r>
          </w:p>
        </w:tc>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实施（主管）单位</w:t>
            </w:r>
          </w:p>
        </w:tc>
        <w:tc>
          <w:tcPr>
            <w:tcW w:w="452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高阳县纺织商贸城管理委员会</w:t>
            </w:r>
          </w:p>
        </w:tc>
      </w:tr>
      <w:tr>
        <w:trPr>
          <w:trHeight w:val="300"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二、预算执行情况</w:t>
            </w:r>
          </w:p>
        </w:tc>
        <w:tc>
          <w:tcPr>
            <w:tcW w:w="41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预算安排情况</w:t>
            </w:r>
            <w:r>
              <w:rPr>
                <w:rFonts w:hint="eastAsia" w:ascii="宋体" w:hAnsi="宋体" w:eastAsia="宋体" w:cs="宋体"/>
                <w:b/>
                <w:bCs/>
                <w:kern w:val="0"/>
                <w:sz w:val="18"/>
                <w:szCs w:val="18"/>
              </w:rPr>
              <w:br/>
            </w:r>
            <w:r>
              <w:rPr>
                <w:rFonts w:hint="eastAsia" w:ascii="宋体" w:hAnsi="宋体" w:eastAsia="宋体" w:cs="宋体"/>
                <w:b/>
                <w:bCs/>
                <w:kern w:val="0"/>
                <w:sz w:val="18"/>
                <w:szCs w:val="18"/>
              </w:rPr>
              <w:t>（调整后）</w:t>
            </w:r>
          </w:p>
        </w:tc>
        <w:tc>
          <w:tcPr>
            <w:tcW w:w="326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资金到位情况</w:t>
            </w:r>
          </w:p>
        </w:tc>
        <w:tc>
          <w:tcPr>
            <w:tcW w:w="40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资金执行情况</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预算执行进度</w:t>
            </w: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预算数</w:t>
            </w:r>
          </w:p>
        </w:tc>
        <w:tc>
          <w:tcPr>
            <w:tcW w:w="2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95.0845</w:t>
            </w: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到位数</w:t>
            </w:r>
          </w:p>
        </w:tc>
        <w:tc>
          <w:tcPr>
            <w:tcW w:w="18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95.0845</w:t>
            </w:r>
          </w:p>
        </w:tc>
        <w:tc>
          <w:tcPr>
            <w:tcW w:w="142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执行数</w:t>
            </w:r>
          </w:p>
        </w:tc>
        <w:tc>
          <w:tcPr>
            <w:tcW w:w="258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95.0845</w:t>
            </w:r>
          </w:p>
        </w:tc>
        <w:tc>
          <w:tcPr>
            <w:tcW w:w="19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7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95.0845</w:t>
            </w:r>
          </w:p>
        </w:tc>
        <w:tc>
          <w:tcPr>
            <w:tcW w:w="14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18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95.0845</w:t>
            </w:r>
          </w:p>
        </w:tc>
        <w:tc>
          <w:tcPr>
            <w:tcW w:w="142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其中：财政资金</w:t>
            </w:r>
          </w:p>
        </w:tc>
        <w:tc>
          <w:tcPr>
            <w:tcW w:w="258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95.0845</w:t>
            </w: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720" w:type="dxa"/>
            <w:gridSpan w:val="2"/>
            <w:tcBorders>
              <w:top w:val="single" w:color="auto" w:sz="4" w:space="0"/>
              <w:left w:val="nil"/>
              <w:bottom w:val="single" w:color="auto" w:sz="4" w:space="0"/>
              <w:right w:val="single" w:color="auto" w:sz="4" w:space="0"/>
            </w:tcBorders>
            <w:vAlign w:val="top"/>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1860" w:type="dxa"/>
            <w:gridSpan w:val="3"/>
            <w:tcBorders>
              <w:top w:val="single" w:color="auto" w:sz="4" w:space="0"/>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2580" w:type="dxa"/>
            <w:gridSpan w:val="2"/>
            <w:tcBorders>
              <w:top w:val="single" w:color="auto" w:sz="4" w:space="0"/>
              <w:left w:val="nil"/>
              <w:bottom w:val="single" w:color="auto" w:sz="4" w:space="0"/>
              <w:right w:val="single" w:color="000000" w:sz="4" w:space="0"/>
            </w:tcBorders>
            <w:vAlign w:val="to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rPr>
          <w:trHeight w:val="300" w:hRule="atLeast"/>
        </w:trPr>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三、目标完成情况</w:t>
            </w:r>
          </w:p>
        </w:tc>
        <w:tc>
          <w:tcPr>
            <w:tcW w:w="55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年度预期目标</w:t>
            </w:r>
          </w:p>
        </w:tc>
        <w:tc>
          <w:tcPr>
            <w:tcW w:w="586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具体完成情况</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总体完成率</w:t>
            </w:r>
          </w:p>
        </w:tc>
      </w:tr>
      <w:tr>
        <w:trPr>
          <w:trHeight w:val="3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520" w:type="dxa"/>
            <w:gridSpan w:val="4"/>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1、为确保第四届旅游发展大会隆重召开；2、改善市场经营环境，提升市场形象，促进经济发展，提高我县知名度。</w:t>
            </w:r>
          </w:p>
        </w:tc>
        <w:tc>
          <w:tcPr>
            <w:tcW w:w="586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全部完成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rPr>
          <w:trHeight w:val="300" w:hRule="atLeast"/>
        </w:trPr>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14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328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15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完成情况</w:t>
            </w:r>
          </w:p>
        </w:tc>
        <w:tc>
          <w:tcPr>
            <w:tcW w:w="19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自评得分</w:t>
            </w:r>
          </w:p>
        </w:tc>
      </w:tr>
      <w:tr>
        <w:trPr>
          <w:trHeight w:val="30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r>
            <w:r>
              <w:rPr>
                <w:rFonts w:hint="eastAsia" w:ascii="宋体" w:hAnsi="宋体" w:eastAsia="宋体" w:cs="宋体"/>
                <w:b/>
                <w:bCs/>
                <w:kern w:val="0"/>
                <w:sz w:val="18"/>
                <w:szCs w:val="18"/>
              </w:rPr>
              <w:t>（文字描述）</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r>
      <w:tr>
        <w:trPr>
          <w:trHeight w:val="30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（50）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项目建设完成率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trHeight w:val="30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工作高质量完成率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r>
      <w:tr>
        <w:trPr>
          <w:trHeight w:val="30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工作完成及时率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r>
      <w:tr>
        <w:trPr>
          <w:trHeight w:val="30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成本控制率</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trPr>
          <w:trHeight w:val="30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（30）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工作任务开展的持续性</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rPr>
          <w:trHeight w:val="544"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社会满意度</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r>
      <w:tr>
        <w:trPr>
          <w:trHeight w:val="481"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r>
            <w:r>
              <w:rPr>
                <w:rFonts w:hint="eastAsia" w:ascii="宋体" w:hAnsi="宋体" w:eastAsia="宋体" w:cs="宋体"/>
                <w:b/>
                <w:bCs/>
                <w:kern w:val="0"/>
                <w:sz w:val="18"/>
                <w:szCs w:val="18"/>
              </w:rPr>
              <w:t>（10）</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预算数</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95.0845</w:t>
            </w:r>
          </w:p>
        </w:tc>
        <w:tc>
          <w:tcPr>
            <w:tcW w:w="142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16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1380"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90.5</w:t>
            </w:r>
          </w:p>
        </w:tc>
      </w:tr>
    </w:tbl>
    <w:p>
      <w:pPr>
        <w:jc w:val="left"/>
      </w:pPr>
    </w:p>
    <w:sectPr>
      <w:pgSz w:w="16838" w:h="11906" w:orient="landscape"/>
      <w:pgMar w:top="567" w:right="1134" w:bottom="284" w:left="1134" w:header="851" w:footer="992" w:gutter="0"/>
      <w:cols w:space="425" w:num="1"/>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思源黑体 CN Bold">
    <w:altName w:val="黑体"/>
    <w:panose1 w:val="00000000000000000000"/>
    <w:charset w:val="86"/>
    <w:family w:val="auto"/>
    <w:pitch w:val="default"/>
    <w:sig w:usb0="00000000" w:usb1="00000000" w:usb2="00000016" w:usb3="00000000" w:csb0="00060107" w:csb1="00000000"/>
  </w:font>
  <w:font w:name="思源黑体 CN Heavy">
    <w:altName w:val="黑体"/>
    <w:panose1 w:val="00000000000000000000"/>
    <w:charset w:val="86"/>
    <w:family w:val="auto"/>
    <w:pitch w:val="default"/>
    <w:sig w:usb0="00000000" w:usb1="00000000" w:usb2="00000016" w:usb3="00000000" w:csb0="00060107" w:csb1="00000000"/>
  </w:font>
  <w:font w:name="楷体_GB2312">
    <w:altName w:val="楷体"/>
    <w:panose1 w:val="00000000000000000000"/>
    <w:charset w:val="86"/>
    <w:family w:val="auto"/>
    <w:pitch w:val="default"/>
    <w:sig w:usb0="00000000" w:usb1="080E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ArialUnicodeMS">
    <w:altName w:val="Malgun Gothic"/>
    <w:panose1 w:val="00000000000000000000"/>
    <w:charset w:val="81"/>
    <w:family w:val="auto"/>
    <w:pitch w:val="default"/>
    <w:sig w:usb0="00000000" w:usb1="00000000" w:usb2="00000010" w:usb3="00000000" w:csb0="00080001" w:csb1="00000000"/>
  </w:font>
  <w:font w:name="Arial Black">
    <w:panose1 w:val="020B0A04020102020204"/>
    <w:charset w:val="00"/>
    <w:family w:val="auto"/>
    <w:pitch w:val="default"/>
    <w:sig w:usb0="A00002AF" w:usb1="400078FB" w:usb2="00000000" w:usb3="00000000" w:csb0="6000009F" w:csb1="DFD70000"/>
  </w:font>
  <w:font w:name="Cambria">
    <w:panose1 w:val="02040503050406030204"/>
    <w:charset w:val="00"/>
    <w:family w:val="auto"/>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宋体"/>
    <w:panose1 w:val="00000000000000000000"/>
    <w:charset w:val="86"/>
    <w:family w:val="auto"/>
    <w:pitch w:val="default"/>
    <w:sig w:usb0="00000000" w:usb1="00000000" w:usb2="00000010" w:usb3="00000000" w:csb0="00040000" w:csb1="00000000"/>
  </w:font>
  <w:font w:name="MS-UIGothic,Bold">
    <w:altName w:val="Malgun Gothic"/>
    <w:panose1 w:val="00000000000000000000"/>
    <w:charset w:val="81"/>
    <w:family w:val="auto"/>
    <w:pitch w:val="default"/>
    <w:sig w:usb0="00000000" w:usb1="00000000" w:usb2="00000010" w:usb3="00000000" w:csb0="00080000" w:csb1="00000000"/>
  </w:font>
  <w:font w:name="方正小标宋_GBK">
    <w:altName w:val="宋体"/>
    <w:panose1 w:val="00000000000000000000"/>
    <w:charset w:val="86"/>
    <w:family w:val="auto"/>
    <w:pitch w:val="default"/>
    <w:sig w:usb0="00000000" w:usb1="00000000" w:usb2="00000000" w:usb3="00000000" w:csb0="00040001"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77099093">
    <w:nsid w:val="C94A7155"/>
    <w:multiLevelType w:val="singleLevel"/>
    <w:tmpl w:val="C94A7155"/>
    <w:lvl w:ilvl="0" w:tentative="1">
      <w:start w:val="6"/>
      <w:numFmt w:val="chineseCounting"/>
      <w:suff w:val="nothing"/>
      <w:lvlText w:val="%1、"/>
      <w:lvlJc w:val="left"/>
      <w:rPr>
        <w:rFonts w:hint="eastAsia"/>
      </w:rPr>
    </w:lvl>
  </w:abstractNum>
  <w:abstractNum w:abstractNumId="2214948015">
    <w:nsid w:val="84056CAF"/>
    <w:multiLevelType w:val="singleLevel"/>
    <w:tmpl w:val="84056CAF"/>
    <w:lvl w:ilvl="0" w:tentative="1">
      <w:start w:val="1"/>
      <w:numFmt w:val="decimal"/>
      <w:suff w:val="nothing"/>
      <w:lvlText w:val="%1、"/>
      <w:lvlJc w:val="left"/>
    </w:lvl>
  </w:abstractNum>
  <w:abstractNum w:abstractNumId="1172019847">
    <w:nsid w:val="45DB9A87"/>
    <w:multiLevelType w:val="singleLevel"/>
    <w:tmpl w:val="45DB9A87"/>
    <w:lvl w:ilvl="0" w:tentative="1">
      <w:start w:val="3"/>
      <w:numFmt w:val="chineseCounting"/>
      <w:suff w:val="nothing"/>
      <w:lvlText w:val="（%1）"/>
      <w:lvlJc w:val="left"/>
      <w:rPr>
        <w:rFonts w:hint="eastAsia"/>
      </w:rPr>
    </w:lvl>
  </w:abstractNum>
  <w:abstractNum w:abstractNumId="1596076026">
    <w:nsid w:val="5F222FFA"/>
    <w:multiLevelType w:val="singleLevel"/>
    <w:tmpl w:val="5F222FFA"/>
    <w:lvl w:ilvl="0" w:tentative="1">
      <w:start w:val="1"/>
      <w:numFmt w:val="decimal"/>
      <w:suff w:val="nothing"/>
      <w:lvlText w:val="（%1）"/>
      <w:lvlJc w:val="left"/>
    </w:lvl>
  </w:abstractNum>
  <w:num w:numId="1">
    <w:abstractNumId w:val="1172019847"/>
  </w:num>
  <w:num w:numId="2">
    <w:abstractNumId w:val="3377099093"/>
  </w:num>
  <w:num w:numId="3">
    <w:abstractNumId w:val="1596076026"/>
  </w:num>
  <w:num w:numId="4">
    <w:abstractNumId w:val="22149480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paragraph" w:styleId="3">
    <w:name w:val="Balloon Text"/>
    <w:basedOn w:val="1"/>
    <w:link w:val="7"/>
    <w:semiHidden/>
    <w:unhideWhenUsed/>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character" w:customStyle="1" w:styleId="7">
    <w:name w:val="批注框文本 Char Char"/>
    <w:basedOn w:val="6"/>
    <w:link w:val="3"/>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1.jpeg"/><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customXml" Target="../customXml/item1.xml"/><Relationship Id="rId19"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41</Pages>
  <Words>3019</Words>
  <Characters>17211</Characters>
  <Lines>143</Lines>
  <Paragraphs>40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2022-09-08T09:21:00Z</dcterms:created>
  <dc:creator>王明新TIAD</dc:creator>
  <cp:lastModifiedBy>Lenovo</cp:lastModifiedBy>
  <cp:lastPrinted>2022-10-14T01:33:00Z</cp:lastPrinted>
  <dcterms:modified xsi:type="dcterms:W3CDTF">2024-06-03T00:55:25Z</dcterms:modified>
  <dc:title>部门决算公开文本</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KSOTemplateUUID">
    <vt:lpwstr>v1.0_mb_S7ajbG3IpAnL1wSthNCxfw==</vt:lpwstr>
  </property>
  <property fmtid="{D5CDD505-2E9C-101B-9397-08002B2CF9AE}" pid="4" name="ICV">
    <vt:lpwstr>BDCB4C50788944FC8EF68202F813FAC8</vt:lpwstr>
  </property>
</Properties>
</file>