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7B" w:rsidRDefault="00F0387A">
      <w:pPr>
        <w:jc w:val="center"/>
        <w:rPr>
          <w:rFonts w:ascii="黑体" w:eastAsia="黑体" w:hAnsi="黑体" w:cs="黑体"/>
          <w:b/>
          <w:sz w:val="44"/>
          <w:szCs w:val="44"/>
        </w:rPr>
      </w:pPr>
      <w:bookmarkStart w:id="0" w:name="_GoBack"/>
      <w:bookmarkEnd w:id="0"/>
      <w:r>
        <w:rPr>
          <w:rFonts w:ascii="黑体" w:eastAsia="黑体" w:hAnsi="黑体" w:cs="黑体" w:hint="eastAsia"/>
          <w:b/>
          <w:sz w:val="44"/>
          <w:szCs w:val="44"/>
        </w:rPr>
        <w:t>高阳县市场监督管理局</w:t>
      </w:r>
    </w:p>
    <w:p w:rsidR="006D177B" w:rsidRDefault="00F0387A">
      <w:pPr>
        <w:jc w:val="center"/>
        <w:rPr>
          <w:rFonts w:ascii="方正小标宋简体" w:eastAsia="方正小标宋简体" w:hAnsi="宋体"/>
          <w:b/>
          <w:sz w:val="44"/>
          <w:szCs w:val="44"/>
        </w:rPr>
      </w:pPr>
      <w:r>
        <w:rPr>
          <w:rFonts w:ascii="黑体" w:eastAsia="黑体" w:hAnsi="黑体" w:cs="黑体" w:hint="eastAsia"/>
          <w:b/>
          <w:sz w:val="44"/>
          <w:szCs w:val="44"/>
        </w:rPr>
        <w:t>20</w:t>
      </w:r>
      <w:r>
        <w:rPr>
          <w:rFonts w:ascii="黑体" w:eastAsia="黑体" w:hAnsi="黑体" w:cs="黑体" w:hint="eastAsia"/>
          <w:b/>
          <w:sz w:val="44"/>
          <w:szCs w:val="44"/>
        </w:rPr>
        <w:t>20</w:t>
      </w:r>
      <w:r>
        <w:rPr>
          <w:rFonts w:ascii="黑体" w:eastAsia="黑体" w:hAnsi="黑体" w:cs="黑体" w:hint="eastAsia"/>
          <w:b/>
          <w:sz w:val="44"/>
          <w:szCs w:val="44"/>
        </w:rPr>
        <w:t>年部门预算信息公开</w:t>
      </w:r>
    </w:p>
    <w:p w:rsidR="006D177B" w:rsidRDefault="006D177B">
      <w:pPr>
        <w:ind w:firstLineChars="200" w:firstLine="560"/>
        <w:jc w:val="left"/>
        <w:rPr>
          <w:rFonts w:ascii="宋体" w:hAnsi="宋体"/>
          <w:sz w:val="28"/>
        </w:rPr>
      </w:pPr>
    </w:p>
    <w:p w:rsidR="006D177B" w:rsidRDefault="00F0387A">
      <w:pPr>
        <w:spacing w:line="52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sz w:val="32"/>
          <w:szCs w:val="32"/>
        </w:rPr>
        <w:t>按照</w:t>
      </w:r>
      <w:r>
        <w:rPr>
          <w:rFonts w:ascii="仿宋_GB2312" w:eastAsia="仿宋_GB2312" w:hAnsi="仿宋" w:cs="仿宋_GB2312" w:hint="eastAsia"/>
          <w:sz w:val="32"/>
          <w:szCs w:val="32"/>
        </w:rPr>
        <w:t>《中华人民共和国预算法》</w:t>
      </w:r>
      <w:r>
        <w:rPr>
          <w:rFonts w:ascii="仿宋_GB2312" w:eastAsia="仿宋_GB2312" w:hAnsi="仿宋" w:cs="仿宋_GB2312" w:hint="eastAsia"/>
          <w:sz w:val="32"/>
          <w:szCs w:val="32"/>
        </w:rPr>
        <w:t>、</w:t>
      </w:r>
      <w:r>
        <w:rPr>
          <w:rFonts w:ascii="仿宋_GB2312" w:eastAsia="仿宋_GB2312" w:hint="eastAsia"/>
          <w:sz w:val="32"/>
          <w:szCs w:val="32"/>
        </w:rPr>
        <w:t>《地方预决算公开操作规程》和《河北省省级预算公开办法》</w:t>
      </w:r>
      <w:r>
        <w:rPr>
          <w:rFonts w:ascii="仿宋_GB2312" w:eastAsia="仿宋_GB2312" w:hAnsi="仿宋" w:cs="仿宋_GB2312" w:hint="eastAsia"/>
          <w:sz w:val="32"/>
          <w:szCs w:val="32"/>
        </w:rPr>
        <w:t>规定，现将高阳县市场监督管理局</w:t>
      </w:r>
      <w:r>
        <w:rPr>
          <w:rFonts w:ascii="仿宋_GB2312" w:eastAsia="仿宋_GB2312" w:hAnsi="仿宋" w:cs="仿宋_GB2312" w:hint="eastAsia"/>
          <w:sz w:val="32"/>
          <w:szCs w:val="32"/>
        </w:rPr>
        <w:t>20</w:t>
      </w:r>
      <w:r>
        <w:rPr>
          <w:rFonts w:ascii="仿宋_GB2312" w:eastAsia="仿宋_GB2312" w:hAnsi="仿宋" w:cs="仿宋_GB2312" w:hint="eastAsia"/>
          <w:sz w:val="32"/>
          <w:szCs w:val="32"/>
        </w:rPr>
        <w:t>20</w:t>
      </w:r>
      <w:r>
        <w:rPr>
          <w:rFonts w:ascii="仿宋_GB2312" w:eastAsia="仿宋_GB2312" w:hAnsi="仿宋" w:cs="仿宋_GB2312" w:hint="eastAsia"/>
          <w:sz w:val="32"/>
          <w:szCs w:val="32"/>
        </w:rPr>
        <w:t>年部门预算公开如下：</w:t>
      </w:r>
    </w:p>
    <w:p w:rsidR="006D177B" w:rsidRDefault="006D177B">
      <w:pPr>
        <w:rPr>
          <w:rFonts w:ascii="黑体" w:eastAsia="黑体" w:hAnsi="黑体"/>
          <w:sz w:val="36"/>
          <w:szCs w:val="36"/>
        </w:rPr>
      </w:pPr>
    </w:p>
    <w:p w:rsidR="006D177B" w:rsidRDefault="00F0387A">
      <w:pPr>
        <w:jc w:val="center"/>
        <w:rPr>
          <w:rFonts w:ascii="黑体" w:eastAsia="黑体" w:hAnsi="黑体"/>
          <w:sz w:val="36"/>
          <w:szCs w:val="36"/>
        </w:rPr>
      </w:pPr>
      <w:r>
        <w:rPr>
          <w:rFonts w:ascii="黑体" w:eastAsia="黑体" w:hAnsi="黑体" w:hint="eastAsia"/>
          <w:sz w:val="36"/>
          <w:szCs w:val="36"/>
        </w:rPr>
        <w:t>第一部分</w:t>
      </w:r>
      <w:r>
        <w:rPr>
          <w:rFonts w:ascii="黑体" w:eastAsia="黑体" w:hAnsi="黑体" w:hint="eastAsia"/>
          <w:sz w:val="36"/>
          <w:szCs w:val="36"/>
        </w:rPr>
        <w:t>:</w:t>
      </w:r>
      <w:r>
        <w:rPr>
          <w:rFonts w:ascii="黑体" w:eastAsia="黑体" w:hAnsi="黑体" w:hint="eastAsia"/>
          <w:sz w:val="36"/>
          <w:szCs w:val="36"/>
        </w:rPr>
        <w:t>部门职责及机构设置情况</w:t>
      </w:r>
    </w:p>
    <w:p w:rsidR="006D177B" w:rsidRDefault="006D177B">
      <w:pPr>
        <w:spacing w:line="520" w:lineRule="exact"/>
        <w:ind w:firstLineChars="200" w:firstLine="640"/>
        <w:rPr>
          <w:rFonts w:ascii="黑体" w:eastAsia="黑体" w:hAnsi="黑体"/>
          <w:sz w:val="32"/>
          <w:szCs w:val="32"/>
        </w:rPr>
      </w:pPr>
    </w:p>
    <w:p w:rsidR="006D177B" w:rsidRDefault="00F0387A">
      <w:pPr>
        <w:spacing w:line="52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部门职责</w:t>
      </w:r>
    </w:p>
    <w:p w:rsidR="006D177B" w:rsidRDefault="00F0387A">
      <w:pPr>
        <w:shd w:val="clear" w:color="auto" w:fill="FFFFFF"/>
        <w:topLinePunct/>
        <w:snapToGrid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根据中共保定市委办公厅、保定市人民政府办公厅《关于印发</w:t>
      </w:r>
      <w:r>
        <w:rPr>
          <w:rFonts w:ascii="仿宋_GB2312" w:eastAsia="仿宋_GB2312" w:hAnsi="仿宋" w:cs="宋体" w:hint="eastAsia"/>
          <w:kern w:val="0"/>
          <w:sz w:val="32"/>
          <w:szCs w:val="32"/>
        </w:rPr>
        <w:t>&lt;</w:t>
      </w:r>
      <w:r>
        <w:rPr>
          <w:rFonts w:ascii="仿宋_GB2312" w:eastAsia="仿宋_GB2312" w:hAnsi="仿宋" w:cs="宋体" w:hint="eastAsia"/>
          <w:kern w:val="0"/>
          <w:sz w:val="32"/>
          <w:szCs w:val="32"/>
        </w:rPr>
        <w:t>高阳县政府职能转变和机构改革方案</w:t>
      </w:r>
      <w:r>
        <w:rPr>
          <w:rFonts w:ascii="仿宋_GB2312" w:eastAsia="仿宋_GB2312" w:hAnsi="仿宋" w:cs="宋体" w:hint="eastAsia"/>
          <w:kern w:val="0"/>
          <w:sz w:val="32"/>
          <w:szCs w:val="32"/>
        </w:rPr>
        <w:t>&gt;</w:t>
      </w:r>
      <w:r>
        <w:rPr>
          <w:rFonts w:ascii="仿宋_GB2312" w:eastAsia="仿宋_GB2312" w:hAnsi="仿宋" w:cs="宋体" w:hint="eastAsia"/>
          <w:kern w:val="0"/>
          <w:sz w:val="32"/>
          <w:szCs w:val="32"/>
        </w:rPr>
        <w:t>的通知》（保办字〔</w:t>
      </w:r>
      <w:r>
        <w:rPr>
          <w:rFonts w:ascii="仿宋_GB2312" w:eastAsia="仿宋_GB2312" w:hAnsi="仿宋" w:cs="宋体" w:hint="eastAsia"/>
          <w:kern w:val="0"/>
          <w:sz w:val="32"/>
          <w:szCs w:val="32"/>
        </w:rPr>
        <w:t>201</w:t>
      </w:r>
      <w:r>
        <w:rPr>
          <w:rFonts w:ascii="仿宋_GB2312" w:eastAsia="仿宋_GB2312" w:hAnsi="仿宋" w:cs="宋体" w:hint="eastAsia"/>
          <w:kern w:val="0"/>
          <w:sz w:val="32"/>
          <w:szCs w:val="32"/>
        </w:rPr>
        <w:t>8</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57</w:t>
      </w:r>
      <w:r>
        <w:rPr>
          <w:rFonts w:ascii="仿宋_GB2312" w:eastAsia="仿宋_GB2312" w:hAnsi="仿宋" w:cs="宋体" w:hint="eastAsia"/>
          <w:kern w:val="0"/>
          <w:sz w:val="32"/>
          <w:szCs w:val="32"/>
        </w:rPr>
        <w:t>号），设立高阳县市场监督管理局</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简称市场监督管理局</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为县政府工作部门，机构规格正科级，加挂高阳县知识产权局牌子，</w:t>
      </w:r>
      <w:r>
        <w:rPr>
          <w:rFonts w:ascii="仿宋_GB2312" w:eastAsia="仿宋_GB2312" w:hAnsi="仿宋" w:cs="宋体" w:hint="eastAsia"/>
          <w:kern w:val="0"/>
          <w:sz w:val="32"/>
          <w:szCs w:val="32"/>
        </w:rPr>
        <w:t>核定</w:t>
      </w:r>
      <w:r>
        <w:rPr>
          <w:rFonts w:ascii="仿宋_GB2312" w:eastAsia="仿宋_GB2312" w:hAnsi="仿宋" w:cs="宋体" w:hint="eastAsia"/>
          <w:kern w:val="0"/>
          <w:sz w:val="32"/>
          <w:szCs w:val="32"/>
        </w:rPr>
        <w:t>行政</w:t>
      </w:r>
      <w:r>
        <w:rPr>
          <w:rFonts w:ascii="仿宋_GB2312" w:eastAsia="仿宋_GB2312" w:hAnsi="仿宋" w:cs="宋体" w:hint="eastAsia"/>
          <w:kern w:val="0"/>
          <w:sz w:val="32"/>
          <w:szCs w:val="32"/>
        </w:rPr>
        <w:t>编制</w:t>
      </w:r>
      <w:r>
        <w:rPr>
          <w:rFonts w:ascii="仿宋_GB2312" w:eastAsia="仿宋_GB2312" w:hAnsi="仿宋" w:cs="宋体" w:hint="eastAsia"/>
          <w:kern w:val="0"/>
          <w:sz w:val="32"/>
          <w:szCs w:val="32"/>
        </w:rPr>
        <w:t>99</w:t>
      </w:r>
      <w:r>
        <w:rPr>
          <w:rFonts w:ascii="仿宋_GB2312" w:eastAsia="仿宋_GB2312" w:hAnsi="仿宋" w:cs="宋体" w:hint="eastAsia"/>
          <w:kern w:val="0"/>
          <w:sz w:val="32"/>
          <w:szCs w:val="32"/>
        </w:rPr>
        <w:t>名。现将我单位概况说明如下：</w:t>
      </w:r>
    </w:p>
    <w:p w:rsidR="006D177B" w:rsidRDefault="00F0387A">
      <w:pPr>
        <w:shd w:val="clear" w:color="auto" w:fill="FFFFFF"/>
        <w:spacing w:line="560" w:lineRule="exact"/>
        <w:ind w:firstLineChars="200" w:firstLine="640"/>
        <w:rPr>
          <w:rFonts w:ascii="仿宋_GB2312" w:eastAsia="仿宋_GB2312" w:hAnsi="仿宋" w:cs="宋体"/>
          <w:kern w:val="0"/>
          <w:sz w:val="32"/>
          <w:szCs w:val="32"/>
        </w:rPr>
      </w:pPr>
      <w:r>
        <w:rPr>
          <w:rFonts w:ascii="仿宋" w:eastAsia="仿宋" w:hAnsi="仿宋" w:hint="eastAsia"/>
          <w:sz w:val="32"/>
          <w:szCs w:val="32"/>
        </w:rPr>
        <w:t>（</w:t>
      </w:r>
      <w:r>
        <w:rPr>
          <w:rFonts w:ascii="仿宋_GB2312" w:eastAsia="仿宋_GB2312" w:hAnsi="仿宋" w:cs="宋体" w:hint="eastAsia"/>
          <w:kern w:val="0"/>
          <w:sz w:val="32"/>
          <w:szCs w:val="32"/>
        </w:rPr>
        <w:t>一）依法负责全县相关市场</w:t>
      </w:r>
      <w:r>
        <w:rPr>
          <w:rFonts w:ascii="仿宋_GB2312" w:eastAsia="仿宋_GB2312" w:hAnsi="仿宋" w:cs="宋体" w:hint="eastAsia"/>
          <w:kern w:val="0"/>
          <w:sz w:val="32"/>
          <w:szCs w:val="32"/>
        </w:rPr>
        <w:t>综合</w:t>
      </w:r>
      <w:r>
        <w:rPr>
          <w:rFonts w:ascii="仿宋_GB2312" w:eastAsia="仿宋_GB2312" w:hAnsi="仿宋" w:cs="宋体" w:hint="eastAsia"/>
          <w:kern w:val="0"/>
          <w:sz w:val="32"/>
          <w:szCs w:val="32"/>
        </w:rPr>
        <w:t>监督管理、行政执法和技术监督工作；贯彻执行国家和省、市有关工商行政管理、质量技术监督、食品药品监督管理等方面的法律法规和方针政策；落实市市场监督管理局、市质量技术监督局工作部署；拟订我县有关工商行政管理、质量技术监督、食品药品监督</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价格监督</w:t>
      </w:r>
      <w:r>
        <w:rPr>
          <w:rFonts w:ascii="仿宋_GB2312" w:eastAsia="仿宋_GB2312" w:hAnsi="仿宋" w:cs="宋体" w:hint="eastAsia"/>
          <w:kern w:val="0"/>
          <w:sz w:val="32"/>
          <w:szCs w:val="32"/>
        </w:rPr>
        <w:t>管理等方面的政策、规定和规划，并组织实施。</w:t>
      </w:r>
    </w:p>
    <w:p w:rsidR="006D177B" w:rsidRDefault="00F0387A">
      <w:pPr>
        <w:shd w:val="clear" w:color="auto" w:fill="FFFFFF"/>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（二）承担县政府食品安全委员会日常工作；负责食品药品安全监督管理综合协调，推动健全协调联动机制；督促检查乡镇人民政府、开发区管委会和县有关部门履行食品药品安全监督管理职</w:t>
      </w:r>
      <w:r>
        <w:rPr>
          <w:rFonts w:ascii="仿宋_GB2312" w:eastAsia="仿宋_GB2312" w:hAnsi="仿宋" w:cs="宋体" w:hint="eastAsia"/>
          <w:kern w:val="0"/>
          <w:sz w:val="32"/>
          <w:szCs w:val="32"/>
        </w:rPr>
        <w:t>责</w:t>
      </w:r>
      <w:r>
        <w:rPr>
          <w:rFonts w:ascii="仿宋_GB2312" w:eastAsia="仿宋_GB2312" w:hAnsi="仿宋" w:cs="宋体" w:hint="eastAsia"/>
          <w:kern w:val="0"/>
          <w:sz w:val="32"/>
          <w:szCs w:val="32"/>
        </w:rPr>
        <w:lastRenderedPageBreak/>
        <w:t>并负责考核评价。</w:t>
      </w:r>
    </w:p>
    <w:p w:rsidR="006D177B" w:rsidRDefault="00F0387A">
      <w:pPr>
        <w:shd w:val="clear" w:color="auto" w:fill="FFFFFF"/>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（三）按照业务权限负责全县各类企业、农民专业合作社和从事经营活动的单位、个人以及外国（地区）企业常驻代表机构等市场主体的登记注册和监督管理；负责市场监督管理业务信息库建设。</w:t>
      </w:r>
    </w:p>
    <w:p w:rsidR="006D177B" w:rsidRDefault="00F0387A">
      <w:pPr>
        <w:shd w:val="clear" w:color="auto" w:fill="FFFFFF"/>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（四）负责组织开展企业信用体系建设，实施信用分类管理；组织开展企业、个体工商户、农民专业合作社的年度报告和信用信息公示，并对公示信息实施监督管理；按照职责分工依法查处取缔无照经营。</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（五）负责依法规范和维护相关市场经营秩序，依法承担市场和网络商品交易行为以及有关服务行为的监督管理；负责食品药品和流通领域商品质量监督管</w:t>
      </w:r>
      <w:r>
        <w:rPr>
          <w:rFonts w:ascii="仿宋_GB2312" w:eastAsia="仿宋_GB2312" w:hAnsi="仿宋" w:cs="宋体" w:hint="eastAsia"/>
          <w:kern w:val="0"/>
          <w:sz w:val="32"/>
          <w:szCs w:val="32"/>
        </w:rPr>
        <w:t>理；依法查处违反工商行政管理、食品药品监督管理法律、法规、规章的行为。</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（六）负责处理与市场监督管理相关的咨询、投诉、举报，组织开展有关服务领域消费维权工作；依法查处侵害消费者权益的违法行为；建立完善消费者权益保护网络体系，保护消费者、经营者合法权益。</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（七）按照职责分工，依法查处违法直销和传销行为；依法监督管理直销企业、直销员及其直销活动。</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（八）根据授权依法负责垄断协议、滥用市场支配地位、滥用行政权力排除限制竞争方面的反垄断执法工作</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价格垄断行为除外</w:t>
      </w:r>
      <w:r>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；依法查处不正当竞争、商业贿赂、走私贩私等经济违法行</w:t>
      </w:r>
      <w:r>
        <w:rPr>
          <w:rFonts w:ascii="仿宋_GB2312" w:eastAsia="仿宋_GB2312" w:hAnsi="仿宋" w:cs="宋体" w:hint="eastAsia"/>
          <w:kern w:val="0"/>
          <w:sz w:val="32"/>
          <w:szCs w:val="32"/>
        </w:rPr>
        <w:t>为。</w:t>
      </w:r>
      <w:r>
        <w:rPr>
          <w:rFonts w:ascii="仿宋_GB2312" w:eastAsia="仿宋_GB2312" w:hAnsi="仿宋" w:cs="宋体" w:hint="eastAsia"/>
          <w:kern w:val="0"/>
          <w:sz w:val="32"/>
          <w:szCs w:val="32"/>
        </w:rPr>
        <w:t xml:space="preserve">  </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（九）依法监督管理经纪人、经纪机构及经纪活动。</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（十）依法实施合同行政监督管理；负责管理动产抵押物登记；负责监督管理拍卖行为；依法查处合同欺诈等违法行为。</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（十一）指导广告业发展；负责广告活动的监督管理工作。</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（十二）组织指导商标管理工作；依法保护商标专用权和查处商标侵权行为；负责驰名商标、著名商标的培育推荐保护工作；负责知名商标的认定工作；负责特殊标志、官方标志的保护。</w:t>
      </w:r>
    </w:p>
    <w:p w:rsidR="006D177B" w:rsidRDefault="00F0387A">
      <w:pPr>
        <w:autoSpaceDN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十三）负责质量宏观管理工作。拟订并组织实施质量发展规划和质量奖励制度，推进名牌发展战略，参与全县产品质量诚信体系建设工作；会同有关部门组织实施重大工程设备质量监理单位的监督管理事宜，按职责范围组织产品质量事故调查；监督管理产品防伪工作。</w:t>
      </w:r>
    </w:p>
    <w:p w:rsidR="006D177B" w:rsidRDefault="00F0387A">
      <w:pPr>
        <w:autoSpaceDN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十四）负责产品质量监督工作。组织开展辖区内产品质量监督抽查等工作；负责辖区内工业产品生产许可证管理和纤维产品质量监督检验工作；组织产品质量仲裁检验；组织开展产品质量安全专项整治工作，依法查处产品质量违法行为；按分工打击假冒伪劣违法活动，组织协调辖区内有关专项打假活动。</w:t>
      </w:r>
    </w:p>
    <w:p w:rsidR="006D177B" w:rsidRDefault="00F0387A">
      <w:pPr>
        <w:autoSpaceDN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（十五）负责监督管理标准化工作。贯彻国家和省标准化工作的法律、法规、方针、政策，并</w:t>
      </w:r>
      <w:r w:rsidR="00EC4C86">
        <w:rPr>
          <w:rFonts w:ascii="仿宋_GB2312" w:eastAsia="仿宋_GB2312" w:hAnsi="仿宋" w:cs="宋体" w:hint="eastAsia"/>
          <w:kern w:val="0"/>
          <w:sz w:val="32"/>
          <w:szCs w:val="32"/>
        </w:rPr>
        <w:t>制订</w:t>
      </w:r>
      <w:r>
        <w:rPr>
          <w:rFonts w:ascii="仿宋_GB2312" w:eastAsia="仿宋_GB2312" w:hAnsi="仿宋" w:cs="宋体" w:hint="eastAsia"/>
          <w:kern w:val="0"/>
          <w:sz w:val="32"/>
          <w:szCs w:val="32"/>
        </w:rPr>
        <w:t>具体实施办法；</w:t>
      </w:r>
      <w:r w:rsidR="00EC4C86">
        <w:rPr>
          <w:rFonts w:ascii="仿宋_GB2312" w:eastAsia="仿宋_GB2312" w:hAnsi="仿宋" w:cs="宋体" w:hint="eastAsia"/>
          <w:kern w:val="0"/>
          <w:sz w:val="32"/>
          <w:szCs w:val="32"/>
        </w:rPr>
        <w:t>制订</w:t>
      </w:r>
      <w:r>
        <w:rPr>
          <w:rFonts w:ascii="仿宋_GB2312" w:eastAsia="仿宋_GB2312" w:hAnsi="仿宋" w:cs="宋体" w:hint="eastAsia"/>
          <w:kern w:val="0"/>
          <w:sz w:val="32"/>
          <w:szCs w:val="32"/>
        </w:rPr>
        <w:t>标准化工作的规划、计划，对标准实施情况进行监督；指导有关行政主管部门的标准化工作；组织</w:t>
      </w:r>
      <w:r w:rsidR="00EC4C86">
        <w:rPr>
          <w:rFonts w:ascii="仿宋_GB2312" w:eastAsia="仿宋_GB2312" w:hAnsi="仿宋" w:cs="宋体" w:hint="eastAsia"/>
          <w:kern w:val="0"/>
          <w:sz w:val="32"/>
          <w:szCs w:val="32"/>
        </w:rPr>
        <w:t>制订</w:t>
      </w:r>
      <w:r>
        <w:rPr>
          <w:rFonts w:ascii="仿宋_GB2312" w:eastAsia="仿宋_GB2312" w:hAnsi="仿宋" w:cs="宋体" w:hint="eastAsia"/>
          <w:kern w:val="0"/>
          <w:sz w:val="32"/>
          <w:szCs w:val="32"/>
        </w:rPr>
        <w:t>县级农业地方标准；管理企业产品标准备案，监督企业按标准组织生产；管理辖区内组织机构代码和商品条形码工作。</w:t>
      </w:r>
    </w:p>
    <w:p w:rsidR="006D177B" w:rsidRDefault="00F0387A">
      <w:pPr>
        <w:autoSpaceDN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十六）负责计量工作。推行法定计量单位和国家计量制度，管理和监督地方计量标准和标准物质，依法管理计量器具；组织本地量值传递和对比工作，监督管理商品量、市场计量行为和计量仲裁检定；组织开展能源计量、能效标识监督管理</w:t>
      </w:r>
      <w:r>
        <w:rPr>
          <w:rFonts w:ascii="仿宋_GB2312" w:eastAsia="仿宋_GB2312" w:hAnsi="仿宋" w:cs="宋体" w:hint="eastAsia"/>
          <w:kern w:val="0"/>
          <w:sz w:val="32"/>
          <w:szCs w:val="32"/>
        </w:rPr>
        <w:t>工作。</w:t>
      </w:r>
    </w:p>
    <w:p w:rsidR="006D177B" w:rsidRDefault="00F0387A">
      <w:pPr>
        <w:autoSpaceDN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（十七）负责认证认可工作。依法对本辖区内实验室和检查机构进行监督管理；对认证认可相关的社会中介服务机构实施监督管理；协调和监督强制性的认证和资源认证工作，引导企业按国际惯例进行各种认证。</w:t>
      </w:r>
    </w:p>
    <w:p w:rsidR="006D177B" w:rsidRDefault="00F0387A">
      <w:pPr>
        <w:autoSpaceDN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（十八）承担本行政区域内特种设备安全监督管理工作，监督检查高耗能特种设备节能标准的执行情况。</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（十九）负责承担食品（含食品添加剂、保健食品、酒类、调味品，下同）生产、流通、消费环节行政许可、监督管理工作，负责</w:t>
      </w:r>
      <w:r w:rsidR="00EC4C86">
        <w:rPr>
          <w:rFonts w:ascii="仿宋_GB2312" w:eastAsia="仿宋_GB2312" w:hAnsi="仿宋" w:cs="宋体" w:hint="eastAsia"/>
          <w:kern w:val="0"/>
          <w:sz w:val="32"/>
          <w:szCs w:val="32"/>
        </w:rPr>
        <w:t>制订</w:t>
      </w:r>
      <w:r>
        <w:rPr>
          <w:rFonts w:ascii="仿宋_GB2312" w:eastAsia="仿宋_GB2312" w:hAnsi="仿宋" w:cs="宋体" w:hint="eastAsia"/>
          <w:kern w:val="0"/>
          <w:sz w:val="32"/>
          <w:szCs w:val="32"/>
        </w:rPr>
        <w:t>食品行政许可的实施办法并监督实施；建立完善食品安全隐患排查治理机制；</w:t>
      </w:r>
      <w:r w:rsidR="00EC4C86">
        <w:rPr>
          <w:rFonts w:ascii="仿宋_GB2312" w:eastAsia="仿宋_GB2312" w:hAnsi="仿宋" w:cs="宋体" w:hint="eastAsia"/>
          <w:kern w:val="0"/>
          <w:sz w:val="32"/>
          <w:szCs w:val="32"/>
        </w:rPr>
        <w:t>制订</w:t>
      </w:r>
      <w:r>
        <w:rPr>
          <w:rFonts w:ascii="仿宋_GB2312" w:eastAsia="仿宋_GB2312" w:hAnsi="仿宋" w:cs="宋体" w:hint="eastAsia"/>
          <w:kern w:val="0"/>
          <w:sz w:val="32"/>
          <w:szCs w:val="32"/>
        </w:rPr>
        <w:t>食品安全检查年度计划、重大整顿治理方案并组织落实。</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十）负责药品（含中药、民族药，下同）医疗器械相关行政许可和监督管理；监督实施国家药品、医疗器械标准，监督实施药品和医疗器械研制、生产、经营、使用方面的质量管理规范；建立药品不良反应、医疗器械不良事件和药物滥用监测体系，并开展监测和处置工作；配合实施国家基本药物制度。</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（二十一）负责化妆品的监督管理和不良反应监测的管理。</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（二十二）监督实施中药材生产质量管理规范、中药饮片炮制规范。</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（二十三）负责</w:t>
      </w:r>
      <w:r w:rsidR="00EC4C86">
        <w:rPr>
          <w:rFonts w:ascii="仿宋_GB2312" w:eastAsia="仿宋_GB2312" w:hAnsi="仿宋" w:cs="宋体" w:hint="eastAsia"/>
          <w:kern w:val="0"/>
          <w:sz w:val="32"/>
          <w:szCs w:val="32"/>
        </w:rPr>
        <w:t>制订</w:t>
      </w:r>
      <w:r>
        <w:rPr>
          <w:rFonts w:ascii="仿宋_GB2312" w:eastAsia="仿宋_GB2312" w:hAnsi="仿宋" w:cs="宋体" w:hint="eastAsia"/>
          <w:kern w:val="0"/>
          <w:sz w:val="32"/>
          <w:szCs w:val="32"/>
        </w:rPr>
        <w:t>食品、药品、医疗器械、化妆品监督管理的稽查制度并组织实施，组织查处重大违法行为；监督实施问题产品召回和处置制度。</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（二十四）负责食品药品安全事故应急体系建设；组织和指导食品药品安全事故应急处置和调查处理工作；监督事故查处落实情</w:t>
      </w:r>
      <w:r>
        <w:rPr>
          <w:rFonts w:ascii="仿宋_GB2312" w:eastAsia="仿宋_GB2312" w:hAnsi="仿宋" w:cs="宋体" w:hint="eastAsia"/>
          <w:kern w:val="0"/>
          <w:sz w:val="32"/>
          <w:szCs w:val="32"/>
        </w:rPr>
        <w:lastRenderedPageBreak/>
        <w:t>况。</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（二十五）负责建立食品、药品、医疗器械、化妆品安全信息统一公布制度和重大信息直报制度，公布重大安全信息；研究分析并依法发布市场主体登记注册基础信</w:t>
      </w:r>
      <w:r>
        <w:rPr>
          <w:rFonts w:ascii="仿宋_GB2312" w:eastAsia="仿宋_GB2312" w:hAnsi="仿宋" w:cs="宋体" w:hint="eastAsia"/>
          <w:kern w:val="0"/>
          <w:sz w:val="32"/>
          <w:szCs w:val="32"/>
        </w:rPr>
        <w:t>息等相关信息，为政府决策和社会公众提供信息服务。</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（二十六）负责</w:t>
      </w:r>
      <w:r w:rsidR="00EC4C86">
        <w:rPr>
          <w:rFonts w:ascii="仿宋_GB2312" w:eastAsia="仿宋_GB2312" w:hAnsi="仿宋" w:cs="宋体" w:hint="eastAsia"/>
          <w:kern w:val="0"/>
          <w:sz w:val="32"/>
          <w:szCs w:val="32"/>
        </w:rPr>
        <w:t>制订</w:t>
      </w:r>
      <w:r>
        <w:rPr>
          <w:rFonts w:ascii="仿宋_GB2312" w:eastAsia="仿宋_GB2312" w:hAnsi="仿宋" w:cs="宋体" w:hint="eastAsia"/>
          <w:kern w:val="0"/>
          <w:sz w:val="32"/>
          <w:szCs w:val="32"/>
        </w:rPr>
        <w:t>全县市场监督管理、质量技术监督的科技发展和技术机构建设、食品药品安全科技发展规划并组织实施，组织有关科研和技术引进工作，推动食品药品检验检测体系、电子监管追溯体系、电子营业执照登记注册便利化体系和信息化建设。</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（二十七）负责市场监督管理和食品药品安全宣传、教育培训及对外交流；推进诚信体系建设。</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（二十八）负责指导和监督全县工商行政管理、质量技术监督、食品药品监督管理工作；规范行政执法行为，推动法制建设，完善行政执法与刑事司法衔接机制。</w:t>
      </w:r>
    </w:p>
    <w:p w:rsidR="006D177B" w:rsidRDefault="00F0387A">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w:t>
      </w:r>
      <w:r>
        <w:rPr>
          <w:rFonts w:ascii="仿宋_GB2312" w:eastAsia="仿宋_GB2312" w:hAnsi="仿宋" w:cs="宋体" w:hint="eastAsia"/>
          <w:kern w:val="0"/>
          <w:sz w:val="32"/>
          <w:szCs w:val="32"/>
        </w:rPr>
        <w:t>十九）按照规定管理所辖机关及所属事业单位的人事、财务、审计、监察、离退休干部、基层队伍建设，指导所属事业单位开展工作。</w:t>
      </w:r>
    </w:p>
    <w:p w:rsidR="006D177B" w:rsidRDefault="00F0387A">
      <w:pPr>
        <w:spacing w:line="560" w:lineRule="exact"/>
        <w:ind w:firstLineChars="200" w:firstLine="640"/>
        <w:rPr>
          <w:rFonts w:ascii="仿宋" w:eastAsia="仿宋" w:hAnsi="仿宋"/>
          <w:sz w:val="32"/>
          <w:szCs w:val="32"/>
        </w:rPr>
      </w:pPr>
      <w:r>
        <w:rPr>
          <w:rFonts w:ascii="仿宋_GB2312" w:eastAsia="仿宋_GB2312" w:hAnsi="仿宋" w:cs="宋体" w:hint="eastAsia"/>
          <w:kern w:val="0"/>
          <w:sz w:val="32"/>
          <w:szCs w:val="32"/>
        </w:rPr>
        <w:t>（三十）承办县政府及县政府食品安全委员会交办的其他事项</w:t>
      </w:r>
      <w:r>
        <w:rPr>
          <w:rFonts w:ascii="仿宋" w:eastAsia="仿宋" w:hAnsi="仿宋" w:hint="eastAsia"/>
          <w:sz w:val="32"/>
          <w:szCs w:val="32"/>
        </w:rPr>
        <w:t>。</w:t>
      </w:r>
    </w:p>
    <w:p w:rsidR="006D177B" w:rsidRDefault="00F0387A">
      <w:pPr>
        <w:rPr>
          <w:rFonts w:ascii="黑体" w:eastAsia="黑体" w:hAnsi="黑体"/>
          <w:b/>
          <w:sz w:val="32"/>
          <w:szCs w:val="32"/>
        </w:rPr>
      </w:pPr>
      <w:r>
        <w:rPr>
          <w:rFonts w:ascii="黑体" w:eastAsia="黑体" w:hAnsi="黑体" w:hint="eastAsia"/>
          <w:b/>
          <w:sz w:val="32"/>
          <w:szCs w:val="32"/>
        </w:rPr>
        <w:t>二、</w:t>
      </w:r>
      <w:r>
        <w:rPr>
          <w:rFonts w:ascii="黑体" w:eastAsia="黑体" w:hAnsi="黑体"/>
          <w:b/>
          <w:sz w:val="32"/>
          <w:szCs w:val="32"/>
        </w:rPr>
        <w:t>机构</w:t>
      </w:r>
      <w:r>
        <w:rPr>
          <w:rFonts w:ascii="黑体" w:eastAsia="黑体" w:hAnsi="黑体" w:hint="eastAsia"/>
          <w:b/>
          <w:sz w:val="32"/>
          <w:szCs w:val="32"/>
        </w:rPr>
        <w:t>设置</w:t>
      </w:r>
    </w:p>
    <w:tbl>
      <w:tblPr>
        <w:tblW w:w="9796" w:type="dxa"/>
        <w:tblInd w:w="93" w:type="dxa"/>
        <w:tblLayout w:type="fixed"/>
        <w:tblLook w:val="04A0"/>
      </w:tblPr>
      <w:tblGrid>
        <w:gridCol w:w="866"/>
        <w:gridCol w:w="3236"/>
        <w:gridCol w:w="1680"/>
        <w:gridCol w:w="1638"/>
        <w:gridCol w:w="2376"/>
      </w:tblGrid>
      <w:tr w:rsidR="006D177B">
        <w:trPr>
          <w:trHeight w:val="810"/>
        </w:trPr>
        <w:tc>
          <w:tcPr>
            <w:tcW w:w="9796" w:type="dxa"/>
            <w:gridSpan w:val="5"/>
            <w:tcBorders>
              <w:top w:val="nil"/>
              <w:left w:val="nil"/>
              <w:bottom w:val="single" w:sz="4" w:space="0" w:color="auto"/>
              <w:right w:val="nil"/>
            </w:tcBorders>
            <w:noWrap/>
            <w:vAlign w:val="center"/>
          </w:tcPr>
          <w:p w:rsidR="006D177B" w:rsidRDefault="00F0387A">
            <w:pPr>
              <w:widowControl/>
              <w:ind w:firstLineChars="1100" w:firstLine="3520"/>
              <w:rPr>
                <w:rFonts w:ascii="仿宋" w:eastAsia="仿宋" w:hAnsi="仿宋" w:cs="宋体"/>
                <w:color w:val="000000"/>
                <w:kern w:val="0"/>
                <w:sz w:val="32"/>
                <w:szCs w:val="32"/>
              </w:rPr>
            </w:pPr>
            <w:r>
              <w:rPr>
                <w:rFonts w:ascii="仿宋" w:eastAsia="仿宋" w:hAnsi="仿宋" w:cs="宋体" w:hint="eastAsia"/>
                <w:color w:val="000000"/>
                <w:kern w:val="0"/>
                <w:sz w:val="32"/>
                <w:szCs w:val="32"/>
              </w:rPr>
              <w:t>部门机构设置情况</w:t>
            </w:r>
          </w:p>
        </w:tc>
      </w:tr>
      <w:tr w:rsidR="006D177B">
        <w:trPr>
          <w:trHeight w:val="720"/>
        </w:trPr>
        <w:tc>
          <w:tcPr>
            <w:tcW w:w="866" w:type="dxa"/>
            <w:vMerge w:val="restart"/>
            <w:tcBorders>
              <w:top w:val="nil"/>
              <w:left w:val="single" w:sz="4" w:space="0" w:color="auto"/>
              <w:bottom w:val="single" w:sz="4" w:space="0" w:color="000000"/>
              <w:right w:val="single" w:sz="4" w:space="0" w:color="auto"/>
            </w:tcBorders>
            <w:vAlign w:val="center"/>
          </w:tcPr>
          <w:p w:rsidR="006D177B" w:rsidRDefault="00F0387A">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序号</w:t>
            </w:r>
          </w:p>
        </w:tc>
        <w:tc>
          <w:tcPr>
            <w:tcW w:w="3236" w:type="dxa"/>
            <w:vMerge w:val="restart"/>
            <w:tcBorders>
              <w:top w:val="nil"/>
              <w:left w:val="single" w:sz="4" w:space="0" w:color="auto"/>
              <w:bottom w:val="single" w:sz="4" w:space="0" w:color="000000"/>
              <w:right w:val="single" w:sz="4" w:space="0" w:color="auto"/>
            </w:tcBorders>
            <w:vAlign w:val="center"/>
          </w:tcPr>
          <w:p w:rsidR="006D177B" w:rsidRDefault="00F0387A">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单位名称</w:t>
            </w:r>
          </w:p>
        </w:tc>
        <w:tc>
          <w:tcPr>
            <w:tcW w:w="1680" w:type="dxa"/>
            <w:vMerge w:val="restart"/>
            <w:tcBorders>
              <w:top w:val="nil"/>
              <w:left w:val="single" w:sz="4" w:space="0" w:color="auto"/>
              <w:bottom w:val="single" w:sz="4" w:space="0" w:color="000000"/>
              <w:right w:val="single" w:sz="4" w:space="0" w:color="auto"/>
            </w:tcBorders>
            <w:vAlign w:val="center"/>
          </w:tcPr>
          <w:p w:rsidR="006D177B" w:rsidRDefault="00F0387A">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单位性质</w:t>
            </w:r>
          </w:p>
        </w:tc>
        <w:tc>
          <w:tcPr>
            <w:tcW w:w="1638" w:type="dxa"/>
            <w:vMerge w:val="restart"/>
            <w:tcBorders>
              <w:top w:val="nil"/>
              <w:left w:val="single" w:sz="4" w:space="0" w:color="auto"/>
              <w:bottom w:val="single" w:sz="4" w:space="0" w:color="000000"/>
              <w:right w:val="single" w:sz="4" w:space="0" w:color="auto"/>
            </w:tcBorders>
            <w:vAlign w:val="center"/>
          </w:tcPr>
          <w:p w:rsidR="006D177B" w:rsidRDefault="00F0387A">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单位规格</w:t>
            </w:r>
          </w:p>
        </w:tc>
        <w:tc>
          <w:tcPr>
            <w:tcW w:w="2376" w:type="dxa"/>
            <w:vMerge w:val="restart"/>
            <w:tcBorders>
              <w:top w:val="nil"/>
              <w:left w:val="single" w:sz="4" w:space="0" w:color="auto"/>
              <w:bottom w:val="single" w:sz="4" w:space="0" w:color="000000"/>
              <w:right w:val="single" w:sz="4" w:space="0" w:color="auto"/>
            </w:tcBorders>
            <w:vAlign w:val="center"/>
          </w:tcPr>
          <w:p w:rsidR="006D177B" w:rsidRDefault="00F0387A">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经费保障形式</w:t>
            </w:r>
          </w:p>
        </w:tc>
      </w:tr>
      <w:tr w:rsidR="006D177B">
        <w:trPr>
          <w:trHeight w:val="624"/>
        </w:trPr>
        <w:tc>
          <w:tcPr>
            <w:tcW w:w="866" w:type="dxa"/>
            <w:vMerge/>
            <w:tcBorders>
              <w:top w:val="nil"/>
              <w:left w:val="single" w:sz="4" w:space="0" w:color="auto"/>
              <w:bottom w:val="single" w:sz="4" w:space="0" w:color="000000"/>
              <w:right w:val="single" w:sz="4" w:space="0" w:color="auto"/>
            </w:tcBorders>
            <w:vAlign w:val="center"/>
          </w:tcPr>
          <w:p w:rsidR="006D177B" w:rsidRDefault="006D177B">
            <w:pPr>
              <w:widowControl/>
              <w:jc w:val="left"/>
              <w:rPr>
                <w:rFonts w:ascii="仿宋" w:eastAsia="仿宋" w:hAnsi="仿宋" w:cs="宋体"/>
                <w:color w:val="000000"/>
                <w:kern w:val="0"/>
                <w:sz w:val="32"/>
                <w:szCs w:val="32"/>
              </w:rPr>
            </w:pPr>
          </w:p>
        </w:tc>
        <w:tc>
          <w:tcPr>
            <w:tcW w:w="3236" w:type="dxa"/>
            <w:vMerge/>
            <w:tcBorders>
              <w:top w:val="nil"/>
              <w:left w:val="single" w:sz="4" w:space="0" w:color="auto"/>
              <w:bottom w:val="single" w:sz="4" w:space="0" w:color="000000"/>
              <w:right w:val="single" w:sz="4" w:space="0" w:color="auto"/>
            </w:tcBorders>
            <w:vAlign w:val="center"/>
          </w:tcPr>
          <w:p w:rsidR="006D177B" w:rsidRDefault="006D177B">
            <w:pPr>
              <w:widowControl/>
              <w:jc w:val="left"/>
              <w:rPr>
                <w:rFonts w:ascii="仿宋" w:eastAsia="仿宋" w:hAnsi="仿宋" w:cs="宋体"/>
                <w:color w:val="000000"/>
                <w:kern w:val="0"/>
                <w:sz w:val="32"/>
                <w:szCs w:val="32"/>
              </w:rPr>
            </w:pPr>
          </w:p>
        </w:tc>
        <w:tc>
          <w:tcPr>
            <w:tcW w:w="1680" w:type="dxa"/>
            <w:vMerge/>
            <w:tcBorders>
              <w:top w:val="nil"/>
              <w:left w:val="single" w:sz="4" w:space="0" w:color="auto"/>
              <w:bottom w:val="single" w:sz="4" w:space="0" w:color="000000"/>
              <w:right w:val="single" w:sz="4" w:space="0" w:color="auto"/>
            </w:tcBorders>
            <w:vAlign w:val="center"/>
          </w:tcPr>
          <w:p w:rsidR="006D177B" w:rsidRDefault="006D177B">
            <w:pPr>
              <w:widowControl/>
              <w:jc w:val="left"/>
              <w:rPr>
                <w:rFonts w:ascii="仿宋" w:eastAsia="仿宋" w:hAnsi="仿宋" w:cs="宋体"/>
                <w:color w:val="000000"/>
                <w:kern w:val="0"/>
                <w:sz w:val="32"/>
                <w:szCs w:val="32"/>
              </w:rPr>
            </w:pPr>
          </w:p>
        </w:tc>
        <w:tc>
          <w:tcPr>
            <w:tcW w:w="1638" w:type="dxa"/>
            <w:vMerge/>
            <w:tcBorders>
              <w:top w:val="nil"/>
              <w:left w:val="single" w:sz="4" w:space="0" w:color="auto"/>
              <w:bottom w:val="single" w:sz="4" w:space="0" w:color="000000"/>
              <w:right w:val="single" w:sz="4" w:space="0" w:color="auto"/>
            </w:tcBorders>
            <w:vAlign w:val="center"/>
          </w:tcPr>
          <w:p w:rsidR="006D177B" w:rsidRDefault="006D177B">
            <w:pPr>
              <w:widowControl/>
              <w:jc w:val="left"/>
              <w:rPr>
                <w:rFonts w:ascii="仿宋" w:eastAsia="仿宋" w:hAnsi="仿宋" w:cs="宋体"/>
                <w:color w:val="000000"/>
                <w:kern w:val="0"/>
                <w:sz w:val="32"/>
                <w:szCs w:val="32"/>
              </w:rPr>
            </w:pPr>
          </w:p>
        </w:tc>
        <w:tc>
          <w:tcPr>
            <w:tcW w:w="2376" w:type="dxa"/>
            <w:vMerge/>
            <w:tcBorders>
              <w:top w:val="nil"/>
              <w:left w:val="single" w:sz="4" w:space="0" w:color="auto"/>
              <w:bottom w:val="single" w:sz="4" w:space="0" w:color="000000"/>
              <w:right w:val="single" w:sz="4" w:space="0" w:color="auto"/>
            </w:tcBorders>
            <w:vAlign w:val="center"/>
          </w:tcPr>
          <w:p w:rsidR="006D177B" w:rsidRDefault="006D177B">
            <w:pPr>
              <w:widowControl/>
              <w:jc w:val="left"/>
              <w:rPr>
                <w:rFonts w:ascii="仿宋" w:eastAsia="仿宋" w:hAnsi="仿宋" w:cs="宋体"/>
                <w:color w:val="000000"/>
                <w:kern w:val="0"/>
                <w:sz w:val="32"/>
                <w:szCs w:val="32"/>
              </w:rPr>
            </w:pPr>
          </w:p>
        </w:tc>
      </w:tr>
      <w:tr w:rsidR="006D177B">
        <w:trPr>
          <w:trHeight w:val="720"/>
        </w:trPr>
        <w:tc>
          <w:tcPr>
            <w:tcW w:w="866" w:type="dxa"/>
            <w:tcBorders>
              <w:top w:val="nil"/>
              <w:left w:val="single" w:sz="4" w:space="0" w:color="auto"/>
              <w:bottom w:val="single" w:sz="4" w:space="0" w:color="auto"/>
              <w:right w:val="single" w:sz="4" w:space="0" w:color="auto"/>
            </w:tcBorders>
            <w:vAlign w:val="center"/>
          </w:tcPr>
          <w:p w:rsidR="006D177B" w:rsidRDefault="00F0387A">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w:t>
            </w:r>
          </w:p>
        </w:tc>
        <w:tc>
          <w:tcPr>
            <w:tcW w:w="3236" w:type="dxa"/>
            <w:tcBorders>
              <w:top w:val="nil"/>
              <w:left w:val="nil"/>
              <w:bottom w:val="single" w:sz="4" w:space="0" w:color="auto"/>
              <w:right w:val="single" w:sz="4" w:space="0" w:color="auto"/>
            </w:tcBorders>
            <w:vAlign w:val="center"/>
          </w:tcPr>
          <w:p w:rsidR="006D177B" w:rsidRDefault="00F0387A">
            <w:pPr>
              <w:widowControl/>
              <w:ind w:left="700" w:hangingChars="250" w:hanging="70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高阳县市场监督管理局</w:t>
            </w:r>
          </w:p>
        </w:tc>
        <w:tc>
          <w:tcPr>
            <w:tcW w:w="1680" w:type="dxa"/>
            <w:tcBorders>
              <w:top w:val="nil"/>
              <w:left w:val="nil"/>
              <w:bottom w:val="single" w:sz="4" w:space="0" w:color="auto"/>
              <w:right w:val="single" w:sz="4" w:space="0" w:color="auto"/>
            </w:tcBorders>
            <w:vAlign w:val="center"/>
          </w:tcPr>
          <w:p w:rsidR="006D177B" w:rsidRDefault="00F0387A">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行政</w:t>
            </w:r>
          </w:p>
        </w:tc>
        <w:tc>
          <w:tcPr>
            <w:tcW w:w="1638" w:type="dxa"/>
            <w:tcBorders>
              <w:top w:val="nil"/>
              <w:left w:val="nil"/>
              <w:bottom w:val="single" w:sz="4" w:space="0" w:color="auto"/>
              <w:right w:val="single" w:sz="4" w:space="0" w:color="auto"/>
            </w:tcBorders>
            <w:vAlign w:val="center"/>
          </w:tcPr>
          <w:p w:rsidR="006D177B" w:rsidRDefault="00F0387A">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正科级</w:t>
            </w:r>
          </w:p>
        </w:tc>
        <w:tc>
          <w:tcPr>
            <w:tcW w:w="2376" w:type="dxa"/>
            <w:tcBorders>
              <w:top w:val="nil"/>
              <w:left w:val="nil"/>
              <w:bottom w:val="single" w:sz="4" w:space="0" w:color="auto"/>
              <w:right w:val="single" w:sz="4" w:space="0" w:color="auto"/>
            </w:tcBorders>
            <w:vAlign w:val="center"/>
          </w:tcPr>
          <w:p w:rsidR="006D177B" w:rsidRDefault="00F0387A">
            <w:pPr>
              <w:widowControl/>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财政</w:t>
            </w:r>
            <w:r>
              <w:rPr>
                <w:rFonts w:ascii="仿宋" w:eastAsia="仿宋" w:hAnsi="仿宋" w:cs="宋体" w:hint="eastAsia"/>
                <w:color w:val="000000"/>
                <w:kern w:val="0"/>
                <w:sz w:val="32"/>
                <w:szCs w:val="32"/>
              </w:rPr>
              <w:t>拨款</w:t>
            </w:r>
          </w:p>
        </w:tc>
      </w:tr>
    </w:tbl>
    <w:p w:rsidR="006D177B" w:rsidRDefault="00F0387A">
      <w:pPr>
        <w:jc w:val="center"/>
        <w:rPr>
          <w:rFonts w:ascii="黑体" w:eastAsia="黑体" w:hAnsi="黑体"/>
          <w:sz w:val="32"/>
          <w:szCs w:val="32"/>
        </w:rPr>
      </w:pPr>
      <w:r>
        <w:rPr>
          <w:rFonts w:ascii="黑体" w:eastAsia="黑体" w:hAnsi="黑体" w:hint="eastAsia"/>
          <w:sz w:val="32"/>
          <w:szCs w:val="32"/>
        </w:rPr>
        <w:lastRenderedPageBreak/>
        <w:t>第二部分：部门预算安排的总体情况</w:t>
      </w:r>
    </w:p>
    <w:p w:rsidR="006D177B" w:rsidRDefault="006D177B">
      <w:pPr>
        <w:ind w:firstLineChars="200" w:firstLine="643"/>
        <w:rPr>
          <w:rFonts w:ascii="仿宋_GB2312" w:eastAsia="仿宋_GB2312" w:hAnsi="黑体"/>
          <w:b/>
          <w:bCs/>
          <w:sz w:val="32"/>
          <w:szCs w:val="32"/>
        </w:rPr>
      </w:pPr>
    </w:p>
    <w:p w:rsidR="006D177B" w:rsidRDefault="00F0387A">
      <w:pPr>
        <w:ind w:firstLineChars="200" w:firstLine="643"/>
        <w:rPr>
          <w:rFonts w:ascii="仿宋_GB2312" w:eastAsia="仿宋_GB2312" w:hAnsi="黑体"/>
          <w:b/>
          <w:bCs/>
          <w:sz w:val="32"/>
          <w:szCs w:val="32"/>
        </w:rPr>
      </w:pPr>
      <w:r>
        <w:rPr>
          <w:rFonts w:ascii="仿宋_GB2312" w:eastAsia="仿宋_GB2312" w:hAnsi="黑体" w:hint="eastAsia"/>
          <w:b/>
          <w:bCs/>
          <w:sz w:val="32"/>
          <w:szCs w:val="32"/>
        </w:rPr>
        <w:t>1</w:t>
      </w:r>
      <w:r>
        <w:rPr>
          <w:rFonts w:ascii="仿宋_GB2312" w:eastAsia="仿宋_GB2312" w:hAnsi="黑体" w:hint="eastAsia"/>
          <w:b/>
          <w:bCs/>
          <w:sz w:val="32"/>
          <w:szCs w:val="32"/>
        </w:rPr>
        <w:t>、收入说明</w:t>
      </w:r>
    </w:p>
    <w:p w:rsidR="006D177B" w:rsidRDefault="00F0387A">
      <w:pPr>
        <w:ind w:firstLineChars="200" w:firstLine="640"/>
        <w:rPr>
          <w:rFonts w:ascii="仿宋" w:eastAsia="仿宋" w:hAnsi="仿宋"/>
          <w:sz w:val="32"/>
          <w:szCs w:val="32"/>
        </w:rPr>
      </w:pPr>
      <w:r>
        <w:rPr>
          <w:rFonts w:ascii="仿宋" w:eastAsia="仿宋" w:hAnsi="仿宋" w:cs="宋体" w:hint="eastAsia"/>
          <w:kern w:val="0"/>
          <w:sz w:val="32"/>
          <w:szCs w:val="32"/>
        </w:rPr>
        <w:t>20</w:t>
      </w:r>
      <w:r>
        <w:rPr>
          <w:rFonts w:ascii="仿宋" w:eastAsia="仿宋" w:hAnsi="仿宋" w:cs="宋体" w:hint="eastAsia"/>
          <w:kern w:val="0"/>
          <w:sz w:val="32"/>
          <w:szCs w:val="32"/>
        </w:rPr>
        <w:t>20</w:t>
      </w:r>
      <w:r>
        <w:rPr>
          <w:rFonts w:ascii="仿宋" w:eastAsia="仿宋" w:hAnsi="仿宋" w:cs="宋体" w:hint="eastAsia"/>
          <w:kern w:val="0"/>
          <w:sz w:val="32"/>
          <w:szCs w:val="32"/>
        </w:rPr>
        <w:t>年预算</w:t>
      </w:r>
      <w:r>
        <w:rPr>
          <w:rFonts w:ascii="仿宋" w:eastAsia="仿宋" w:hAnsi="仿宋" w:cs="宋体" w:hint="eastAsia"/>
          <w:kern w:val="0"/>
          <w:sz w:val="32"/>
          <w:szCs w:val="32"/>
        </w:rPr>
        <w:t>收入</w:t>
      </w:r>
      <w:r>
        <w:rPr>
          <w:rFonts w:ascii="仿宋" w:eastAsia="仿宋" w:hAnsi="仿宋" w:cs="宋体" w:hint="eastAsia"/>
          <w:kern w:val="0"/>
          <w:sz w:val="32"/>
          <w:szCs w:val="32"/>
        </w:rPr>
        <w:t>总额为</w:t>
      </w:r>
      <w:r>
        <w:rPr>
          <w:rFonts w:ascii="仿宋" w:eastAsia="仿宋" w:hAnsi="仿宋" w:cs="宋体" w:hint="eastAsia"/>
          <w:kern w:val="0"/>
          <w:sz w:val="32"/>
          <w:szCs w:val="32"/>
        </w:rPr>
        <w:t>2819.28</w:t>
      </w:r>
      <w:r>
        <w:rPr>
          <w:rFonts w:ascii="仿宋" w:eastAsia="仿宋" w:hAnsi="仿宋" w:cs="宋体" w:hint="eastAsia"/>
          <w:kern w:val="0"/>
          <w:sz w:val="32"/>
          <w:szCs w:val="32"/>
        </w:rPr>
        <w:t>万元。</w:t>
      </w:r>
      <w:r>
        <w:rPr>
          <w:rFonts w:ascii="仿宋" w:eastAsia="仿宋" w:hAnsi="仿宋" w:hint="eastAsia"/>
          <w:sz w:val="32"/>
          <w:szCs w:val="32"/>
        </w:rPr>
        <w:t>按资金来源，一般预算收入</w:t>
      </w:r>
      <w:r>
        <w:rPr>
          <w:rFonts w:ascii="仿宋" w:eastAsia="仿宋" w:hAnsi="仿宋" w:hint="eastAsia"/>
          <w:sz w:val="32"/>
          <w:szCs w:val="32"/>
        </w:rPr>
        <w:t>2819.28</w:t>
      </w:r>
      <w:r>
        <w:rPr>
          <w:rFonts w:ascii="仿宋" w:eastAsia="仿宋" w:hAnsi="仿宋" w:hint="eastAsia"/>
          <w:sz w:val="32"/>
          <w:szCs w:val="32"/>
        </w:rPr>
        <w:t>万元，政府性基金收入</w:t>
      </w:r>
      <w:r>
        <w:rPr>
          <w:rFonts w:ascii="仿宋" w:eastAsia="仿宋" w:hAnsi="仿宋" w:hint="eastAsia"/>
          <w:sz w:val="32"/>
          <w:szCs w:val="32"/>
        </w:rPr>
        <w:t>0</w:t>
      </w:r>
      <w:r>
        <w:rPr>
          <w:rFonts w:ascii="仿宋" w:eastAsia="仿宋" w:hAnsi="仿宋" w:hint="eastAsia"/>
          <w:sz w:val="32"/>
          <w:szCs w:val="32"/>
        </w:rPr>
        <w:t>万</w:t>
      </w:r>
      <w:r>
        <w:rPr>
          <w:rFonts w:ascii="仿宋" w:eastAsia="仿宋" w:hAnsi="仿宋" w:hint="eastAsia"/>
          <w:sz w:val="32"/>
          <w:szCs w:val="32"/>
        </w:rPr>
        <w:t>元，</w:t>
      </w:r>
      <w:r>
        <w:rPr>
          <w:rFonts w:ascii="仿宋" w:eastAsia="仿宋" w:hAnsi="仿宋" w:cs="宋体" w:hint="eastAsia"/>
          <w:kern w:val="0"/>
          <w:sz w:val="32"/>
          <w:szCs w:val="32"/>
        </w:rPr>
        <w:t>财政专户拨款收入</w:t>
      </w:r>
      <w:r>
        <w:rPr>
          <w:rFonts w:ascii="仿宋" w:eastAsia="仿宋" w:hAnsi="仿宋" w:cs="宋体" w:hint="eastAsia"/>
          <w:kern w:val="0"/>
          <w:sz w:val="32"/>
          <w:szCs w:val="32"/>
        </w:rPr>
        <w:t>0</w:t>
      </w:r>
      <w:r>
        <w:rPr>
          <w:rFonts w:ascii="仿宋" w:eastAsia="仿宋" w:hAnsi="仿宋" w:cs="宋体" w:hint="eastAsia"/>
          <w:kern w:val="0"/>
          <w:sz w:val="32"/>
          <w:szCs w:val="32"/>
        </w:rPr>
        <w:t>万</w:t>
      </w:r>
      <w:r>
        <w:rPr>
          <w:rFonts w:ascii="仿宋" w:eastAsia="仿宋" w:hAnsi="仿宋" w:cs="宋体" w:hint="eastAsia"/>
          <w:kern w:val="0"/>
          <w:sz w:val="32"/>
          <w:szCs w:val="32"/>
        </w:rPr>
        <w:t>元，</w:t>
      </w:r>
      <w:r>
        <w:rPr>
          <w:rFonts w:ascii="仿宋" w:eastAsia="仿宋" w:hAnsi="仿宋" w:hint="eastAsia"/>
          <w:sz w:val="32"/>
          <w:szCs w:val="32"/>
        </w:rPr>
        <w:t>其他收入来源</w:t>
      </w:r>
      <w:r>
        <w:rPr>
          <w:rFonts w:ascii="仿宋" w:eastAsia="仿宋" w:hAnsi="仿宋" w:hint="eastAsia"/>
          <w:sz w:val="32"/>
          <w:szCs w:val="32"/>
        </w:rPr>
        <w:t>0</w:t>
      </w:r>
      <w:r>
        <w:rPr>
          <w:rFonts w:ascii="仿宋" w:eastAsia="仿宋" w:hAnsi="仿宋" w:hint="eastAsia"/>
          <w:sz w:val="32"/>
          <w:szCs w:val="32"/>
        </w:rPr>
        <w:t>万</w:t>
      </w:r>
      <w:r>
        <w:rPr>
          <w:rFonts w:ascii="仿宋" w:eastAsia="仿宋" w:hAnsi="仿宋" w:hint="eastAsia"/>
          <w:sz w:val="32"/>
          <w:szCs w:val="32"/>
        </w:rPr>
        <w:t>元。</w:t>
      </w:r>
    </w:p>
    <w:p w:rsidR="006D177B" w:rsidRDefault="00F0387A">
      <w:pPr>
        <w:ind w:firstLineChars="200" w:firstLine="643"/>
        <w:rPr>
          <w:rFonts w:ascii="仿宋_GB2312" w:eastAsia="仿宋_GB2312" w:hAnsi="仿宋"/>
          <w:b/>
          <w:bCs/>
          <w:sz w:val="32"/>
          <w:szCs w:val="32"/>
        </w:rPr>
      </w:pPr>
      <w:r>
        <w:rPr>
          <w:rFonts w:ascii="仿宋_GB2312" w:eastAsia="仿宋_GB2312" w:hAnsi="黑体" w:hint="eastAsia"/>
          <w:b/>
          <w:bCs/>
          <w:sz w:val="32"/>
          <w:szCs w:val="32"/>
        </w:rPr>
        <w:t>2</w:t>
      </w:r>
      <w:r>
        <w:rPr>
          <w:rFonts w:ascii="仿宋_GB2312" w:eastAsia="仿宋_GB2312" w:hAnsi="黑体" w:hint="eastAsia"/>
          <w:b/>
          <w:bCs/>
          <w:sz w:val="32"/>
          <w:szCs w:val="32"/>
        </w:rPr>
        <w:t>、支出说明</w:t>
      </w:r>
    </w:p>
    <w:p w:rsidR="006D177B" w:rsidRDefault="00F0387A">
      <w:pPr>
        <w:widowControl/>
        <w:ind w:firstLineChars="200" w:firstLine="640"/>
        <w:jc w:val="left"/>
        <w:rPr>
          <w:rFonts w:ascii="仿宋" w:eastAsia="仿宋" w:hAnsi="仿宋"/>
          <w:sz w:val="32"/>
          <w:szCs w:val="32"/>
        </w:rPr>
      </w:pPr>
      <w:r>
        <w:rPr>
          <w:rFonts w:ascii="仿宋" w:eastAsia="仿宋" w:hAnsi="仿宋" w:cs="宋体" w:hint="eastAsia"/>
          <w:kern w:val="0"/>
          <w:sz w:val="32"/>
          <w:szCs w:val="32"/>
        </w:rPr>
        <w:t>20</w:t>
      </w:r>
      <w:r>
        <w:rPr>
          <w:rFonts w:ascii="仿宋" w:eastAsia="仿宋" w:hAnsi="仿宋" w:cs="宋体" w:hint="eastAsia"/>
          <w:kern w:val="0"/>
          <w:sz w:val="32"/>
          <w:szCs w:val="32"/>
        </w:rPr>
        <w:t>20</w:t>
      </w:r>
      <w:r>
        <w:rPr>
          <w:rFonts w:ascii="仿宋" w:eastAsia="仿宋" w:hAnsi="仿宋" w:cs="宋体" w:hint="eastAsia"/>
          <w:kern w:val="0"/>
          <w:sz w:val="32"/>
          <w:szCs w:val="32"/>
        </w:rPr>
        <w:t>年支出预算总额为</w:t>
      </w:r>
      <w:r>
        <w:rPr>
          <w:rFonts w:ascii="仿宋" w:eastAsia="仿宋" w:hAnsi="仿宋" w:cs="宋体" w:hint="eastAsia"/>
          <w:kern w:val="0"/>
          <w:sz w:val="32"/>
          <w:szCs w:val="32"/>
        </w:rPr>
        <w:t>2819.28</w:t>
      </w:r>
      <w:r>
        <w:rPr>
          <w:rFonts w:ascii="仿宋" w:eastAsia="仿宋" w:hAnsi="仿宋" w:cs="宋体" w:hint="eastAsia"/>
          <w:kern w:val="0"/>
          <w:sz w:val="32"/>
          <w:szCs w:val="32"/>
        </w:rPr>
        <w:t>万元，其中基本支出</w:t>
      </w:r>
      <w:r>
        <w:rPr>
          <w:rFonts w:ascii="仿宋" w:eastAsia="仿宋" w:hAnsi="仿宋" w:cs="宋体" w:hint="eastAsia"/>
          <w:kern w:val="0"/>
          <w:sz w:val="32"/>
          <w:szCs w:val="32"/>
        </w:rPr>
        <w:t>2440.28</w:t>
      </w:r>
      <w:r>
        <w:rPr>
          <w:rFonts w:ascii="仿宋" w:eastAsia="仿宋" w:hAnsi="仿宋" w:cs="宋体" w:hint="eastAsia"/>
          <w:kern w:val="0"/>
          <w:sz w:val="32"/>
          <w:szCs w:val="32"/>
        </w:rPr>
        <w:t>万元，包括人员经费</w:t>
      </w:r>
      <w:r>
        <w:rPr>
          <w:rFonts w:ascii="仿宋" w:eastAsia="仿宋" w:hAnsi="仿宋" w:cs="宋体" w:hint="eastAsia"/>
          <w:kern w:val="0"/>
          <w:sz w:val="32"/>
          <w:szCs w:val="32"/>
        </w:rPr>
        <w:t>2060.20</w:t>
      </w:r>
      <w:r>
        <w:rPr>
          <w:rFonts w:ascii="仿宋" w:eastAsia="仿宋" w:hAnsi="仿宋" w:cs="宋体" w:hint="eastAsia"/>
          <w:kern w:val="0"/>
          <w:sz w:val="32"/>
          <w:szCs w:val="32"/>
        </w:rPr>
        <w:t>万元和日常公用经费</w:t>
      </w:r>
      <w:r>
        <w:rPr>
          <w:rFonts w:ascii="仿宋" w:eastAsia="仿宋" w:hAnsi="仿宋" w:cs="宋体" w:hint="eastAsia"/>
          <w:kern w:val="0"/>
          <w:sz w:val="32"/>
          <w:szCs w:val="32"/>
        </w:rPr>
        <w:t>380.08</w:t>
      </w:r>
      <w:r>
        <w:rPr>
          <w:rFonts w:ascii="仿宋" w:eastAsia="仿宋" w:hAnsi="仿宋" w:cs="宋体" w:hint="eastAsia"/>
          <w:kern w:val="0"/>
          <w:sz w:val="32"/>
          <w:szCs w:val="32"/>
        </w:rPr>
        <w:t>万元；项目支出</w:t>
      </w:r>
      <w:r>
        <w:rPr>
          <w:rFonts w:ascii="仿宋" w:eastAsia="仿宋" w:hAnsi="仿宋" w:cs="宋体" w:hint="eastAsia"/>
          <w:kern w:val="0"/>
          <w:sz w:val="32"/>
          <w:szCs w:val="32"/>
        </w:rPr>
        <w:t>379</w:t>
      </w:r>
      <w:r>
        <w:rPr>
          <w:rFonts w:ascii="仿宋" w:eastAsia="仿宋" w:hAnsi="仿宋" w:cs="宋体" w:hint="eastAsia"/>
          <w:kern w:val="0"/>
          <w:sz w:val="32"/>
          <w:szCs w:val="32"/>
        </w:rPr>
        <w:t>万元，</w:t>
      </w:r>
      <w:r>
        <w:rPr>
          <w:rFonts w:ascii="仿宋" w:eastAsia="仿宋" w:hAnsi="仿宋" w:cs="宋体" w:hint="eastAsia"/>
          <w:kern w:val="0"/>
          <w:sz w:val="32"/>
          <w:szCs w:val="32"/>
        </w:rPr>
        <w:t>主要用于</w:t>
      </w:r>
      <w:r>
        <w:rPr>
          <w:rFonts w:ascii="仿宋" w:eastAsia="仿宋" w:hAnsi="仿宋" w:hint="eastAsia"/>
          <w:sz w:val="32"/>
          <w:szCs w:val="32"/>
        </w:rPr>
        <w:t>清理无照经营、打击传销、零成本注册、煤炭和成品油抽检、流通领域商品质量抽检、食品安全监管、市场监督管理、执法办案和消费者权益保护等专项业务活动。</w:t>
      </w:r>
      <w:r>
        <w:rPr>
          <w:rFonts w:ascii="仿宋" w:eastAsia="仿宋" w:hAnsi="仿宋" w:cs="宋体" w:hint="eastAsia"/>
          <w:kern w:val="0"/>
          <w:sz w:val="32"/>
          <w:szCs w:val="32"/>
        </w:rPr>
        <w:t xml:space="preserve"> </w:t>
      </w:r>
    </w:p>
    <w:p w:rsidR="006D177B" w:rsidRDefault="00F0387A">
      <w:pPr>
        <w:tabs>
          <w:tab w:val="left" w:pos="916"/>
        </w:tabs>
        <w:ind w:firstLineChars="200" w:firstLine="643"/>
        <w:jc w:val="left"/>
        <w:rPr>
          <w:rFonts w:ascii="仿宋_GB2312" w:eastAsia="仿宋_GB2312" w:hAnsi="黑体"/>
          <w:b/>
          <w:bCs/>
          <w:sz w:val="32"/>
          <w:szCs w:val="32"/>
        </w:rPr>
      </w:pPr>
      <w:r>
        <w:rPr>
          <w:rFonts w:ascii="仿宋_GB2312" w:eastAsia="仿宋_GB2312" w:hAnsi="黑体" w:hint="eastAsia"/>
          <w:b/>
          <w:bCs/>
          <w:sz w:val="32"/>
          <w:szCs w:val="32"/>
        </w:rPr>
        <w:t>3</w:t>
      </w:r>
      <w:r>
        <w:rPr>
          <w:rFonts w:ascii="仿宋_GB2312" w:eastAsia="仿宋_GB2312" w:hAnsi="黑体" w:hint="eastAsia"/>
          <w:b/>
          <w:bCs/>
          <w:sz w:val="32"/>
          <w:szCs w:val="32"/>
        </w:rPr>
        <w:t>、比上年增减情况</w:t>
      </w:r>
    </w:p>
    <w:p w:rsidR="006D177B" w:rsidRDefault="00F0387A">
      <w:pPr>
        <w:tabs>
          <w:tab w:val="left" w:pos="916"/>
        </w:tabs>
        <w:spacing w:line="560" w:lineRule="exact"/>
        <w:ind w:firstLineChars="200" w:firstLine="640"/>
        <w:jc w:val="left"/>
        <w:rPr>
          <w:rFonts w:ascii="仿宋" w:eastAsia="仿宋" w:hAnsi="仿宋"/>
          <w:sz w:val="32"/>
          <w:szCs w:val="32"/>
        </w:rPr>
      </w:pPr>
      <w:r>
        <w:rPr>
          <w:rFonts w:ascii="仿宋" w:eastAsia="仿宋" w:hAnsi="仿宋" w:cs="宋体" w:hint="eastAsia"/>
          <w:kern w:val="0"/>
          <w:sz w:val="32"/>
          <w:szCs w:val="32"/>
        </w:rPr>
        <w:t>本年度预算收支安排</w:t>
      </w:r>
      <w:r>
        <w:rPr>
          <w:rFonts w:ascii="仿宋" w:eastAsia="仿宋" w:hAnsi="仿宋" w:hint="eastAsia"/>
          <w:sz w:val="32"/>
          <w:szCs w:val="32"/>
        </w:rPr>
        <w:t>2819.28</w:t>
      </w:r>
      <w:r>
        <w:rPr>
          <w:rFonts w:ascii="仿宋" w:eastAsia="仿宋" w:hAnsi="仿宋" w:cs="宋体" w:hint="eastAsia"/>
          <w:kern w:val="0"/>
          <w:sz w:val="32"/>
          <w:szCs w:val="32"/>
        </w:rPr>
        <w:t>万元，较上年增加</w:t>
      </w:r>
      <w:r>
        <w:rPr>
          <w:rFonts w:ascii="仿宋" w:eastAsia="仿宋" w:hAnsi="仿宋" w:cs="宋体" w:hint="eastAsia"/>
          <w:kern w:val="0"/>
          <w:sz w:val="32"/>
          <w:szCs w:val="32"/>
        </w:rPr>
        <w:t>502.73</w:t>
      </w:r>
      <w:r>
        <w:rPr>
          <w:rFonts w:ascii="仿宋" w:eastAsia="仿宋" w:hAnsi="仿宋" w:cs="宋体" w:hint="eastAsia"/>
          <w:kern w:val="0"/>
          <w:sz w:val="32"/>
          <w:szCs w:val="32"/>
        </w:rPr>
        <w:t>万元。其中基本支出增加</w:t>
      </w:r>
      <w:r>
        <w:rPr>
          <w:rFonts w:ascii="仿宋" w:eastAsia="仿宋" w:hAnsi="仿宋" w:hint="eastAsia"/>
          <w:sz w:val="32"/>
          <w:szCs w:val="32"/>
        </w:rPr>
        <w:t>428.23</w:t>
      </w:r>
      <w:r>
        <w:rPr>
          <w:rFonts w:ascii="仿宋" w:eastAsia="仿宋" w:hAnsi="仿宋" w:cs="宋体" w:hint="eastAsia"/>
          <w:kern w:val="0"/>
          <w:sz w:val="32"/>
          <w:szCs w:val="32"/>
        </w:rPr>
        <w:t>万元，</w:t>
      </w:r>
      <w:r>
        <w:rPr>
          <w:rFonts w:ascii="仿宋" w:eastAsia="仿宋" w:hAnsi="仿宋" w:hint="eastAsia"/>
          <w:sz w:val="32"/>
          <w:szCs w:val="32"/>
        </w:rPr>
        <w:t>主要原因是</w:t>
      </w:r>
      <w:r>
        <w:rPr>
          <w:rFonts w:ascii="仿宋" w:eastAsia="仿宋" w:hAnsi="仿宋" w:hint="eastAsia"/>
          <w:sz w:val="32"/>
          <w:szCs w:val="32"/>
        </w:rPr>
        <w:t>20</w:t>
      </w:r>
      <w:r>
        <w:rPr>
          <w:rFonts w:ascii="仿宋" w:eastAsia="仿宋" w:hAnsi="仿宋" w:hint="eastAsia"/>
          <w:sz w:val="32"/>
          <w:szCs w:val="32"/>
        </w:rPr>
        <w:t>20</w:t>
      </w:r>
      <w:r>
        <w:rPr>
          <w:rFonts w:ascii="仿宋" w:eastAsia="仿宋" w:hAnsi="仿宋" w:hint="eastAsia"/>
          <w:sz w:val="32"/>
          <w:szCs w:val="32"/>
        </w:rPr>
        <w:t>年</w:t>
      </w:r>
      <w:r>
        <w:rPr>
          <w:rFonts w:ascii="仿宋" w:eastAsia="仿宋" w:hAnsi="仿宋" w:hint="eastAsia"/>
          <w:sz w:val="32"/>
          <w:szCs w:val="32"/>
        </w:rPr>
        <w:t>人员经费里的工资和</w:t>
      </w:r>
      <w:r>
        <w:rPr>
          <w:rFonts w:ascii="仿宋" w:eastAsia="仿宋" w:hAnsi="仿宋" w:hint="eastAsia"/>
          <w:sz w:val="32"/>
          <w:szCs w:val="32"/>
        </w:rPr>
        <w:t>日常公用经费里的劳务费增加了</w:t>
      </w:r>
      <w:r>
        <w:rPr>
          <w:rFonts w:ascii="仿宋" w:eastAsia="仿宋" w:hAnsi="仿宋" w:hint="eastAsia"/>
          <w:sz w:val="32"/>
          <w:szCs w:val="32"/>
        </w:rPr>
        <w:t>428.23</w:t>
      </w:r>
      <w:r>
        <w:rPr>
          <w:rFonts w:ascii="仿宋" w:eastAsia="仿宋" w:hAnsi="仿宋" w:hint="eastAsia"/>
          <w:sz w:val="32"/>
          <w:szCs w:val="32"/>
        </w:rPr>
        <w:t>万元（劳务派遣人员及其他人员工资）；项目支出</w:t>
      </w:r>
      <w:r>
        <w:rPr>
          <w:rFonts w:ascii="仿宋" w:eastAsia="仿宋" w:hAnsi="仿宋" w:hint="eastAsia"/>
          <w:sz w:val="32"/>
          <w:szCs w:val="32"/>
        </w:rPr>
        <w:t>增加了</w:t>
      </w:r>
      <w:r>
        <w:rPr>
          <w:rFonts w:ascii="仿宋" w:eastAsia="仿宋" w:hAnsi="仿宋" w:hint="eastAsia"/>
          <w:sz w:val="32"/>
          <w:szCs w:val="32"/>
        </w:rPr>
        <w:t>74.6</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主要是疫情原因，监管项目增加</w:t>
      </w:r>
      <w:r>
        <w:rPr>
          <w:rFonts w:ascii="仿宋" w:eastAsia="仿宋" w:hAnsi="仿宋" w:hint="eastAsia"/>
          <w:sz w:val="32"/>
          <w:szCs w:val="32"/>
        </w:rPr>
        <w:t>。</w:t>
      </w:r>
    </w:p>
    <w:p w:rsidR="006D177B" w:rsidRDefault="00F0387A">
      <w:pPr>
        <w:jc w:val="center"/>
        <w:outlineLvl w:val="0"/>
        <w:rPr>
          <w:rFonts w:ascii="黑体" w:eastAsia="黑体" w:hAnsi="黑体"/>
          <w:sz w:val="32"/>
          <w:szCs w:val="32"/>
        </w:rPr>
      </w:pPr>
      <w:r>
        <w:rPr>
          <w:rFonts w:ascii="黑体" w:eastAsia="黑体" w:hAnsi="黑体" w:hint="eastAsia"/>
          <w:sz w:val="32"/>
          <w:szCs w:val="32"/>
        </w:rPr>
        <w:t>第三部分：机关运行经费安排情况</w:t>
      </w:r>
    </w:p>
    <w:p w:rsidR="006D177B" w:rsidRDefault="006D177B">
      <w:pPr>
        <w:ind w:firstLineChars="200" w:firstLine="640"/>
        <w:jc w:val="left"/>
        <w:rPr>
          <w:rFonts w:ascii="仿宋" w:eastAsia="仿宋" w:hAnsi="仿宋" w:cs="宋体"/>
          <w:kern w:val="0"/>
          <w:sz w:val="32"/>
          <w:szCs w:val="32"/>
        </w:rPr>
      </w:pPr>
    </w:p>
    <w:p w:rsidR="006D177B" w:rsidRDefault="00F0387A">
      <w:pPr>
        <w:ind w:firstLineChars="200" w:firstLine="640"/>
        <w:jc w:val="left"/>
        <w:rPr>
          <w:rFonts w:ascii="仿宋" w:eastAsia="仿宋" w:hAnsi="仿宋"/>
          <w:sz w:val="32"/>
          <w:szCs w:val="32"/>
        </w:rPr>
      </w:pPr>
      <w:r>
        <w:rPr>
          <w:rFonts w:ascii="仿宋" w:eastAsia="仿宋" w:hAnsi="仿宋" w:cs="宋体" w:hint="eastAsia"/>
          <w:kern w:val="0"/>
          <w:sz w:val="32"/>
          <w:szCs w:val="32"/>
        </w:rPr>
        <w:t>20</w:t>
      </w:r>
      <w:r>
        <w:rPr>
          <w:rFonts w:ascii="仿宋" w:eastAsia="仿宋" w:hAnsi="仿宋" w:cs="宋体" w:hint="eastAsia"/>
          <w:kern w:val="0"/>
          <w:sz w:val="32"/>
          <w:szCs w:val="32"/>
        </w:rPr>
        <w:t>20</w:t>
      </w:r>
      <w:r>
        <w:rPr>
          <w:rFonts w:ascii="仿宋" w:eastAsia="仿宋" w:hAnsi="仿宋" w:cs="宋体" w:hint="eastAsia"/>
          <w:kern w:val="0"/>
          <w:sz w:val="32"/>
          <w:szCs w:val="32"/>
        </w:rPr>
        <w:t>年</w:t>
      </w:r>
      <w:r>
        <w:rPr>
          <w:rFonts w:ascii="仿宋" w:eastAsia="仿宋" w:hAnsi="仿宋" w:cs="宋体" w:hint="eastAsia"/>
          <w:kern w:val="0"/>
          <w:sz w:val="32"/>
          <w:szCs w:val="32"/>
        </w:rPr>
        <w:t>，</w:t>
      </w:r>
      <w:r>
        <w:rPr>
          <w:rFonts w:ascii="仿宋" w:eastAsia="仿宋" w:hAnsi="仿宋" w:cs="仿宋" w:hint="eastAsia"/>
          <w:sz w:val="32"/>
          <w:szCs w:val="32"/>
        </w:rPr>
        <w:t>我部门</w:t>
      </w:r>
      <w:r>
        <w:rPr>
          <w:rFonts w:ascii="仿宋" w:eastAsia="仿宋" w:hAnsi="仿宋" w:cs="仿宋" w:hint="eastAsia"/>
          <w:sz w:val="32"/>
          <w:szCs w:val="32"/>
        </w:rPr>
        <w:t>机关运行经费共计安排</w:t>
      </w:r>
      <w:r>
        <w:rPr>
          <w:rFonts w:ascii="仿宋" w:eastAsia="仿宋" w:hAnsi="仿宋" w:cs="仿宋" w:hint="eastAsia"/>
          <w:sz w:val="32"/>
          <w:szCs w:val="32"/>
        </w:rPr>
        <w:t>380.08</w:t>
      </w:r>
      <w:r>
        <w:rPr>
          <w:rFonts w:ascii="仿宋" w:eastAsia="仿宋" w:hAnsi="仿宋" w:cs="仿宋" w:hint="eastAsia"/>
          <w:sz w:val="32"/>
          <w:szCs w:val="32"/>
        </w:rPr>
        <w:t>万元</w:t>
      </w:r>
      <w:r>
        <w:rPr>
          <w:rFonts w:ascii="仿宋" w:eastAsia="仿宋" w:hAnsi="仿宋" w:hint="eastAsia"/>
          <w:sz w:val="32"/>
          <w:szCs w:val="32"/>
        </w:rPr>
        <w:t>，其中办公费</w:t>
      </w:r>
      <w:r>
        <w:rPr>
          <w:rFonts w:ascii="仿宋" w:eastAsia="仿宋" w:hAnsi="仿宋" w:hint="eastAsia"/>
          <w:sz w:val="32"/>
          <w:szCs w:val="32"/>
        </w:rPr>
        <w:t>16.91</w:t>
      </w:r>
      <w:r>
        <w:rPr>
          <w:rFonts w:ascii="仿宋" w:eastAsia="仿宋" w:hAnsi="仿宋" w:hint="eastAsia"/>
          <w:sz w:val="32"/>
          <w:szCs w:val="32"/>
        </w:rPr>
        <w:t>万元，电费</w:t>
      </w:r>
      <w:r>
        <w:rPr>
          <w:rFonts w:ascii="仿宋" w:eastAsia="仿宋" w:hAnsi="仿宋" w:hint="eastAsia"/>
          <w:sz w:val="32"/>
          <w:szCs w:val="32"/>
        </w:rPr>
        <w:t>12.0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水费</w:t>
      </w:r>
      <w:r>
        <w:rPr>
          <w:rFonts w:ascii="仿宋" w:eastAsia="仿宋" w:hAnsi="仿宋" w:hint="eastAsia"/>
          <w:sz w:val="32"/>
          <w:szCs w:val="32"/>
        </w:rPr>
        <w:t>2.0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邮电费</w:t>
      </w:r>
      <w:r>
        <w:rPr>
          <w:rFonts w:ascii="仿宋" w:eastAsia="仿宋" w:hAnsi="仿宋" w:hint="eastAsia"/>
          <w:sz w:val="32"/>
          <w:szCs w:val="32"/>
        </w:rPr>
        <w:t>38.64</w:t>
      </w:r>
      <w:r>
        <w:rPr>
          <w:rFonts w:ascii="仿宋" w:eastAsia="仿宋" w:hAnsi="仿宋" w:hint="eastAsia"/>
          <w:sz w:val="32"/>
          <w:szCs w:val="32"/>
        </w:rPr>
        <w:t>万元，</w:t>
      </w:r>
      <w:r>
        <w:rPr>
          <w:rFonts w:ascii="仿宋" w:eastAsia="仿宋" w:hAnsi="仿宋" w:hint="eastAsia"/>
          <w:sz w:val="32"/>
          <w:szCs w:val="32"/>
        </w:rPr>
        <w:lastRenderedPageBreak/>
        <w:t>差旅费</w:t>
      </w:r>
      <w:r>
        <w:rPr>
          <w:rFonts w:ascii="仿宋" w:eastAsia="仿宋" w:hAnsi="仿宋" w:hint="eastAsia"/>
          <w:sz w:val="32"/>
          <w:szCs w:val="32"/>
        </w:rPr>
        <w:t>2.0</w:t>
      </w:r>
      <w:r>
        <w:rPr>
          <w:rFonts w:ascii="仿宋" w:eastAsia="仿宋" w:hAnsi="仿宋" w:hint="eastAsia"/>
          <w:sz w:val="32"/>
          <w:szCs w:val="32"/>
        </w:rPr>
        <w:t>万元，会议费</w:t>
      </w:r>
      <w:r>
        <w:rPr>
          <w:rFonts w:ascii="仿宋" w:eastAsia="仿宋" w:hAnsi="仿宋" w:hint="eastAsia"/>
          <w:sz w:val="32"/>
          <w:szCs w:val="32"/>
        </w:rPr>
        <w:t>1.0</w:t>
      </w:r>
      <w:r>
        <w:rPr>
          <w:rFonts w:ascii="仿宋" w:eastAsia="仿宋" w:hAnsi="仿宋" w:hint="eastAsia"/>
          <w:sz w:val="32"/>
          <w:szCs w:val="32"/>
        </w:rPr>
        <w:t>万元，培训费</w:t>
      </w:r>
      <w:r>
        <w:rPr>
          <w:rFonts w:ascii="仿宋" w:eastAsia="仿宋" w:hAnsi="仿宋" w:hint="eastAsia"/>
          <w:sz w:val="32"/>
          <w:szCs w:val="32"/>
        </w:rPr>
        <w:t>0.75</w:t>
      </w:r>
      <w:r>
        <w:rPr>
          <w:rFonts w:ascii="仿宋" w:eastAsia="仿宋" w:hAnsi="仿宋" w:hint="eastAsia"/>
          <w:sz w:val="32"/>
          <w:szCs w:val="32"/>
        </w:rPr>
        <w:t>万元，</w:t>
      </w:r>
      <w:r>
        <w:rPr>
          <w:rFonts w:ascii="仿宋" w:eastAsia="仿宋" w:hAnsi="仿宋" w:hint="eastAsia"/>
          <w:sz w:val="32"/>
          <w:szCs w:val="32"/>
        </w:rPr>
        <w:t>印刷费</w:t>
      </w:r>
      <w:r>
        <w:rPr>
          <w:rFonts w:ascii="仿宋" w:eastAsia="仿宋" w:hAnsi="仿宋" w:hint="eastAsia"/>
          <w:sz w:val="32"/>
          <w:szCs w:val="32"/>
        </w:rPr>
        <w:t>2.0</w:t>
      </w:r>
      <w:r>
        <w:rPr>
          <w:rFonts w:ascii="仿宋" w:eastAsia="仿宋" w:hAnsi="仿宋" w:hint="eastAsia"/>
          <w:sz w:val="32"/>
          <w:szCs w:val="32"/>
        </w:rPr>
        <w:t>万元，手续费</w:t>
      </w:r>
      <w:r>
        <w:rPr>
          <w:rFonts w:ascii="仿宋" w:eastAsia="仿宋" w:hAnsi="仿宋" w:hint="eastAsia"/>
          <w:sz w:val="32"/>
          <w:szCs w:val="32"/>
        </w:rPr>
        <w:t>0.5</w:t>
      </w:r>
      <w:r>
        <w:rPr>
          <w:rFonts w:ascii="仿宋" w:eastAsia="仿宋" w:hAnsi="仿宋" w:hint="eastAsia"/>
          <w:sz w:val="32"/>
          <w:szCs w:val="32"/>
        </w:rPr>
        <w:t>万元，专用材料费</w:t>
      </w:r>
      <w:r>
        <w:rPr>
          <w:rFonts w:ascii="仿宋" w:eastAsia="仿宋" w:hAnsi="仿宋" w:hint="eastAsia"/>
          <w:sz w:val="32"/>
          <w:szCs w:val="32"/>
        </w:rPr>
        <w:t>2.0</w:t>
      </w:r>
      <w:r>
        <w:rPr>
          <w:rFonts w:ascii="仿宋" w:eastAsia="仿宋" w:hAnsi="仿宋" w:hint="eastAsia"/>
          <w:sz w:val="32"/>
          <w:szCs w:val="32"/>
        </w:rPr>
        <w:t>万元，</w:t>
      </w:r>
      <w:r>
        <w:rPr>
          <w:rFonts w:ascii="仿宋" w:eastAsia="仿宋" w:hAnsi="仿宋" w:hint="eastAsia"/>
          <w:sz w:val="32"/>
          <w:szCs w:val="32"/>
        </w:rPr>
        <w:t>公务接待费</w:t>
      </w:r>
      <w:r>
        <w:rPr>
          <w:rFonts w:ascii="仿宋" w:eastAsia="仿宋" w:hAnsi="仿宋" w:hint="eastAsia"/>
          <w:sz w:val="32"/>
          <w:szCs w:val="32"/>
        </w:rPr>
        <w:t>1.5</w:t>
      </w:r>
      <w:r>
        <w:rPr>
          <w:rFonts w:ascii="仿宋" w:eastAsia="仿宋" w:hAnsi="仿宋" w:hint="eastAsia"/>
          <w:sz w:val="32"/>
          <w:szCs w:val="32"/>
        </w:rPr>
        <w:t>万元，</w:t>
      </w:r>
      <w:r>
        <w:rPr>
          <w:rFonts w:ascii="仿宋" w:eastAsia="仿宋" w:hAnsi="仿宋" w:hint="eastAsia"/>
          <w:sz w:val="32"/>
          <w:szCs w:val="32"/>
        </w:rPr>
        <w:t>委托业务费</w:t>
      </w:r>
      <w:r>
        <w:rPr>
          <w:rFonts w:ascii="仿宋" w:eastAsia="仿宋" w:hAnsi="仿宋" w:hint="eastAsia"/>
          <w:sz w:val="32"/>
          <w:szCs w:val="32"/>
        </w:rPr>
        <w:t>2</w:t>
      </w:r>
      <w:r>
        <w:rPr>
          <w:rFonts w:ascii="仿宋" w:eastAsia="仿宋" w:hAnsi="仿宋" w:hint="eastAsia"/>
          <w:sz w:val="32"/>
          <w:szCs w:val="32"/>
        </w:rPr>
        <w:t>万元，其他业务费</w:t>
      </w:r>
      <w:r>
        <w:rPr>
          <w:rFonts w:ascii="仿宋" w:eastAsia="仿宋" w:hAnsi="仿宋" w:hint="eastAsia"/>
          <w:sz w:val="32"/>
          <w:szCs w:val="32"/>
        </w:rPr>
        <w:t>1</w:t>
      </w:r>
      <w:r>
        <w:rPr>
          <w:rFonts w:ascii="仿宋" w:eastAsia="仿宋" w:hAnsi="仿宋" w:hint="eastAsia"/>
          <w:sz w:val="32"/>
          <w:szCs w:val="32"/>
        </w:rPr>
        <w:t>8.0</w:t>
      </w:r>
      <w:r>
        <w:rPr>
          <w:rFonts w:ascii="仿宋" w:eastAsia="仿宋" w:hAnsi="仿宋" w:hint="eastAsia"/>
          <w:sz w:val="32"/>
          <w:szCs w:val="32"/>
        </w:rPr>
        <w:t>万元，日常维修维护费</w:t>
      </w:r>
      <w:r>
        <w:rPr>
          <w:rFonts w:ascii="仿宋" w:eastAsia="仿宋" w:hAnsi="仿宋" w:hint="eastAsia"/>
          <w:sz w:val="32"/>
          <w:szCs w:val="32"/>
        </w:rPr>
        <w:t>10</w:t>
      </w:r>
      <w:r>
        <w:rPr>
          <w:rFonts w:ascii="仿宋" w:eastAsia="仿宋" w:hAnsi="仿宋" w:hint="eastAsia"/>
          <w:sz w:val="32"/>
          <w:szCs w:val="32"/>
        </w:rPr>
        <w:t>万元，办公设备购置费</w:t>
      </w:r>
      <w:r>
        <w:rPr>
          <w:rFonts w:ascii="仿宋" w:eastAsia="仿宋" w:hAnsi="仿宋" w:hint="eastAsia"/>
          <w:sz w:val="32"/>
          <w:szCs w:val="32"/>
        </w:rPr>
        <w:t>2</w:t>
      </w:r>
      <w:r>
        <w:rPr>
          <w:rFonts w:ascii="仿宋" w:eastAsia="仿宋" w:hAnsi="仿宋" w:hint="eastAsia"/>
          <w:sz w:val="32"/>
          <w:szCs w:val="32"/>
        </w:rPr>
        <w:t>万元，办公用房取暖费</w:t>
      </w:r>
      <w:r>
        <w:rPr>
          <w:rFonts w:ascii="仿宋" w:eastAsia="仿宋" w:hAnsi="仿宋" w:hint="eastAsia"/>
          <w:sz w:val="32"/>
          <w:szCs w:val="32"/>
        </w:rPr>
        <w:t>30.5</w:t>
      </w:r>
      <w:r>
        <w:rPr>
          <w:rFonts w:ascii="仿宋" w:eastAsia="仿宋" w:hAnsi="仿宋" w:hint="eastAsia"/>
          <w:sz w:val="32"/>
          <w:szCs w:val="32"/>
        </w:rPr>
        <w:t>万元，物业费</w:t>
      </w:r>
      <w:r>
        <w:rPr>
          <w:rFonts w:ascii="仿宋" w:eastAsia="仿宋" w:hAnsi="仿宋" w:hint="eastAsia"/>
          <w:sz w:val="32"/>
          <w:szCs w:val="32"/>
        </w:rPr>
        <w:t>8</w:t>
      </w:r>
      <w:r>
        <w:rPr>
          <w:rFonts w:ascii="仿宋" w:eastAsia="仿宋" w:hAnsi="仿宋" w:hint="eastAsia"/>
          <w:sz w:val="32"/>
          <w:szCs w:val="32"/>
        </w:rPr>
        <w:t>万元，劳务费</w:t>
      </w:r>
      <w:r>
        <w:rPr>
          <w:rFonts w:ascii="仿宋" w:eastAsia="仿宋" w:hAnsi="仿宋" w:hint="eastAsia"/>
          <w:sz w:val="32"/>
          <w:szCs w:val="32"/>
        </w:rPr>
        <w:t>182</w:t>
      </w:r>
      <w:r>
        <w:rPr>
          <w:rFonts w:ascii="仿宋" w:eastAsia="仿宋" w:hAnsi="仿宋" w:hint="eastAsia"/>
          <w:sz w:val="32"/>
          <w:szCs w:val="32"/>
        </w:rPr>
        <w:t>万元，公务用车运行维护费</w:t>
      </w:r>
      <w:r>
        <w:rPr>
          <w:rFonts w:ascii="仿宋" w:eastAsia="仿宋" w:hAnsi="仿宋" w:hint="eastAsia"/>
          <w:sz w:val="32"/>
          <w:szCs w:val="32"/>
        </w:rPr>
        <w:t>1</w:t>
      </w:r>
      <w:r>
        <w:rPr>
          <w:rFonts w:ascii="仿宋" w:eastAsia="仿宋" w:hAnsi="仿宋" w:hint="eastAsia"/>
          <w:sz w:val="32"/>
          <w:szCs w:val="32"/>
        </w:rPr>
        <w:t>0</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其他交通费用</w:t>
      </w:r>
      <w:r>
        <w:rPr>
          <w:rFonts w:ascii="仿宋" w:eastAsia="仿宋" w:hAnsi="仿宋" w:hint="eastAsia"/>
          <w:sz w:val="32"/>
          <w:szCs w:val="32"/>
        </w:rPr>
        <w:t>38.28</w:t>
      </w:r>
      <w:r>
        <w:rPr>
          <w:rFonts w:ascii="仿宋" w:eastAsia="仿宋" w:hAnsi="仿宋" w:hint="eastAsia"/>
          <w:sz w:val="32"/>
          <w:szCs w:val="32"/>
        </w:rPr>
        <w:t>万元。</w:t>
      </w:r>
    </w:p>
    <w:p w:rsidR="006D177B" w:rsidRDefault="00F0387A">
      <w:pPr>
        <w:jc w:val="center"/>
        <w:outlineLvl w:val="0"/>
        <w:rPr>
          <w:rFonts w:ascii="黑体" w:eastAsia="黑体" w:hAnsi="黑体"/>
          <w:sz w:val="32"/>
          <w:szCs w:val="32"/>
        </w:rPr>
      </w:pPr>
      <w:r>
        <w:rPr>
          <w:rFonts w:ascii="黑体" w:eastAsia="黑体" w:hAnsi="黑体" w:hint="eastAsia"/>
          <w:sz w:val="32"/>
          <w:szCs w:val="32"/>
        </w:rPr>
        <w:t>第四部分：财政拨款“三公”经费预算情况及增减变化原因</w:t>
      </w:r>
    </w:p>
    <w:p w:rsidR="006D177B" w:rsidRDefault="00F0387A">
      <w:pPr>
        <w:spacing w:line="640" w:lineRule="exact"/>
        <w:ind w:firstLineChars="200" w:firstLine="640"/>
        <w:jc w:val="left"/>
        <w:outlineLvl w:val="0"/>
        <w:rPr>
          <w:rFonts w:ascii="仿宋" w:eastAsia="仿宋" w:hAnsi="仿宋"/>
          <w:sz w:val="32"/>
          <w:szCs w:val="32"/>
        </w:rPr>
      </w:pPr>
      <w:r>
        <w:rPr>
          <w:rFonts w:ascii="仿宋" w:eastAsia="仿宋" w:hAnsi="仿宋" w:cs="宋体" w:hint="eastAsia"/>
          <w:kern w:val="0"/>
          <w:sz w:val="32"/>
          <w:szCs w:val="32"/>
        </w:rPr>
        <w:t>20</w:t>
      </w:r>
      <w:r>
        <w:rPr>
          <w:rFonts w:ascii="仿宋" w:eastAsia="仿宋" w:hAnsi="仿宋" w:cs="宋体" w:hint="eastAsia"/>
          <w:kern w:val="0"/>
          <w:sz w:val="32"/>
          <w:szCs w:val="32"/>
        </w:rPr>
        <w:t>20</w:t>
      </w:r>
      <w:r>
        <w:rPr>
          <w:rFonts w:ascii="仿宋" w:eastAsia="仿宋" w:hAnsi="仿宋" w:cs="宋体" w:hint="eastAsia"/>
          <w:kern w:val="0"/>
          <w:sz w:val="32"/>
          <w:szCs w:val="32"/>
        </w:rPr>
        <w:t>年</w:t>
      </w:r>
      <w:r>
        <w:rPr>
          <w:rFonts w:ascii="仿宋" w:eastAsia="仿宋" w:hAnsi="仿宋" w:cs="宋体" w:hint="eastAsia"/>
          <w:kern w:val="0"/>
          <w:sz w:val="32"/>
          <w:szCs w:val="32"/>
        </w:rPr>
        <w:t>，</w:t>
      </w:r>
      <w:r>
        <w:rPr>
          <w:rFonts w:ascii="仿宋" w:eastAsia="仿宋" w:hAnsi="仿宋" w:cs="宋体" w:hint="eastAsia"/>
          <w:kern w:val="0"/>
          <w:sz w:val="32"/>
          <w:szCs w:val="32"/>
        </w:rPr>
        <w:t>我部门安排“三公”经费</w:t>
      </w:r>
      <w:r>
        <w:rPr>
          <w:rFonts w:ascii="仿宋" w:eastAsia="仿宋" w:hAnsi="仿宋" w:hint="eastAsia"/>
          <w:sz w:val="32"/>
          <w:szCs w:val="32"/>
        </w:rPr>
        <w:t>44.5</w:t>
      </w:r>
      <w:r>
        <w:rPr>
          <w:rFonts w:ascii="仿宋" w:eastAsia="仿宋" w:hAnsi="仿宋" w:cs="宋体" w:hint="eastAsia"/>
          <w:kern w:val="0"/>
          <w:sz w:val="32"/>
          <w:szCs w:val="32"/>
        </w:rPr>
        <w:t>万元，其中：因公出国（境）费</w:t>
      </w:r>
      <w:r>
        <w:rPr>
          <w:rFonts w:ascii="仿宋" w:eastAsia="仿宋" w:hAnsi="仿宋" w:cs="宋体" w:hint="eastAsia"/>
          <w:kern w:val="0"/>
          <w:sz w:val="32"/>
          <w:szCs w:val="32"/>
        </w:rPr>
        <w:t>0</w:t>
      </w:r>
      <w:r>
        <w:rPr>
          <w:rFonts w:ascii="仿宋" w:eastAsia="仿宋" w:hAnsi="仿宋" w:cs="宋体" w:hint="eastAsia"/>
          <w:kern w:val="0"/>
          <w:sz w:val="32"/>
          <w:szCs w:val="32"/>
        </w:rPr>
        <w:t>万元，公务用车购置及运维费</w:t>
      </w:r>
      <w:r>
        <w:rPr>
          <w:rFonts w:ascii="仿宋" w:eastAsia="仿宋" w:hAnsi="仿宋" w:hint="eastAsia"/>
          <w:sz w:val="32"/>
          <w:szCs w:val="32"/>
        </w:rPr>
        <w:t>43</w:t>
      </w:r>
      <w:r>
        <w:rPr>
          <w:rFonts w:ascii="仿宋" w:eastAsia="仿宋" w:hAnsi="仿宋" w:cs="宋体" w:hint="eastAsia"/>
          <w:kern w:val="0"/>
          <w:sz w:val="32"/>
          <w:szCs w:val="32"/>
        </w:rPr>
        <w:t>万元（公务用车购置费</w:t>
      </w:r>
      <w:r>
        <w:rPr>
          <w:rFonts w:ascii="仿宋" w:eastAsia="仿宋" w:hAnsi="仿宋" w:cs="宋体" w:hint="eastAsia"/>
          <w:kern w:val="0"/>
          <w:sz w:val="32"/>
          <w:szCs w:val="32"/>
        </w:rPr>
        <w:t>0</w:t>
      </w:r>
      <w:r>
        <w:rPr>
          <w:rFonts w:ascii="仿宋" w:eastAsia="仿宋" w:hAnsi="仿宋" w:cs="宋体" w:hint="eastAsia"/>
          <w:kern w:val="0"/>
          <w:sz w:val="32"/>
          <w:szCs w:val="32"/>
        </w:rPr>
        <w:t>万元，运行维护费</w:t>
      </w:r>
      <w:r>
        <w:rPr>
          <w:rFonts w:ascii="仿宋" w:eastAsia="仿宋" w:hAnsi="仿宋" w:cs="宋体" w:hint="eastAsia"/>
          <w:kern w:val="0"/>
          <w:sz w:val="32"/>
          <w:szCs w:val="32"/>
        </w:rPr>
        <w:t>43</w:t>
      </w:r>
      <w:r>
        <w:rPr>
          <w:rFonts w:ascii="仿宋" w:eastAsia="仿宋" w:hAnsi="仿宋" w:cs="宋体" w:hint="eastAsia"/>
          <w:kern w:val="0"/>
          <w:sz w:val="32"/>
          <w:szCs w:val="32"/>
        </w:rPr>
        <w:t>万元），公务接待</w:t>
      </w:r>
      <w:r>
        <w:rPr>
          <w:rFonts w:ascii="仿宋" w:eastAsia="仿宋" w:hAnsi="仿宋" w:hint="eastAsia"/>
          <w:sz w:val="32"/>
          <w:szCs w:val="32"/>
        </w:rPr>
        <w:t>1.5</w:t>
      </w:r>
      <w:r>
        <w:rPr>
          <w:rFonts w:ascii="仿宋" w:eastAsia="仿宋" w:hAnsi="仿宋" w:cs="宋体" w:hint="eastAsia"/>
          <w:kern w:val="0"/>
          <w:sz w:val="32"/>
          <w:szCs w:val="32"/>
        </w:rPr>
        <w:t>万元。比</w:t>
      </w:r>
      <w:r>
        <w:rPr>
          <w:rFonts w:ascii="仿宋" w:eastAsia="仿宋" w:hAnsi="仿宋" w:cs="宋体" w:hint="eastAsia"/>
          <w:kern w:val="0"/>
          <w:sz w:val="32"/>
          <w:szCs w:val="32"/>
        </w:rPr>
        <w:t>201</w:t>
      </w:r>
      <w:r>
        <w:rPr>
          <w:rFonts w:ascii="仿宋" w:eastAsia="仿宋" w:hAnsi="仿宋" w:cs="宋体" w:hint="eastAsia"/>
          <w:kern w:val="0"/>
          <w:sz w:val="32"/>
          <w:szCs w:val="32"/>
        </w:rPr>
        <w:t>9</w:t>
      </w:r>
      <w:r>
        <w:rPr>
          <w:rFonts w:ascii="仿宋" w:eastAsia="仿宋" w:hAnsi="仿宋" w:cs="宋体" w:hint="eastAsia"/>
          <w:kern w:val="0"/>
          <w:sz w:val="32"/>
          <w:szCs w:val="32"/>
        </w:rPr>
        <w:t>年</w:t>
      </w:r>
      <w:r>
        <w:rPr>
          <w:rFonts w:ascii="仿宋" w:eastAsia="仿宋" w:hAnsi="仿宋" w:cs="宋体" w:hint="eastAsia"/>
          <w:kern w:val="0"/>
          <w:sz w:val="32"/>
          <w:szCs w:val="32"/>
        </w:rPr>
        <w:t>减少</w:t>
      </w:r>
      <w:r>
        <w:rPr>
          <w:rFonts w:ascii="仿宋" w:eastAsia="仿宋" w:hAnsi="仿宋" w:cs="宋体" w:hint="eastAsia"/>
          <w:kern w:val="0"/>
          <w:sz w:val="32"/>
          <w:szCs w:val="32"/>
        </w:rPr>
        <w:t>1.91</w:t>
      </w:r>
      <w:r>
        <w:rPr>
          <w:rFonts w:ascii="仿宋" w:eastAsia="仿宋" w:hAnsi="仿宋" w:cs="宋体" w:hint="eastAsia"/>
          <w:kern w:val="0"/>
          <w:sz w:val="32"/>
          <w:szCs w:val="32"/>
        </w:rPr>
        <w:t>万元</w:t>
      </w:r>
      <w:r>
        <w:rPr>
          <w:rFonts w:ascii="仿宋" w:eastAsia="仿宋" w:hAnsi="仿宋" w:cs="宋体" w:hint="eastAsia"/>
          <w:kern w:val="0"/>
          <w:sz w:val="32"/>
          <w:szCs w:val="32"/>
        </w:rPr>
        <w:t>，</w:t>
      </w:r>
      <w:r>
        <w:rPr>
          <w:rFonts w:ascii="仿宋" w:eastAsia="仿宋" w:hAnsi="仿宋" w:cs="宋体" w:hint="eastAsia"/>
          <w:kern w:val="0"/>
          <w:sz w:val="32"/>
          <w:szCs w:val="32"/>
        </w:rPr>
        <w:t>主要原因是单位节约开支</w:t>
      </w:r>
      <w:r>
        <w:rPr>
          <w:rFonts w:ascii="仿宋" w:eastAsia="仿宋" w:hAnsi="仿宋" w:cs="宋体" w:hint="eastAsia"/>
          <w:kern w:val="0"/>
          <w:sz w:val="32"/>
          <w:szCs w:val="32"/>
        </w:rPr>
        <w:t>。</w:t>
      </w:r>
    </w:p>
    <w:p w:rsidR="006D177B" w:rsidRDefault="006D177B">
      <w:pPr>
        <w:ind w:firstLineChars="600" w:firstLine="2650"/>
        <w:outlineLvl w:val="0"/>
        <w:rPr>
          <w:rFonts w:ascii="黑体" w:eastAsia="黑体" w:hAnsi="黑体"/>
          <w:b/>
          <w:bCs/>
          <w:sz w:val="44"/>
          <w:szCs w:val="44"/>
        </w:rPr>
      </w:pPr>
    </w:p>
    <w:p w:rsidR="006D177B" w:rsidRDefault="00F0387A">
      <w:pPr>
        <w:ind w:firstLineChars="600" w:firstLine="2650"/>
        <w:outlineLvl w:val="0"/>
        <w:rPr>
          <w:rFonts w:ascii="黑体" w:eastAsia="黑体" w:hAnsi="黑体"/>
          <w:b/>
          <w:bCs/>
          <w:sz w:val="44"/>
          <w:szCs w:val="44"/>
        </w:rPr>
      </w:pPr>
      <w:r>
        <w:rPr>
          <w:rFonts w:ascii="黑体" w:eastAsia="黑体" w:hAnsi="黑体" w:hint="eastAsia"/>
          <w:b/>
          <w:bCs/>
          <w:sz w:val="44"/>
          <w:szCs w:val="44"/>
        </w:rPr>
        <w:t>第五部分：绩效预算信息</w:t>
      </w:r>
    </w:p>
    <w:p w:rsidR="006D177B" w:rsidRDefault="00F0387A">
      <w:pPr>
        <w:ind w:firstLineChars="200" w:firstLine="643"/>
        <w:jc w:val="left"/>
        <w:rPr>
          <w:rFonts w:ascii="仿宋" w:eastAsia="仿宋" w:hAnsi="仿宋" w:cs="仿宋"/>
          <w:b/>
          <w:sz w:val="32"/>
          <w:szCs w:val="32"/>
        </w:rPr>
      </w:pPr>
      <w:r>
        <w:rPr>
          <w:rFonts w:ascii="仿宋" w:eastAsia="仿宋" w:hAnsi="仿宋" w:cs="仿宋" w:hint="eastAsia"/>
          <w:b/>
          <w:sz w:val="32"/>
          <w:szCs w:val="32"/>
        </w:rPr>
        <w:t>第一部分</w:t>
      </w:r>
      <w:r>
        <w:rPr>
          <w:rFonts w:ascii="仿宋" w:eastAsia="仿宋" w:hAnsi="仿宋" w:cs="仿宋" w:hint="eastAsia"/>
          <w:b/>
          <w:sz w:val="32"/>
          <w:szCs w:val="32"/>
        </w:rPr>
        <w:t xml:space="preserve"> </w:t>
      </w:r>
      <w:r>
        <w:rPr>
          <w:rFonts w:ascii="仿宋" w:eastAsia="仿宋" w:hAnsi="仿宋" w:cs="仿宋" w:hint="eastAsia"/>
          <w:b/>
          <w:sz w:val="32"/>
          <w:szCs w:val="32"/>
        </w:rPr>
        <w:t>部门整体绩效目标</w:t>
      </w:r>
    </w:p>
    <w:p w:rsidR="006D177B" w:rsidRDefault="00F0387A">
      <w:pPr>
        <w:ind w:firstLineChars="200" w:firstLine="640"/>
        <w:jc w:val="left"/>
        <w:outlineLvl w:val="1"/>
        <w:rPr>
          <w:rFonts w:ascii="仿宋" w:eastAsia="仿宋" w:hAnsi="仿宋" w:cs="仿宋"/>
          <w:sz w:val="32"/>
          <w:szCs w:val="32"/>
        </w:rPr>
      </w:pPr>
      <w:bookmarkStart w:id="1" w:name="_Toc476065029"/>
      <w:r>
        <w:rPr>
          <w:rFonts w:ascii="仿宋" w:eastAsia="仿宋" w:hAnsi="仿宋" w:cs="仿宋" w:hint="eastAsia"/>
          <w:sz w:val="32"/>
          <w:szCs w:val="32"/>
        </w:rPr>
        <w:t>一、总体绩效目标</w:t>
      </w:r>
      <w:r>
        <w:rPr>
          <w:rFonts w:ascii="仿宋" w:eastAsia="仿宋" w:hAnsi="仿宋" w:cs="仿宋" w:hint="eastAsia"/>
          <w:vanish/>
          <w:sz w:val="32"/>
          <w:szCs w:val="32"/>
        </w:rPr>
        <w:t xml:space="preserve">tc </w:t>
      </w:r>
      <w:bookmarkStart w:id="2" w:name="_Toc33800225"/>
      <w:r>
        <w:rPr>
          <w:rFonts w:ascii="仿宋" w:eastAsia="仿宋" w:hAnsi="仿宋" w:cs="仿宋" w:hint="eastAsia"/>
          <w:vanish/>
          <w:sz w:val="32"/>
          <w:szCs w:val="32"/>
        </w:rPr>
        <w:t>总体绩效目标</w:t>
      </w:r>
      <w:bookmarkEnd w:id="2"/>
      <w:r>
        <w:rPr>
          <w:rFonts w:ascii="仿宋" w:eastAsia="仿宋" w:hAnsi="仿宋" w:cs="仿宋" w:hint="eastAsia"/>
          <w:vanish/>
          <w:sz w:val="32"/>
          <w:szCs w:val="32"/>
        </w:rPr>
        <w:t xml:space="preserve"> \f \l1</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高阳县市场监督管理局部门发展规划目标</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2020</w:t>
      </w:r>
      <w:r>
        <w:rPr>
          <w:rFonts w:ascii="仿宋" w:eastAsia="仿宋" w:hAnsi="仿宋" w:cs="仿宋" w:hint="eastAsia"/>
          <w:sz w:val="32"/>
          <w:szCs w:val="32"/>
        </w:rPr>
        <w:t>年，我局将在县委、县政府的正确领导下，以贯彻落实党的十九大精神为指导，继续加强事中事后监管，提高服务质量，加强各类市场专项整治，有效的净化市场环境，规范经营行为，为我县经济持续健康发展保驾护航。</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、深入贯彻落实中央、省委、市委、县委意识形态工作决策部署，以习近平新时代中国特色社会主义思想为指导，以深入学习贯彻十九大精神为主线，进一步加强和改进意识形态工作。</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2</w:t>
      </w:r>
      <w:r>
        <w:rPr>
          <w:rFonts w:ascii="仿宋" w:eastAsia="仿宋" w:hAnsi="仿宋" w:cs="仿宋" w:hint="eastAsia"/>
          <w:sz w:val="32"/>
          <w:szCs w:val="32"/>
        </w:rPr>
        <w:t>、以推进“双随机、一公开”监管为重点，在加强事中事后监管上下更大功夫。加强事中事后监管，杜绝检查任性和执法扰民、执法不公、执法不严等问题，切实营造公平竞争的市场环境。开展“双随机、一公开”专项行动，年内计划开展</w:t>
      </w:r>
      <w:r>
        <w:rPr>
          <w:rFonts w:ascii="仿宋" w:eastAsia="仿宋" w:hAnsi="仿宋" w:cs="仿宋" w:hint="eastAsia"/>
          <w:sz w:val="32"/>
          <w:szCs w:val="32"/>
        </w:rPr>
        <w:t>4</w:t>
      </w:r>
      <w:r>
        <w:rPr>
          <w:rFonts w:ascii="仿宋" w:eastAsia="仿宋" w:hAnsi="仿宋" w:cs="仿宋" w:hint="eastAsia"/>
          <w:sz w:val="32"/>
          <w:szCs w:val="32"/>
        </w:rPr>
        <w:t>次活动（含跨部门双随机一次）。</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以消费维权工作为重点，更好服务人民日益增长的美好生活需要。加强消费维权监管执法深入开展“红盾质量维权行动”，围绕重点商品和服务领域存在的突出问题，加大执法维权力度，建立联合打假工作机制，严厉打击各类侵害消费者权益行为。紧紧围绕与广大人民群众生活生产密切相关的商品</w:t>
      </w:r>
      <w:r>
        <w:rPr>
          <w:rFonts w:ascii="仿宋" w:eastAsia="仿宋" w:hAnsi="仿宋" w:cs="仿宋" w:hint="eastAsia"/>
          <w:sz w:val="32"/>
          <w:szCs w:val="32"/>
        </w:rPr>
        <w:t>以及新型消费品，加强流通领域商品质量线上线下抽检，严厉打击销售假冒伪劣和不合格商品的违法行为，对抽检不合格商品，依法予以公示曝光，扩大社会影响力。</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、全面提升市场监管的质量和水平。加强流通领域商品抽查力度，依法查处傍名牌、传销、假冒伪劣、无照经营等违法行为，维护良好的市场经济秩序，促进我县经济健康发展。</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、开展商标兴企专项行动。积极引导企业申请注册商标，培育农产品商标，并帮助全县有一定市场知名度的品牌争创驰名商标，为企业营造良好的品牌成长环境，保护商标专用权，规范商标使用行为。</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、开展融资活企行动。认</w:t>
      </w:r>
      <w:r>
        <w:rPr>
          <w:rFonts w:ascii="仿宋" w:eastAsia="仿宋" w:hAnsi="仿宋" w:cs="仿宋" w:hint="eastAsia"/>
          <w:sz w:val="32"/>
          <w:szCs w:val="32"/>
        </w:rPr>
        <w:t>真履行动产抵押登记、商标权质押登记等职能作用，积极搭建银企对接平台，帮助企业解决融资难题。</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继续加强食品安全监管工作。一是加大对食品药品的监管力度，加强部门间沟通协调，加大联合执法力度，深入开展食品安全专项整治，尤其是在重大活动、节假日期间，加大执法力量投入，保障辖区内食品安全。二是加大食品安全隐患排查整治力度，把非法加工、非法添加等违法违规行为作为重点打击对象，及时发现问</w:t>
      </w:r>
      <w:r>
        <w:rPr>
          <w:rFonts w:ascii="仿宋" w:eastAsia="仿宋" w:hAnsi="仿宋" w:cs="仿宋" w:hint="eastAsia"/>
          <w:sz w:val="32"/>
          <w:szCs w:val="32"/>
        </w:rPr>
        <w:lastRenderedPageBreak/>
        <w:t>题，解决问题。三是继续开展各类专项抽检，杜绝食品安全事故发生。进一步加强对从业人员的培训教育，拓宽宣传渠道，并利用微信等媒介发布科学、准确、及时、公正的食品安全信息，对食品安全进行广泛宣传。</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、做好企业年报工作，企业年报公</w:t>
      </w:r>
      <w:r>
        <w:rPr>
          <w:rFonts w:ascii="仿宋" w:eastAsia="仿宋" w:hAnsi="仿宋" w:cs="仿宋" w:hint="eastAsia"/>
          <w:sz w:val="32"/>
          <w:szCs w:val="32"/>
        </w:rPr>
        <w:t>示率不低于</w:t>
      </w:r>
      <w:r>
        <w:rPr>
          <w:rFonts w:ascii="仿宋" w:eastAsia="仿宋" w:hAnsi="仿宋" w:cs="仿宋" w:hint="eastAsia"/>
          <w:sz w:val="32"/>
          <w:szCs w:val="32"/>
        </w:rPr>
        <w:t>85%</w:t>
      </w:r>
      <w:r>
        <w:rPr>
          <w:rFonts w:ascii="仿宋" w:eastAsia="仿宋" w:hAnsi="仿宋" w:cs="仿宋" w:hint="eastAsia"/>
          <w:sz w:val="32"/>
          <w:szCs w:val="32"/>
        </w:rPr>
        <w:t>。</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、加强散煤销售网点抽检率及商品质量抽检。散煤销售网点主体抽检覆盖率</w:t>
      </w:r>
      <w:r>
        <w:rPr>
          <w:rFonts w:ascii="仿宋" w:eastAsia="仿宋" w:hAnsi="仿宋" w:cs="仿宋" w:hint="eastAsia"/>
          <w:sz w:val="32"/>
          <w:szCs w:val="32"/>
        </w:rPr>
        <w:t>100%</w:t>
      </w:r>
      <w:r>
        <w:rPr>
          <w:rFonts w:ascii="仿宋" w:eastAsia="仿宋" w:hAnsi="仿宋" w:cs="仿宋" w:hint="eastAsia"/>
          <w:sz w:val="32"/>
          <w:szCs w:val="32"/>
        </w:rPr>
        <w:t>，成品油经营主体抽检覆盖率</w:t>
      </w:r>
      <w:r>
        <w:rPr>
          <w:rFonts w:ascii="仿宋" w:eastAsia="仿宋" w:hAnsi="仿宋" w:cs="仿宋" w:hint="eastAsia"/>
          <w:sz w:val="32"/>
          <w:szCs w:val="32"/>
        </w:rPr>
        <w:t>100%</w:t>
      </w:r>
      <w:r>
        <w:rPr>
          <w:rFonts w:ascii="仿宋" w:eastAsia="仿宋" w:hAnsi="仿宋" w:cs="仿宋" w:hint="eastAsia"/>
          <w:sz w:val="32"/>
          <w:szCs w:val="32"/>
        </w:rPr>
        <w:t>，车用尿素抽检覆盖率</w:t>
      </w:r>
      <w:r>
        <w:rPr>
          <w:rFonts w:ascii="仿宋" w:eastAsia="仿宋" w:hAnsi="仿宋" w:cs="仿宋" w:hint="eastAsia"/>
          <w:sz w:val="32"/>
          <w:szCs w:val="32"/>
        </w:rPr>
        <w:t>100%</w:t>
      </w:r>
      <w:r>
        <w:rPr>
          <w:rFonts w:ascii="仿宋" w:eastAsia="仿宋" w:hAnsi="仿宋" w:cs="仿宋" w:hint="eastAsia"/>
          <w:sz w:val="32"/>
          <w:szCs w:val="32"/>
        </w:rPr>
        <w:t>。强化商品质量抽检，流通领域商品质量抽检</w:t>
      </w:r>
      <w:r>
        <w:rPr>
          <w:rFonts w:ascii="仿宋" w:eastAsia="仿宋" w:hAnsi="仿宋" w:cs="仿宋" w:hint="eastAsia"/>
          <w:sz w:val="32"/>
          <w:szCs w:val="32"/>
        </w:rPr>
        <w:t>70</w:t>
      </w:r>
      <w:r>
        <w:rPr>
          <w:rFonts w:ascii="仿宋" w:eastAsia="仿宋" w:hAnsi="仿宋" w:cs="仿宋" w:hint="eastAsia"/>
          <w:sz w:val="32"/>
          <w:szCs w:val="32"/>
        </w:rPr>
        <w:t>批次。深入开展红盾护农行动，抽检农资商品</w:t>
      </w:r>
      <w:r>
        <w:rPr>
          <w:rFonts w:ascii="仿宋" w:eastAsia="仿宋" w:hAnsi="仿宋" w:cs="仿宋" w:hint="eastAsia"/>
          <w:sz w:val="32"/>
          <w:szCs w:val="32"/>
        </w:rPr>
        <w:t>35</w:t>
      </w:r>
      <w:r>
        <w:rPr>
          <w:rFonts w:ascii="仿宋" w:eastAsia="仿宋" w:hAnsi="仿宋" w:cs="仿宋" w:hint="eastAsia"/>
          <w:sz w:val="32"/>
          <w:szCs w:val="32"/>
        </w:rPr>
        <w:t>批次。</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、向电商企业主加强法律法规的宣传普及，严厉打击网络不正当竞争、网络传销、虚假广告、侵权假冒、无照经营等违法违规行为，维护良好的网络市场秩序。</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、做好散煤管控工作，坚决取缔无照经营散煤摊点。加大宣传力度，保持高压态势，严厉查处劣质散煤分销、运销和销售不</w:t>
      </w:r>
      <w:r>
        <w:rPr>
          <w:rFonts w:ascii="仿宋" w:eastAsia="仿宋" w:hAnsi="仿宋" w:cs="仿宋" w:hint="eastAsia"/>
          <w:sz w:val="32"/>
          <w:szCs w:val="32"/>
        </w:rPr>
        <w:t>合格成品油的行为，突出成品油和散装煤炭的抽检整治，确保工作顺利完成。</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加强日常监管、查隐患、隐患治理、领导督察“四个环节”，强化特种设备安全监管、强调责任落实。加强对承压锅炉、起重机械和场（厂）内机动车辆安全监管，做到底数清晰，状况明确。加大对压力容器使用单位的检查排查力度，切实发现并及时消除隐患。全面提高我县电梯应急处置能力，确保电梯救援平台高效正常运行。重点对学校、幼儿园、医院和天然气门站、液化气充装站开展隐患排查和治理，保障我县特种设备安全运行。</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sz w:val="32"/>
          <w:szCs w:val="32"/>
        </w:rPr>
        <w:t>、及时完成强检计量器具检定工作，继续抓好毛巾</w:t>
      </w:r>
      <w:r>
        <w:rPr>
          <w:rFonts w:ascii="仿宋" w:eastAsia="仿宋" w:hAnsi="仿宋" w:cs="仿宋" w:hint="eastAsia"/>
          <w:sz w:val="32"/>
          <w:szCs w:val="32"/>
        </w:rPr>
        <w:t>产品质量提升，重点开展座垫、汽车农机配件、电力金具产品质量以及</w:t>
      </w:r>
      <w:r>
        <w:rPr>
          <w:rFonts w:ascii="仿宋" w:eastAsia="仿宋" w:hAnsi="仿宋" w:cs="仿宋" w:hint="eastAsia"/>
          <w:sz w:val="32"/>
          <w:szCs w:val="32"/>
        </w:rPr>
        <w:t>3C</w:t>
      </w:r>
      <w:r>
        <w:rPr>
          <w:rFonts w:ascii="仿宋" w:eastAsia="仿宋" w:hAnsi="仿宋" w:cs="仿宋" w:hint="eastAsia"/>
          <w:sz w:val="32"/>
          <w:szCs w:val="32"/>
        </w:rPr>
        <w:t>认证产品质量提升工作。</w:t>
      </w:r>
    </w:p>
    <w:p w:rsidR="006D177B" w:rsidRDefault="00F0387A">
      <w:pPr>
        <w:spacing w:line="500" w:lineRule="exact"/>
        <w:ind w:firstLineChars="200" w:firstLine="640"/>
        <w:jc w:val="left"/>
        <w:outlineLvl w:val="1"/>
        <w:rPr>
          <w:rFonts w:ascii="仿宋" w:eastAsia="仿宋" w:hAnsi="仿宋" w:cs="仿宋"/>
          <w:sz w:val="32"/>
          <w:szCs w:val="32"/>
        </w:rPr>
      </w:pPr>
      <w:r>
        <w:rPr>
          <w:rFonts w:ascii="仿宋" w:eastAsia="仿宋" w:hAnsi="仿宋" w:cs="仿宋" w:hint="eastAsia"/>
          <w:sz w:val="32"/>
          <w:szCs w:val="32"/>
        </w:rPr>
        <w:t>二、分项绩效目标</w:t>
      </w:r>
      <w:r>
        <w:rPr>
          <w:rFonts w:ascii="仿宋" w:eastAsia="仿宋" w:hAnsi="仿宋" w:cs="仿宋" w:hint="eastAsia"/>
          <w:vanish/>
          <w:sz w:val="32"/>
          <w:szCs w:val="32"/>
        </w:rPr>
        <w:t xml:space="preserve">tc </w:t>
      </w:r>
      <w:bookmarkStart w:id="3" w:name="_Toc33800226"/>
      <w:r>
        <w:rPr>
          <w:rFonts w:ascii="仿宋" w:eastAsia="仿宋" w:hAnsi="仿宋" w:cs="仿宋" w:hint="eastAsia"/>
          <w:vanish/>
          <w:sz w:val="32"/>
          <w:szCs w:val="32"/>
        </w:rPr>
        <w:t>分项绩效目标</w:t>
      </w:r>
      <w:bookmarkEnd w:id="3"/>
      <w:r>
        <w:rPr>
          <w:rFonts w:ascii="仿宋" w:eastAsia="仿宋" w:hAnsi="仿宋" w:cs="仿宋" w:hint="eastAsia"/>
          <w:vanish/>
          <w:sz w:val="32"/>
          <w:szCs w:val="32"/>
        </w:rPr>
        <w:t xml:space="preserve"> \f \l1</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高阳县市场监督管理局部门职责分类绩效目标情况说明</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一、运用行政与法律手段，对市场经营主体及市场行为进行行政指导、监督管理。建立和维护市场秩序，服务地方经济发展。</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依法规范和维护全县各类市场经营秩序，监督管理市场交易行为和网络商品交易及有关服务的行为。依法实施合同行政监督管理，负责管理动产抵押登记，组织监管管理拍卖行为，依法查处合同欺诈等违法行为。增强各类市场诚信经营</w:t>
      </w:r>
      <w:r>
        <w:rPr>
          <w:rFonts w:ascii="仿宋" w:eastAsia="仿宋" w:hAnsi="仿宋" w:cs="仿宋" w:hint="eastAsia"/>
          <w:sz w:val="32"/>
          <w:szCs w:val="32"/>
        </w:rPr>
        <w:t>意识和规范网络交易管理，维护市场秩序。</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全县各类企业、农民专业合作社和从事经营活动的单位、个人以及外国（地区）企业代表机构等市场主体的登记注册和监督管理，依法查处取缔无照经营，组织指导全县企业、个体工商户、商品交易市场信用分类管理。促进市场主体的快速增长。强化信用体系建设，构建“一处违法、处处受限”监管局面，为政府决策和社会公众提供信息服务。</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四、依法对流通领域商品质量（不含食品、农资、成品油）进行抽查检验，开展对生产资料、农资、化肥、成品油等进行分批次抽检。通过开展抽检工作，不断提升我县流通领域商品质</w:t>
      </w:r>
      <w:r>
        <w:rPr>
          <w:rFonts w:ascii="仿宋" w:eastAsia="仿宋" w:hAnsi="仿宋" w:cs="仿宋" w:hint="eastAsia"/>
          <w:sz w:val="32"/>
          <w:szCs w:val="32"/>
        </w:rPr>
        <w:t>量水平。保护农民利益，更好的维护正常的市场经济秩序。</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五、依法保护商标专用权和查处商标侵权行为，推荐和保护驰名商标，管理和保护特殊标志、官方标志，认定和保护著名商标，指导全县广告业发展，监督管理广告活动。指导全县商标管理工作。指导广告业发展，负责广告活动的监督管理工作。</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六、依法查处违法直销和传销行为，依法监督管理直销企业和直销员及其直销活动；根据授权负责垄断协议、滥用市场支配地位、滥用行政权力排除限制竞争方面的反垄断执法工作。依法查处经济违法行为。严厉打击各类违法行为，更好地维护市场经济和社会秩序。</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七、</w:t>
      </w:r>
      <w:r>
        <w:rPr>
          <w:rFonts w:ascii="仿宋" w:eastAsia="仿宋" w:hAnsi="仿宋" w:cs="仿宋" w:hint="eastAsia"/>
          <w:sz w:val="32"/>
          <w:szCs w:val="32"/>
        </w:rPr>
        <w:t>依法查处各类违法行为，组织开展专项执法行动，对性质恶劣、跨区域、社会影响大、严重损害群众利益和破坏市场秩序的大案要案进行督办，开展与执法办案有关的各项工作，维护公平竞争的市场秩序。构建打击传销体系，促进社会和谐稳定，维护公平竞争的市场秩序。</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八、组织全县消费者权益保护工作，查处侵害消费者权益的行为</w:t>
      </w:r>
      <w:r>
        <w:rPr>
          <w:rFonts w:ascii="仿宋" w:eastAsia="仿宋" w:hAnsi="仿宋" w:cs="仿宋" w:hint="eastAsia"/>
          <w:sz w:val="32"/>
          <w:szCs w:val="32"/>
        </w:rPr>
        <w:t>;</w:t>
      </w:r>
      <w:r>
        <w:rPr>
          <w:rFonts w:ascii="仿宋" w:eastAsia="仿宋" w:hAnsi="仿宋" w:cs="仿宋" w:hint="eastAsia"/>
          <w:sz w:val="32"/>
          <w:szCs w:val="32"/>
        </w:rPr>
        <w:t>督办处理消费者和经营者投诉举报；指导调解消费纠纷工作；保护消费者合法权益，维护经营者正当利益。通过调处消费纠纷，组织指导查处侵害消费者合法权益案件，稳定社会秩序，为构建“和谐社会”做出积极的贡献。开展全县消费者权</w:t>
      </w:r>
      <w:r>
        <w:rPr>
          <w:rFonts w:ascii="仿宋" w:eastAsia="仿宋" w:hAnsi="仿宋" w:cs="仿宋" w:hint="eastAsia"/>
          <w:sz w:val="32"/>
          <w:szCs w:val="32"/>
        </w:rPr>
        <w:t>益保护工作，查处经营假冒伪劣商品等违法行为；组织指导查处侵害消费者权益的行为，处理消费者和经营者投诉举报，指导调解消费纠纷工作，保护消费者合法权益，维护经营者正当利益。建立、健全消费者权益保护机制，将</w:t>
      </w:r>
      <w:r>
        <w:rPr>
          <w:rFonts w:ascii="仿宋" w:eastAsia="仿宋" w:hAnsi="仿宋" w:cs="仿宋" w:hint="eastAsia"/>
          <w:sz w:val="32"/>
          <w:szCs w:val="32"/>
        </w:rPr>
        <w:t>12315</w:t>
      </w:r>
      <w:r>
        <w:rPr>
          <w:rFonts w:ascii="仿宋" w:eastAsia="仿宋" w:hAnsi="仿宋" w:cs="仿宋" w:hint="eastAsia"/>
          <w:sz w:val="32"/>
          <w:szCs w:val="32"/>
        </w:rPr>
        <w:t>建设成为政府与百姓沟通联系的桥梁，增强群众自我保护的消费维权意识，构建“和谐社会”。</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九、深入开展药品安全专项整治。以铁的手腕、过硬的措施，保障用药质量安全，努力营造安全放心的用药环境。加强药品质量的监督检查，集中解决影响药品质量安全的突出问题，确保人民群众用药安全。加强药品不良反应和医疗器械不良事件</w:t>
      </w:r>
      <w:r>
        <w:rPr>
          <w:rFonts w:ascii="仿宋" w:eastAsia="仿宋" w:hAnsi="仿宋" w:cs="仿宋" w:hint="eastAsia"/>
          <w:sz w:val="32"/>
          <w:szCs w:val="32"/>
        </w:rPr>
        <w:t>监测工作，坚持问题导向，加大抽检力度，按时保质完成年度抽检任务。根据不同季节和不同时段的市场特点，适时开展有针对性的专项检查和整治行动，进一步加强血液制品、生物制品、抗菌药物、中药注射剂、特殊药品等高风险品种以及中药饮片的检查，严打违法违规行为，规范药品市场经营秩序。抓住监管重点，把控购销渠道，给药品经营重点部位和环节套上“紧箍咒”。</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十、加强餐饮食品日常检查，开展量化分级、风险分级和监督巡查等工作，严格按照有关规定确定各类餐饮服务单位检查频次。</w:t>
      </w:r>
      <w:r>
        <w:rPr>
          <w:rFonts w:ascii="仿宋" w:eastAsia="仿宋" w:hAnsi="仿宋" w:cs="仿宋" w:hint="eastAsia"/>
          <w:sz w:val="32"/>
          <w:szCs w:val="32"/>
        </w:rPr>
        <w:lastRenderedPageBreak/>
        <w:t>结合上级工作部署和风险事项开展专项检查，做到“四个明确”即：明</w:t>
      </w:r>
      <w:r>
        <w:rPr>
          <w:rFonts w:ascii="仿宋" w:eastAsia="仿宋" w:hAnsi="仿宋" w:cs="仿宋" w:hint="eastAsia"/>
          <w:sz w:val="32"/>
          <w:szCs w:val="32"/>
        </w:rPr>
        <w:t>确重点单位：学校、养老机构、建筑工地、企事业单位等集中用餐单位的食堂；农村集体用餐、集体用餐配送单位；重大活动接待餐饮单位、集体聚餐承办单位、餐饮连锁店、网络供餐单位等；大中型餐饮单位和存在较多隐患的小型餐饮单位、小餐饮、餐饮食品摊贩；保健食品化妆品经营单位。</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一、监督管理主要是管理和监督地方计量基准和标准物资，管理计量器具及量值传递对比，规范和监督商品量和市场计量行为，管理全县认证认可，承担实验室和检查机构资质认定和监督管理工作以及特种设备和食品相关产品质量监督管理等工作。其绩效目标为加大监管力度，提升</w:t>
      </w:r>
      <w:r>
        <w:rPr>
          <w:rFonts w:ascii="仿宋" w:eastAsia="仿宋" w:hAnsi="仿宋" w:cs="仿宋" w:hint="eastAsia"/>
          <w:sz w:val="32"/>
          <w:szCs w:val="32"/>
        </w:rPr>
        <w:t>监管水平。</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十二、产品质量检验检测主要是负责全县产品质量安全监督，管理全县产品质量安全强制检验、监督抽查等工作，承担纤维、棉花、工业产品、计量器具及设备、食品相关产品、特种设备检验检测，环境质量、环保产品质量检测。其绩效目标为提高产品质量安全监督、检验检测水平。</w:t>
      </w:r>
    </w:p>
    <w:p w:rsidR="006D177B" w:rsidRDefault="00F0387A">
      <w:pPr>
        <w:spacing w:line="500" w:lineRule="exact"/>
        <w:ind w:firstLineChars="200" w:firstLine="640"/>
        <w:jc w:val="left"/>
        <w:outlineLvl w:val="1"/>
        <w:rPr>
          <w:rFonts w:ascii="仿宋" w:eastAsia="仿宋" w:hAnsi="仿宋" w:cs="仿宋"/>
          <w:sz w:val="32"/>
          <w:szCs w:val="32"/>
        </w:rPr>
      </w:pPr>
      <w:r>
        <w:rPr>
          <w:rFonts w:ascii="仿宋" w:eastAsia="仿宋" w:hAnsi="仿宋" w:cs="仿宋" w:hint="eastAsia"/>
          <w:sz w:val="32"/>
          <w:szCs w:val="32"/>
        </w:rPr>
        <w:t>三、工作保障措施</w:t>
      </w:r>
      <w:r>
        <w:rPr>
          <w:rFonts w:ascii="仿宋" w:eastAsia="仿宋" w:hAnsi="仿宋" w:cs="仿宋" w:hint="eastAsia"/>
          <w:vanish/>
          <w:sz w:val="32"/>
          <w:szCs w:val="32"/>
        </w:rPr>
        <w:t xml:space="preserve">tc </w:t>
      </w:r>
      <w:bookmarkStart w:id="4" w:name="_Toc33800227"/>
      <w:r>
        <w:rPr>
          <w:rFonts w:ascii="仿宋" w:eastAsia="仿宋" w:hAnsi="仿宋" w:cs="仿宋" w:hint="eastAsia"/>
          <w:vanish/>
          <w:sz w:val="32"/>
          <w:szCs w:val="32"/>
        </w:rPr>
        <w:t>工作保障措施</w:t>
      </w:r>
      <w:bookmarkEnd w:id="4"/>
      <w:r>
        <w:rPr>
          <w:rFonts w:ascii="仿宋" w:eastAsia="仿宋" w:hAnsi="仿宋" w:cs="仿宋" w:hint="eastAsia"/>
          <w:vanish/>
          <w:sz w:val="32"/>
          <w:szCs w:val="32"/>
        </w:rPr>
        <w:t xml:space="preserve"> \f \l1</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高阳县市场监督管理局实现本年度发展目标的保障措施</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、逐户指导经营者落实进销货台账索证索票制度，进一步加强</w:t>
      </w:r>
      <w:r>
        <w:rPr>
          <w:rFonts w:ascii="仿宋" w:eastAsia="仿宋" w:hAnsi="仿宋" w:cs="仿宋" w:hint="eastAsia"/>
          <w:sz w:val="32"/>
          <w:szCs w:val="32"/>
        </w:rPr>
        <w:t>《中华人民共和国食品安全法》</w:t>
      </w:r>
      <w:r>
        <w:rPr>
          <w:rFonts w:ascii="仿宋" w:eastAsia="仿宋" w:hAnsi="仿宋" w:cs="仿宋" w:hint="eastAsia"/>
          <w:sz w:val="32"/>
          <w:szCs w:val="32"/>
        </w:rPr>
        <w:t>的宣传和培训，采取灵活多变的形势开展送法下乡活动，开展针对食品经</w:t>
      </w:r>
      <w:r>
        <w:rPr>
          <w:rFonts w:ascii="仿宋" w:eastAsia="仿宋" w:hAnsi="仿宋" w:cs="仿宋" w:hint="eastAsia"/>
          <w:sz w:val="32"/>
          <w:szCs w:val="32"/>
        </w:rPr>
        <w:t>营者的法律法规培训工作，切实提高我县食品经营单位的守法经营理念，提升经营者的综合素质。县局成立食品安全创建工作领导小组，对创建工作进行不定期的督导和暗访，确保创建工作达标。</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、一是做好“双告知”工作，对企业和相关审批部门实行告知制度，防止监管真空，防范监管风险。二是做好“双随机”抽查工作。推行在事中事后监管执法工作中，随机抽取检查对象、随机选</w:t>
      </w:r>
      <w:r>
        <w:rPr>
          <w:rFonts w:ascii="仿宋" w:eastAsia="仿宋" w:hAnsi="仿宋" w:cs="仿宋" w:hint="eastAsia"/>
          <w:sz w:val="32"/>
          <w:szCs w:val="32"/>
        </w:rPr>
        <w:lastRenderedPageBreak/>
        <w:t>派执法检查人员的“双随机”抽查机制，不断完善制度，切实规范流程。三是做好信息归集共享工作。逐步完整归集企业申报的年度报告和即时信息、政府部门形成的对企业的行政许可和行</w:t>
      </w:r>
      <w:r>
        <w:rPr>
          <w:rFonts w:ascii="仿宋" w:eastAsia="仿宋" w:hAnsi="仿宋" w:cs="仿宋" w:hint="eastAsia"/>
          <w:sz w:val="32"/>
          <w:szCs w:val="32"/>
        </w:rPr>
        <w:t>政处罚信息以及严重违法违规失信的“黑名单”信息，并将其归于企业名下，并逐步实现政府部门间企业信用信息的互联共享以及企业信用信息对全社会的开放。四是做好社会共治工作，积极构建“企业自治、行业自律、社会监督、政府监管”的社会共治格局。</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深入贯彻落实县政府大气污染防治工作的要求，按照我局职责分工，采取守土有责的监管方式，把监管任务分解到人，对煤炭经营企业加强宣传教育，对其经营行为依法进行规范，对原取缔的无照经营的摊点进行不定时复查。加强组织领导，确保落实到位加强宣传培训，确保履职到位建立健全台帐，确保监管到位加强抽样检测，确保商品质量严惩违法行为，确保管控到位做好“气代煤”工作，确保服务到位。</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发挥职能作用，助力我县企业持续健康发展。积极搭建银企对接平台，为企业解决融资难题；加强商标、广告监管工作；加强抽检力度，确保流通领域商品质量；加强网络市场监管、开展专项整治；净化经营环境认真开展“善美保定</w:t>
      </w:r>
      <w:r>
        <w:rPr>
          <w:rFonts w:ascii="仿宋" w:eastAsia="仿宋" w:hAnsi="仿宋" w:cs="仿宋" w:hint="eastAsia"/>
          <w:sz w:val="32"/>
          <w:szCs w:val="32"/>
        </w:rPr>
        <w:t xml:space="preserve"> </w:t>
      </w:r>
      <w:r>
        <w:rPr>
          <w:rFonts w:ascii="仿宋" w:eastAsia="仿宋" w:hAnsi="仿宋" w:cs="仿宋" w:hint="eastAsia"/>
          <w:sz w:val="32"/>
          <w:szCs w:val="32"/>
        </w:rPr>
        <w:t>诚信商家”放心消费创建示范活动；开展防范和处置非法集资工作，做好经济领域风险；防范加大扫黑除恶线索排查力度，共创安全市场环境。</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5</w:t>
      </w:r>
      <w:r>
        <w:rPr>
          <w:rFonts w:ascii="仿宋" w:eastAsia="仿宋" w:hAnsi="仿宋" w:cs="仿宋" w:hint="eastAsia"/>
          <w:sz w:val="32"/>
          <w:szCs w:val="32"/>
        </w:rPr>
        <w:t>、大巡防大督查，促市场监管、队伍建设双提升。为适应当前市场监管工作面临的新形势、新任务，有效防范、坚决消除突出问题和风险隐患，进一步提高市场监管的针对性、有效性，有力推进</w:t>
      </w:r>
      <w:r>
        <w:rPr>
          <w:rFonts w:ascii="仿宋" w:eastAsia="仿宋" w:hAnsi="仿宋" w:cs="仿宋" w:hint="eastAsia"/>
          <w:sz w:val="32"/>
          <w:szCs w:val="32"/>
        </w:rPr>
        <w:t>重点工作落实，全面提升队伍素质用“巡防”和“督查”两种手段，发现问题，解决问题，防范风险，推动工作。</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、开展食品（含保健食品、酒类）、药品、医疗器材及化妆品安全违法案件的稽查工作，并对违法生产、经营、使用药品、医疗</w:t>
      </w:r>
      <w:r>
        <w:rPr>
          <w:rFonts w:ascii="仿宋" w:eastAsia="仿宋" w:hAnsi="仿宋" w:cs="仿宋" w:hint="eastAsia"/>
          <w:sz w:val="32"/>
          <w:szCs w:val="32"/>
        </w:rPr>
        <w:lastRenderedPageBreak/>
        <w:t>器械案件以及违法生产、经营食品的案件进行查处，保障人民群众用药饮食和器械安全，维持正常市场经济秩序。</w:t>
      </w:r>
    </w:p>
    <w:p w:rsidR="006D177B" w:rsidRDefault="00F0387A">
      <w:pPr>
        <w:spacing w:line="500" w:lineRule="exact"/>
        <w:ind w:firstLineChars="200" w:firstLine="640"/>
        <w:jc w:val="left"/>
        <w:rPr>
          <w:rFonts w:eastAsia="方正仿宋_GBK"/>
          <w:sz w:val="32"/>
          <w:szCs w:val="32"/>
        </w:rPr>
      </w:pPr>
      <w:r>
        <w:rPr>
          <w:rFonts w:ascii="仿宋" w:eastAsia="仿宋" w:hAnsi="仿宋" w:cs="仿宋" w:hint="eastAsia"/>
          <w:sz w:val="32"/>
          <w:szCs w:val="32"/>
        </w:rPr>
        <w:t>7</w:t>
      </w:r>
      <w:r>
        <w:rPr>
          <w:rFonts w:ascii="仿宋" w:eastAsia="仿宋" w:hAnsi="仿宋" w:cs="仿宋" w:hint="eastAsia"/>
          <w:sz w:val="32"/>
          <w:szCs w:val="32"/>
        </w:rPr>
        <w:t>、通过对药品的全覆盖抽验，全面加强对药物的质量监管；对参加集中采购的药品生产经营企业及其申报的资质及有关证明文件进行审核把关；协助建立完善流通环节药品安全隐患排查治理机制。指导和监督药品生产企</w:t>
      </w:r>
      <w:r>
        <w:rPr>
          <w:rFonts w:ascii="仿宋" w:eastAsia="仿宋" w:hAnsi="仿宋" w:cs="仿宋" w:hint="eastAsia"/>
          <w:sz w:val="32"/>
          <w:szCs w:val="32"/>
        </w:rPr>
        <w:t>业严格按照药品标准进行生产，对</w:t>
      </w:r>
      <w:r>
        <w:rPr>
          <w:rFonts w:ascii="仿宋" w:eastAsia="仿宋" w:hAnsi="仿宋" w:cs="仿宋" w:hint="eastAsia"/>
          <w:sz w:val="32"/>
          <w:szCs w:val="32"/>
        </w:rPr>
        <w:t>GSP</w:t>
      </w:r>
      <w:r>
        <w:rPr>
          <w:rFonts w:ascii="仿宋" w:eastAsia="仿宋" w:hAnsi="仿宋" w:cs="仿宋" w:hint="eastAsia"/>
          <w:sz w:val="32"/>
          <w:szCs w:val="32"/>
        </w:rPr>
        <w:t>、</w:t>
      </w:r>
      <w:r>
        <w:rPr>
          <w:rFonts w:ascii="仿宋" w:eastAsia="仿宋" w:hAnsi="仿宋" w:cs="仿宋" w:hint="eastAsia"/>
          <w:sz w:val="32"/>
          <w:szCs w:val="32"/>
        </w:rPr>
        <w:t>GMP</w:t>
      </w:r>
      <w:r>
        <w:rPr>
          <w:rFonts w:ascii="仿宋" w:eastAsia="仿宋" w:hAnsi="仿宋" w:cs="仿宋" w:hint="eastAsia"/>
          <w:sz w:val="32"/>
          <w:szCs w:val="32"/>
        </w:rPr>
        <w:t>认证检查员培训。对化妆品经营企业的经常性监督检查等工作。</w:t>
      </w:r>
    </w:p>
    <w:p w:rsidR="006D177B" w:rsidRDefault="006D177B">
      <w:pPr>
        <w:spacing w:line="500" w:lineRule="exact"/>
        <w:ind w:firstLineChars="200" w:firstLine="560"/>
        <w:jc w:val="left"/>
        <w:rPr>
          <w:rFonts w:eastAsia="方正仿宋_GBK"/>
          <w:sz w:val="28"/>
        </w:rPr>
      </w:pPr>
    </w:p>
    <w:p w:rsidR="006D177B" w:rsidRDefault="00F0387A" w:rsidP="00EC4C86">
      <w:pPr>
        <w:numPr>
          <w:ilvl w:val="0"/>
          <w:numId w:val="1"/>
        </w:numPr>
        <w:spacing w:line="500" w:lineRule="exact"/>
        <w:ind w:firstLineChars="200" w:firstLine="643"/>
        <w:jc w:val="left"/>
        <w:rPr>
          <w:rFonts w:ascii="方正楷体_GBK" w:eastAsia="方正楷体_GBK"/>
          <w:b/>
          <w:sz w:val="32"/>
          <w:szCs w:val="32"/>
        </w:rPr>
      </w:pPr>
      <w:r>
        <w:rPr>
          <w:rFonts w:ascii="方正楷体_GBK" w:eastAsia="方正楷体_GBK" w:hint="eastAsia"/>
          <w:b/>
          <w:sz w:val="32"/>
          <w:szCs w:val="32"/>
        </w:rPr>
        <w:t xml:space="preserve"> </w:t>
      </w:r>
      <w:r>
        <w:rPr>
          <w:rFonts w:ascii="方正楷体_GBK" w:eastAsia="方正楷体_GBK" w:hint="eastAsia"/>
          <w:b/>
          <w:sz w:val="32"/>
          <w:szCs w:val="32"/>
        </w:rPr>
        <w:t>专项资金绩效目标</w:t>
      </w:r>
      <w:r>
        <w:rPr>
          <w:rFonts w:ascii="方正楷体_GBK" w:eastAsia="方正楷体_GBK" w:hint="eastAsia"/>
          <w:b/>
          <w:sz w:val="32"/>
          <w:szCs w:val="32"/>
        </w:rPr>
        <w:t>：</w:t>
      </w:r>
    </w:p>
    <w:p w:rsidR="006D177B" w:rsidRDefault="006D177B">
      <w:pPr>
        <w:ind w:firstLineChars="200" w:firstLine="562"/>
        <w:jc w:val="left"/>
        <w:outlineLvl w:val="1"/>
        <w:rPr>
          <w:rFonts w:ascii="方正仿宋_GBK" w:eastAsia="方正仿宋_GBK"/>
          <w:b/>
          <w:sz w:val="28"/>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1</w:t>
      </w:r>
      <w:r>
        <w:rPr>
          <w:rFonts w:ascii="方正仿宋_GBK" w:eastAsia="方正仿宋_GBK" w:hint="eastAsia"/>
          <w:b/>
          <w:sz w:val="28"/>
        </w:rPr>
        <w:t>、市场监督局产品质量监管工作经费绩效目标表</w:t>
      </w:r>
      <w:r>
        <w:rPr>
          <w:rFonts w:ascii="方正仿宋_GBK" w:eastAsia="方正仿宋_GBK" w:hint="eastAsia"/>
          <w:b/>
          <w:vanish/>
          <w:sz w:val="28"/>
        </w:rPr>
        <w:t xml:space="preserve">tc </w:t>
      </w:r>
      <w:bookmarkStart w:id="5" w:name="_Toc33800228"/>
      <w:r>
        <w:rPr>
          <w:rFonts w:ascii="方正仿宋_GBK" w:eastAsia="方正仿宋_GBK" w:hint="eastAsia"/>
          <w:b/>
          <w:vanish/>
          <w:sz w:val="28"/>
        </w:rPr>
        <w:t>1</w:t>
      </w:r>
      <w:r>
        <w:rPr>
          <w:rFonts w:ascii="方正仿宋_GBK" w:eastAsia="方正仿宋_GBK" w:hint="eastAsia"/>
          <w:b/>
          <w:vanish/>
          <w:sz w:val="28"/>
        </w:rPr>
        <w:t>、市场监督局产品质量监管工作经费绩效目标表</w:t>
      </w:r>
      <w:bookmarkEnd w:id="5"/>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000-9999-JSN-20JF</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市场监督局产品质量监管工作经费</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20.00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20.00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用于对消防产品、儿童玩具、液化石油气、农资产品、汽车、农机配件等产品重点抽查支出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20.00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60.00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、对消防产品、儿童玩具、液化石油气、农资产品、汽车、农机配件等产品重点抽查率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、产品质量资质认证率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监督检查企业数量覆盖率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对生产企业检查数量占总企业数量的比率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冀市监函</w:t>
            </w:r>
            <w:r>
              <w:rPr>
                <w:rFonts w:ascii="方正书宋_GBK" w:eastAsia="方正书宋_GBK" w:hint="eastAsia"/>
              </w:rPr>
              <w:t>[2019]74</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资质认证率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发放资质数量占所有企业数量的比率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95%</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冀市监函</w:t>
            </w:r>
            <w:r>
              <w:rPr>
                <w:rFonts w:ascii="方正书宋_GBK" w:eastAsia="方正书宋_GBK" w:hint="eastAsia"/>
              </w:rPr>
              <w:t>[2019]74</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经济效益指标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违法企业处理率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处理违法企业数量占查办违法企业数量的比率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冀市监函</w:t>
            </w:r>
            <w:r>
              <w:rPr>
                <w:rFonts w:ascii="方正书宋_GBK" w:eastAsia="方正书宋_GBK" w:hint="eastAsia"/>
              </w:rPr>
              <w:t>[2019]74</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满意度指标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群众满意度</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群众满意数量占调查群众总数的比例。</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冀市监函</w:t>
            </w:r>
            <w:r>
              <w:rPr>
                <w:rFonts w:ascii="方正书宋_GBK" w:eastAsia="方正书宋_GBK" w:hint="eastAsia"/>
              </w:rPr>
              <w:t>[2019]74</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247" w:bottom="1134" w:left="1247" w:header="851" w:footer="992" w:gutter="0"/>
          <w:cols w:space="720"/>
          <w:docGrid w:type="lines" w:linePitch="312"/>
        </w:sectPr>
      </w:pPr>
    </w:p>
    <w:p w:rsidR="006D177B" w:rsidRDefault="006D177B">
      <w:pPr>
        <w:ind w:firstLineChars="200" w:firstLine="562"/>
        <w:jc w:val="left"/>
        <w:outlineLvl w:val="1"/>
        <w:rPr>
          <w:rFonts w:ascii="方正仿宋_GBK" w:eastAsia="方正仿宋_GBK"/>
          <w:b/>
          <w:sz w:val="28"/>
        </w:rPr>
      </w:pPr>
    </w:p>
    <w:p w:rsidR="006D177B" w:rsidRDefault="006D177B">
      <w:pPr>
        <w:ind w:firstLineChars="200" w:firstLine="562"/>
        <w:jc w:val="left"/>
        <w:outlineLvl w:val="1"/>
        <w:rPr>
          <w:rFonts w:ascii="方正仿宋_GBK" w:eastAsia="方正仿宋_GBK"/>
          <w:b/>
          <w:sz w:val="28"/>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2</w:t>
      </w:r>
      <w:r>
        <w:rPr>
          <w:rFonts w:ascii="方正仿宋_GBK" w:eastAsia="方正仿宋_GBK" w:hint="eastAsia"/>
          <w:b/>
          <w:sz w:val="28"/>
        </w:rPr>
        <w:t>、市场监督局打击传销工作经费绩效目标表</w:t>
      </w:r>
      <w:r>
        <w:rPr>
          <w:rFonts w:ascii="方正仿宋_GBK" w:eastAsia="方正仿宋_GBK" w:hint="eastAsia"/>
          <w:b/>
          <w:vanish/>
          <w:sz w:val="28"/>
        </w:rPr>
        <w:t xml:space="preserve">tc </w:t>
      </w:r>
      <w:bookmarkStart w:id="6" w:name="_Toc33800229"/>
      <w:r>
        <w:rPr>
          <w:rFonts w:ascii="方正仿宋_GBK" w:eastAsia="方正仿宋_GBK" w:hint="eastAsia"/>
          <w:b/>
          <w:vanish/>
          <w:sz w:val="28"/>
        </w:rPr>
        <w:t>2</w:t>
      </w:r>
      <w:r>
        <w:rPr>
          <w:rFonts w:ascii="方正仿宋_GBK" w:eastAsia="方正仿宋_GBK" w:hint="eastAsia"/>
          <w:b/>
          <w:vanish/>
          <w:sz w:val="28"/>
        </w:rPr>
        <w:t>、市场监督局打击传销工作经费绩效目标表</w:t>
      </w:r>
      <w:bookmarkEnd w:id="6"/>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000-9999-JSN-DTLX</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市场监督局打击传销工作经费</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用于调查取证、通讯、案件督办、教育遣返人员、对举报人给予奖励等支出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、到社区、街道、村组织召开打击传销工作会议次数。</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、信息监测覆盖率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传销人员劝返率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对传销人员进行教育指导劝返次数占查处传销总次数的比率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冀打传字</w:t>
            </w:r>
            <w:r>
              <w:rPr>
                <w:rFonts w:ascii="方正书宋_GBK" w:eastAsia="方正书宋_GBK" w:hint="eastAsia"/>
              </w:rPr>
              <w:t>[2014]8</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信息监测覆盖率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信息共享涉及村占所有村的比率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95%</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冀打传字</w:t>
            </w:r>
            <w:r>
              <w:rPr>
                <w:rFonts w:ascii="方正书宋_GBK" w:eastAsia="方正书宋_GBK" w:hint="eastAsia"/>
              </w:rPr>
              <w:t>[2014]8</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社会效益指标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净化营销环境</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营商环境进一步好转</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企业老板经理参与传销数量呈逐年下降趋势</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冀打传字</w:t>
            </w:r>
            <w:r>
              <w:rPr>
                <w:rFonts w:ascii="方正书宋_GBK" w:eastAsia="方正书宋_GBK" w:hint="eastAsia"/>
              </w:rPr>
              <w:t>[2014]8</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3</w:t>
      </w:r>
      <w:r>
        <w:rPr>
          <w:rFonts w:ascii="方正仿宋_GBK" w:eastAsia="方正仿宋_GBK" w:hint="eastAsia"/>
          <w:b/>
          <w:sz w:val="28"/>
        </w:rPr>
        <w:t>、市场监督局大气污染防控（散煤管控）及成品油整治工作经费绩效目标表</w:t>
      </w:r>
      <w:r>
        <w:rPr>
          <w:rFonts w:ascii="方正仿宋_GBK" w:eastAsia="方正仿宋_GBK" w:hint="eastAsia"/>
          <w:b/>
          <w:vanish/>
          <w:sz w:val="28"/>
        </w:rPr>
        <w:t xml:space="preserve">tc </w:t>
      </w:r>
      <w:bookmarkStart w:id="7" w:name="_Toc33800230"/>
      <w:r>
        <w:rPr>
          <w:rFonts w:ascii="方正仿宋_GBK" w:eastAsia="方正仿宋_GBK" w:hint="eastAsia"/>
          <w:b/>
          <w:vanish/>
          <w:sz w:val="28"/>
        </w:rPr>
        <w:t>3</w:t>
      </w:r>
      <w:r>
        <w:rPr>
          <w:rFonts w:ascii="方正仿宋_GBK" w:eastAsia="方正仿宋_GBK" w:hint="eastAsia"/>
          <w:b/>
          <w:vanish/>
          <w:sz w:val="28"/>
        </w:rPr>
        <w:t>、市场监督局大气污染防控（散煤管控）及成品油整治工作经费绩效目标表</w:t>
      </w:r>
      <w:bookmarkEnd w:id="7"/>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000-9999-JSN-0L6D</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市场监督局大气污染防控（散煤管控）及成品油整治工作经费</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用于煤炭成品油抽检和监督检查工作支出。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、煤炭、成品油抽检率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、对不合格的煤炭、成品油处罚率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抽查企业数量的比率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抽查企业的数量占企业总数量的比率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冀市监函</w:t>
            </w:r>
            <w:r>
              <w:rPr>
                <w:rFonts w:ascii="方正书宋_GBK" w:eastAsia="方正书宋_GBK" w:hint="eastAsia"/>
              </w:rPr>
              <w:t>[2019]314</w:t>
            </w:r>
            <w:r>
              <w:rPr>
                <w:rFonts w:ascii="方正书宋_GBK" w:eastAsia="方正书宋_GBK" w:hint="eastAsia"/>
              </w:rPr>
              <w:t>号文</w:t>
            </w:r>
          </w:p>
          <w:p w:rsidR="006D177B" w:rsidRDefault="00F0387A">
            <w:pPr>
              <w:spacing w:line="300" w:lineRule="exact"/>
              <w:jc w:val="left"/>
              <w:rPr>
                <w:rFonts w:ascii="方正书宋_GBK" w:eastAsia="方正书宋_GBK"/>
              </w:rPr>
            </w:pPr>
            <w:r>
              <w:rPr>
                <w:rFonts w:ascii="方正书宋_GBK" w:eastAsia="方正书宋_GBK" w:hint="eastAsia"/>
              </w:rPr>
              <w:t>保市监函</w:t>
            </w:r>
            <w:r>
              <w:rPr>
                <w:rFonts w:ascii="方正书宋_GBK" w:eastAsia="方正书宋_GBK" w:hint="eastAsia"/>
              </w:rPr>
              <w:t>[2019]136</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不合格的煤炭、成品油处罚率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处置检验不合格的劣质煤、成品油企业数量占检验不合格企业总数的比率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冀市监函</w:t>
            </w:r>
            <w:r>
              <w:rPr>
                <w:rFonts w:ascii="方正书宋_GBK" w:eastAsia="方正书宋_GBK" w:hint="eastAsia"/>
              </w:rPr>
              <w:t>[2019]314</w:t>
            </w:r>
            <w:r>
              <w:rPr>
                <w:rFonts w:ascii="方正书宋_GBK" w:eastAsia="方正书宋_GBK" w:hint="eastAsia"/>
              </w:rPr>
              <w:t>号文</w:t>
            </w:r>
          </w:p>
          <w:p w:rsidR="006D177B" w:rsidRDefault="00F0387A">
            <w:pPr>
              <w:spacing w:line="300" w:lineRule="exact"/>
              <w:jc w:val="left"/>
              <w:rPr>
                <w:rFonts w:ascii="方正书宋_GBK" w:eastAsia="方正书宋_GBK"/>
              </w:rPr>
            </w:pPr>
            <w:r>
              <w:rPr>
                <w:rFonts w:ascii="方正书宋_GBK" w:eastAsia="方正书宋_GBK" w:hint="eastAsia"/>
              </w:rPr>
              <w:t>保市监函</w:t>
            </w:r>
            <w:r>
              <w:rPr>
                <w:rFonts w:ascii="方正书宋_GBK" w:eastAsia="方正书宋_GBK" w:hint="eastAsia"/>
              </w:rPr>
              <w:t>[2019]136</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社会效益指标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净化煤炭、成品油市场秩序，防治大气污染</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不断提升我县煤炭、成品油质量水平，切实净化我县煤炭、成品油市场秩序，有效履行大气污染防治</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劣质煤经营及燃煤户数量逐步减少，空气质量好转</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冀市监函</w:t>
            </w:r>
            <w:r>
              <w:rPr>
                <w:rFonts w:ascii="方正书宋_GBK" w:eastAsia="方正书宋_GBK" w:hint="eastAsia"/>
              </w:rPr>
              <w:t>[2019]314</w:t>
            </w:r>
            <w:r>
              <w:rPr>
                <w:rFonts w:ascii="方正书宋_GBK" w:eastAsia="方正书宋_GBK" w:hint="eastAsia"/>
              </w:rPr>
              <w:t>号文</w:t>
            </w:r>
          </w:p>
          <w:p w:rsidR="006D177B" w:rsidRDefault="00F0387A">
            <w:pPr>
              <w:spacing w:line="300" w:lineRule="exact"/>
              <w:jc w:val="left"/>
              <w:rPr>
                <w:rFonts w:ascii="方正书宋_GBK" w:eastAsia="方正书宋_GBK"/>
              </w:rPr>
            </w:pPr>
            <w:r>
              <w:rPr>
                <w:rFonts w:ascii="方正书宋_GBK" w:eastAsia="方正书宋_GBK" w:hint="eastAsia"/>
              </w:rPr>
              <w:t>保市监函</w:t>
            </w:r>
            <w:r>
              <w:rPr>
                <w:rFonts w:ascii="方正书宋_GBK" w:eastAsia="方正书宋_GBK" w:hint="eastAsia"/>
              </w:rPr>
              <w:t>[2019]136</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4</w:t>
      </w:r>
      <w:r>
        <w:rPr>
          <w:rFonts w:ascii="方正仿宋_GBK" w:eastAsia="方正仿宋_GBK" w:hint="eastAsia"/>
          <w:b/>
          <w:sz w:val="28"/>
        </w:rPr>
        <w:t>、市场监督局金融市场监管工作经费绩效目标表</w:t>
      </w:r>
      <w:r>
        <w:rPr>
          <w:rFonts w:ascii="方正仿宋_GBK" w:eastAsia="方正仿宋_GBK" w:hint="eastAsia"/>
          <w:b/>
          <w:vanish/>
          <w:sz w:val="28"/>
        </w:rPr>
        <w:t xml:space="preserve">tc </w:t>
      </w:r>
      <w:bookmarkStart w:id="8" w:name="_Toc33800231"/>
      <w:r>
        <w:rPr>
          <w:rFonts w:ascii="方正仿宋_GBK" w:eastAsia="方正仿宋_GBK" w:hint="eastAsia"/>
          <w:b/>
          <w:vanish/>
          <w:sz w:val="28"/>
        </w:rPr>
        <w:t>4</w:t>
      </w:r>
      <w:r>
        <w:rPr>
          <w:rFonts w:ascii="方正仿宋_GBK" w:eastAsia="方正仿宋_GBK" w:hint="eastAsia"/>
          <w:b/>
          <w:vanish/>
          <w:sz w:val="28"/>
        </w:rPr>
        <w:t>、市场监督局金融市场监管工作经费绩效目标表</w:t>
      </w:r>
      <w:bookmarkEnd w:id="8"/>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000-9999-JSN-FDDJ</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市场监督局金融市场监管工作经费</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用于规范和维护各类市场经营秩序，监督管理市场交易行为和网络商品交易及有关服务等支出。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、抽查企业覆盖率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、抽查企业次数</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抽查金融企业次数</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对各金融企业开展监督检查的次数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2</w:t>
            </w:r>
            <w:r>
              <w:rPr>
                <w:rFonts w:ascii="方正书宋_GBK" w:eastAsia="方正书宋_GBK" w:hint="eastAsia"/>
              </w:rPr>
              <w:t>次</w:t>
            </w:r>
            <w:r>
              <w:rPr>
                <w:rFonts w:ascii="方正书宋_GBK" w:eastAsia="方正书宋_GBK" w:hint="eastAsia"/>
              </w:rPr>
              <w:t>/</w:t>
            </w:r>
            <w:r>
              <w:rPr>
                <w:rFonts w:ascii="方正书宋_GBK" w:eastAsia="方正书宋_GBK" w:hint="eastAsia"/>
              </w:rPr>
              <w:t>每年</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冀工商</w:t>
            </w:r>
            <w:r>
              <w:rPr>
                <w:rFonts w:ascii="方正书宋_GBK" w:eastAsia="方正书宋_GBK" w:hint="eastAsia"/>
              </w:rPr>
              <w:t>[2010]49</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抽查企业的数量占全部企业数量的比重</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冀工商</w:t>
            </w:r>
            <w:r>
              <w:rPr>
                <w:rFonts w:ascii="方正书宋_GBK" w:eastAsia="方正书宋_GBK" w:hint="eastAsia"/>
              </w:rPr>
              <w:t>[2010]49</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经济效益指标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违法企业处置率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处理违法企业数量占查办违法企业数量的比率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冀工商</w:t>
            </w:r>
            <w:r>
              <w:rPr>
                <w:rFonts w:ascii="方正书宋_GBK" w:eastAsia="方正书宋_GBK" w:hint="eastAsia"/>
              </w:rPr>
              <w:t>[2010]49</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5</w:t>
      </w:r>
      <w:r>
        <w:rPr>
          <w:rFonts w:ascii="方正仿宋_GBK" w:eastAsia="方正仿宋_GBK" w:hint="eastAsia"/>
          <w:b/>
          <w:sz w:val="28"/>
        </w:rPr>
        <w:t>、市场监督局零成本注册管理工作经费绩效目标表</w:t>
      </w:r>
      <w:r>
        <w:rPr>
          <w:rFonts w:ascii="方正仿宋_GBK" w:eastAsia="方正仿宋_GBK" w:hint="eastAsia"/>
          <w:b/>
          <w:vanish/>
          <w:sz w:val="28"/>
        </w:rPr>
        <w:t xml:space="preserve">tc </w:t>
      </w:r>
      <w:bookmarkStart w:id="9" w:name="_Toc33800232"/>
      <w:r>
        <w:rPr>
          <w:rFonts w:ascii="方正仿宋_GBK" w:eastAsia="方正仿宋_GBK" w:hint="eastAsia"/>
          <w:b/>
          <w:vanish/>
          <w:sz w:val="28"/>
        </w:rPr>
        <w:t>5</w:t>
      </w:r>
      <w:r>
        <w:rPr>
          <w:rFonts w:ascii="方正仿宋_GBK" w:eastAsia="方正仿宋_GBK" w:hint="eastAsia"/>
          <w:b/>
          <w:vanish/>
          <w:sz w:val="28"/>
        </w:rPr>
        <w:t>、市场监督局零成本注册管理工作经费绩效目标表</w:t>
      </w:r>
      <w:bookmarkEnd w:id="9"/>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000-9999-JSN-80L6</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市场监督局零成本注册管理工作经费</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30.00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用于出动执法车辆，人员劳务费，印刷宣传材料等支出。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、新增零成本企业增长率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、执法行动次数</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抽查企业增长率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抽查企业数量同比往年抽查企业数量增长率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10%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冀政</w:t>
            </w:r>
            <w:r>
              <w:rPr>
                <w:rFonts w:ascii="方正书宋_GBK" w:eastAsia="方正书宋_GBK" w:hint="eastAsia"/>
              </w:rPr>
              <w:t>[2011]36</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执法行动次数</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每年执法行动次数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2</w:t>
            </w:r>
            <w:r>
              <w:rPr>
                <w:rFonts w:ascii="方正书宋_GBK" w:eastAsia="方正书宋_GBK" w:hint="eastAsia"/>
              </w:rPr>
              <w:t>次</w:t>
            </w:r>
            <w:r>
              <w:rPr>
                <w:rFonts w:ascii="方正书宋_GBK" w:eastAsia="方正书宋_GBK" w:hint="eastAsia"/>
              </w:rPr>
              <w:t>/</w:t>
            </w:r>
            <w:r>
              <w:rPr>
                <w:rFonts w:ascii="方正书宋_GBK" w:eastAsia="方正书宋_GBK" w:hint="eastAsia"/>
              </w:rPr>
              <w:t>每年</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冀政</w:t>
            </w:r>
            <w:r>
              <w:rPr>
                <w:rFonts w:ascii="方正书宋_GBK" w:eastAsia="方正书宋_GBK" w:hint="eastAsia"/>
              </w:rPr>
              <w:t>[2011]36</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经济效益指标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零成本注册企业增长率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零成本注册企业同比往年零成本注册企业数量增长率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20%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冀政</w:t>
            </w:r>
            <w:r>
              <w:rPr>
                <w:rFonts w:ascii="方正书宋_GBK" w:eastAsia="方正书宋_GBK" w:hint="eastAsia"/>
              </w:rPr>
              <w:t>[2011]36</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满意度指标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服务对象满意度</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满意企业和较满意企业占企业总数的比率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95%</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冀政</w:t>
            </w:r>
            <w:r>
              <w:rPr>
                <w:rFonts w:ascii="方正书宋_GBK" w:eastAsia="方正书宋_GBK" w:hint="eastAsia"/>
              </w:rPr>
              <w:t>[2011]36</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6</w:t>
      </w:r>
      <w:r>
        <w:rPr>
          <w:rFonts w:ascii="方正仿宋_GBK" w:eastAsia="方正仿宋_GBK" w:hint="eastAsia"/>
          <w:b/>
          <w:sz w:val="28"/>
        </w:rPr>
        <w:t>、市场监督局煤炭、成品油及尿素抽检绩效目标表</w:t>
      </w:r>
      <w:r>
        <w:rPr>
          <w:rFonts w:ascii="方正仿宋_GBK" w:eastAsia="方正仿宋_GBK" w:hint="eastAsia"/>
          <w:b/>
          <w:vanish/>
          <w:sz w:val="28"/>
        </w:rPr>
        <w:t xml:space="preserve">tc </w:t>
      </w:r>
      <w:bookmarkStart w:id="10" w:name="_Toc33800233"/>
      <w:r>
        <w:rPr>
          <w:rFonts w:ascii="方正仿宋_GBK" w:eastAsia="方正仿宋_GBK" w:hint="eastAsia"/>
          <w:b/>
          <w:vanish/>
          <w:sz w:val="28"/>
        </w:rPr>
        <w:t>6</w:t>
      </w:r>
      <w:r>
        <w:rPr>
          <w:rFonts w:ascii="方正仿宋_GBK" w:eastAsia="方正仿宋_GBK" w:hint="eastAsia"/>
          <w:b/>
          <w:vanish/>
          <w:sz w:val="28"/>
        </w:rPr>
        <w:t>、市场监督局煤炭、成品油及尿素抽检绩效目标表</w:t>
      </w:r>
      <w:bookmarkEnd w:id="10"/>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000-9999-JSN-F6JR</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市场监督局煤炭、成品油及尿素抽检</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20.00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20.00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用于煤炭、成品油、尿素等抽检支出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、煤炭、成品油及尿素抽检率。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、对不合格的煤炭、成品油、尿素处罚率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抽查企业的数量占总企业数量的比率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冀市监函</w:t>
            </w:r>
            <w:r>
              <w:rPr>
                <w:rFonts w:ascii="方正书宋_GBK" w:eastAsia="方正书宋_GBK" w:hint="eastAsia"/>
              </w:rPr>
              <w:t>[2019]314</w:t>
            </w:r>
            <w:r>
              <w:rPr>
                <w:rFonts w:ascii="方正书宋_GBK" w:eastAsia="方正书宋_GBK" w:hint="eastAsia"/>
              </w:rPr>
              <w:t>号文</w:t>
            </w:r>
          </w:p>
          <w:p w:rsidR="006D177B" w:rsidRDefault="00F0387A">
            <w:pPr>
              <w:spacing w:line="300" w:lineRule="exact"/>
              <w:jc w:val="left"/>
              <w:rPr>
                <w:rFonts w:ascii="方正书宋_GBK" w:eastAsia="方正书宋_GBK"/>
              </w:rPr>
            </w:pPr>
            <w:r>
              <w:rPr>
                <w:rFonts w:ascii="方正书宋_GBK" w:eastAsia="方正书宋_GBK" w:hint="eastAsia"/>
              </w:rPr>
              <w:t>保市监函</w:t>
            </w:r>
            <w:r>
              <w:rPr>
                <w:rFonts w:ascii="方正书宋_GBK" w:eastAsia="方正书宋_GBK" w:hint="eastAsia"/>
              </w:rPr>
              <w:t>[2019]136</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案件办结率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办结案件数量占立案案件总数的比率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冀市监函</w:t>
            </w:r>
            <w:r>
              <w:rPr>
                <w:rFonts w:ascii="方正书宋_GBK" w:eastAsia="方正书宋_GBK" w:hint="eastAsia"/>
              </w:rPr>
              <w:t>[2019]314</w:t>
            </w:r>
            <w:r>
              <w:rPr>
                <w:rFonts w:ascii="方正书宋_GBK" w:eastAsia="方正书宋_GBK" w:hint="eastAsia"/>
              </w:rPr>
              <w:t>号文</w:t>
            </w:r>
          </w:p>
          <w:p w:rsidR="006D177B" w:rsidRDefault="00F0387A">
            <w:pPr>
              <w:spacing w:line="300" w:lineRule="exact"/>
              <w:jc w:val="left"/>
              <w:rPr>
                <w:rFonts w:ascii="方正书宋_GBK" w:eastAsia="方正书宋_GBK"/>
              </w:rPr>
            </w:pPr>
            <w:r>
              <w:rPr>
                <w:rFonts w:ascii="方正书宋_GBK" w:eastAsia="方正书宋_GBK" w:hint="eastAsia"/>
              </w:rPr>
              <w:t>保市监函</w:t>
            </w:r>
            <w:r>
              <w:rPr>
                <w:rFonts w:ascii="方正书宋_GBK" w:eastAsia="方正书宋_GBK" w:hint="eastAsia"/>
              </w:rPr>
              <w:t>[2019]136</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经济效益指标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不合格的煤炭、成品油、尿素处罚率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处置的不合格的产品数量占检验不合格的产品总数的比率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冀市监函</w:t>
            </w:r>
            <w:r>
              <w:rPr>
                <w:rFonts w:ascii="方正书宋_GBK" w:eastAsia="方正书宋_GBK" w:hint="eastAsia"/>
              </w:rPr>
              <w:t>[2019]314</w:t>
            </w:r>
            <w:r>
              <w:rPr>
                <w:rFonts w:ascii="方正书宋_GBK" w:eastAsia="方正书宋_GBK" w:hint="eastAsia"/>
              </w:rPr>
              <w:t>号文</w:t>
            </w:r>
          </w:p>
          <w:p w:rsidR="006D177B" w:rsidRDefault="00F0387A">
            <w:pPr>
              <w:spacing w:line="300" w:lineRule="exact"/>
              <w:jc w:val="left"/>
              <w:rPr>
                <w:rFonts w:ascii="方正书宋_GBK" w:eastAsia="方正书宋_GBK"/>
              </w:rPr>
            </w:pPr>
            <w:r>
              <w:rPr>
                <w:rFonts w:ascii="方正书宋_GBK" w:eastAsia="方正书宋_GBK" w:hint="eastAsia"/>
              </w:rPr>
              <w:t>保市监函</w:t>
            </w:r>
            <w:r>
              <w:rPr>
                <w:rFonts w:ascii="方正书宋_GBK" w:eastAsia="方正书宋_GBK" w:hint="eastAsia"/>
              </w:rPr>
              <w:t>[2019]136</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7</w:t>
      </w:r>
      <w:r>
        <w:rPr>
          <w:rFonts w:ascii="方正仿宋_GBK" w:eastAsia="方正仿宋_GBK" w:hint="eastAsia"/>
          <w:b/>
          <w:sz w:val="28"/>
        </w:rPr>
        <w:t>、市场监督局食品、药品、流通领域及生产领域抽检绩效目标表</w:t>
      </w:r>
      <w:r>
        <w:rPr>
          <w:rFonts w:ascii="方正仿宋_GBK" w:eastAsia="方正仿宋_GBK" w:hint="eastAsia"/>
          <w:b/>
          <w:vanish/>
          <w:sz w:val="28"/>
        </w:rPr>
        <w:t xml:space="preserve">tc </w:t>
      </w:r>
      <w:bookmarkStart w:id="11" w:name="_Toc33800234"/>
      <w:r>
        <w:rPr>
          <w:rFonts w:ascii="方正仿宋_GBK" w:eastAsia="方正仿宋_GBK" w:hint="eastAsia"/>
          <w:b/>
          <w:vanish/>
          <w:sz w:val="28"/>
        </w:rPr>
        <w:t>7</w:t>
      </w:r>
      <w:r>
        <w:rPr>
          <w:rFonts w:ascii="方正仿宋_GBK" w:eastAsia="方正仿宋_GBK" w:hint="eastAsia"/>
          <w:b/>
          <w:vanish/>
          <w:sz w:val="28"/>
        </w:rPr>
        <w:t>、市场监督局食品、药品、流通领域及生产领域抽检绩效目标表</w:t>
      </w:r>
      <w:bookmarkEnd w:id="11"/>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000-9999-JSN-8606</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市场监督局食品、药品、流通领域及生产领域抽检</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110.00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110.00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用于对生产领域、流通领域及消费领域进行食品抽检，食品抽验检测时出动执法车辆，印刷宣传材料等支出。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、流通领域产品抽检率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、对流通领域商品违法案件处罚率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抽检覆盖率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抽查生产领域、流通领域及消费领域食品的数量占总食品数量的比率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95%</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冀市监抽检便函</w:t>
            </w:r>
            <w:r>
              <w:rPr>
                <w:rFonts w:ascii="方正书宋_GBK" w:eastAsia="方正书宋_GBK" w:hint="eastAsia"/>
              </w:rPr>
              <w:t>[2019]149</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立案查处率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立案查处的问题数量占发现问题数量的比率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95%</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冀市监抽检便函</w:t>
            </w:r>
            <w:r>
              <w:rPr>
                <w:rFonts w:ascii="方正书宋_GBK" w:eastAsia="方正书宋_GBK" w:hint="eastAsia"/>
              </w:rPr>
              <w:t>[2019]149</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经济效益指标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案件办结率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办结案件数量占立案案件总数的比率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冀市监抽检便函</w:t>
            </w:r>
            <w:r>
              <w:rPr>
                <w:rFonts w:ascii="方正书宋_GBK" w:eastAsia="方正书宋_GBK" w:hint="eastAsia"/>
              </w:rPr>
              <w:t>[2019]149</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8</w:t>
      </w:r>
      <w:r>
        <w:rPr>
          <w:rFonts w:ascii="方正仿宋_GBK" w:eastAsia="方正仿宋_GBK" w:hint="eastAsia"/>
          <w:b/>
          <w:sz w:val="28"/>
        </w:rPr>
        <w:t>、市场监督局食品安全监管绩效目标表</w:t>
      </w:r>
      <w:r>
        <w:rPr>
          <w:rFonts w:ascii="方正仿宋_GBK" w:eastAsia="方正仿宋_GBK" w:hint="eastAsia"/>
          <w:b/>
          <w:vanish/>
          <w:sz w:val="28"/>
        </w:rPr>
        <w:t xml:space="preserve">tc </w:t>
      </w:r>
      <w:bookmarkStart w:id="12" w:name="_Toc33800235"/>
      <w:r>
        <w:rPr>
          <w:rFonts w:ascii="方正仿宋_GBK" w:eastAsia="方正仿宋_GBK" w:hint="eastAsia"/>
          <w:b/>
          <w:vanish/>
          <w:sz w:val="28"/>
        </w:rPr>
        <w:t>8</w:t>
      </w:r>
      <w:r>
        <w:rPr>
          <w:rFonts w:ascii="方正仿宋_GBK" w:eastAsia="方正仿宋_GBK" w:hint="eastAsia"/>
          <w:b/>
          <w:vanish/>
          <w:sz w:val="28"/>
        </w:rPr>
        <w:t>、市场监督局食品安全监管绩效目标表</w:t>
      </w:r>
      <w:bookmarkEnd w:id="12"/>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000-9999-JSN-20D4</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市场监督局食品安全监管</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40.00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40.00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用于食品、药品安全监督检查支出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20.00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35.00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60.00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、不合格产品查处率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、对食药产品抽查覆盖率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产品查处率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不合格产品查处数占查处总数的比率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10%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保市监字</w:t>
            </w:r>
            <w:r>
              <w:rPr>
                <w:rFonts w:ascii="方正书宋_GBK" w:eastAsia="方正书宋_GBK" w:hint="eastAsia"/>
              </w:rPr>
              <w:t>[2017]84</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抽检覆盖率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抽查企业数量占总企业数量的比率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95%</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保市监字</w:t>
            </w:r>
            <w:r>
              <w:rPr>
                <w:rFonts w:ascii="方正书宋_GBK" w:eastAsia="方正书宋_GBK" w:hint="eastAsia"/>
              </w:rPr>
              <w:t>[2017]84</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社会效益指标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食药产品质量提升率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食药产品质量水平同比往年食药产品质量水平的比率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20%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保市监字</w:t>
            </w:r>
            <w:r>
              <w:rPr>
                <w:rFonts w:ascii="方正书宋_GBK" w:eastAsia="方正书宋_GBK" w:hint="eastAsia"/>
              </w:rPr>
              <w:t>[2017]84</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9</w:t>
      </w:r>
      <w:r>
        <w:rPr>
          <w:rFonts w:ascii="方正仿宋_GBK" w:eastAsia="方正仿宋_GBK" w:hint="eastAsia"/>
          <w:b/>
          <w:sz w:val="28"/>
        </w:rPr>
        <w:t>、市场监督局实验室检测耗材、试剂、仪器设备维护维修经费绩效目标表</w:t>
      </w:r>
      <w:r>
        <w:rPr>
          <w:rFonts w:ascii="方正仿宋_GBK" w:eastAsia="方正仿宋_GBK" w:hint="eastAsia"/>
          <w:b/>
          <w:vanish/>
          <w:sz w:val="28"/>
        </w:rPr>
        <w:t xml:space="preserve">tc </w:t>
      </w:r>
      <w:bookmarkStart w:id="13" w:name="_Toc33800236"/>
      <w:r>
        <w:rPr>
          <w:rFonts w:ascii="方正仿宋_GBK" w:eastAsia="方正仿宋_GBK" w:hint="eastAsia"/>
          <w:b/>
          <w:vanish/>
          <w:sz w:val="28"/>
        </w:rPr>
        <w:t>9</w:t>
      </w:r>
      <w:r>
        <w:rPr>
          <w:rFonts w:ascii="方正仿宋_GBK" w:eastAsia="方正仿宋_GBK" w:hint="eastAsia"/>
          <w:b/>
          <w:vanish/>
          <w:sz w:val="28"/>
        </w:rPr>
        <w:t>、市场监督局实验室检测耗材、试剂、仪器设备维护维修经费绩效目标表</w:t>
      </w:r>
      <w:bookmarkEnd w:id="13"/>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000-9999-JSN-4L80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市场监督局实验室检测耗材、试剂、仪器设备维护维修经费</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30.00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用于实验室购买检测材料、试剂、仪器设备维修维护支出。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、根据工作目标规划，抽检覆盖率不低于</w:t>
            </w:r>
            <w:r>
              <w:rPr>
                <w:rFonts w:ascii="方正书宋_GBK" w:eastAsia="方正书宋_GBK" w:hint="eastAsia"/>
              </w:rPr>
              <w:t>90%</w:t>
            </w:r>
            <w:r>
              <w:rPr>
                <w:rFonts w:ascii="方正书宋_GBK" w:eastAsia="方正书宋_GBK" w:hint="eastAsia"/>
              </w:rPr>
              <w:t>。</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、产品查处率。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抽查企业增长率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抽查企业数量同比往年抽查企业数量增长率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10%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保市监</w:t>
            </w:r>
            <w:r>
              <w:rPr>
                <w:rFonts w:ascii="方正书宋_GBK" w:eastAsia="方正书宋_GBK" w:hint="eastAsia"/>
              </w:rPr>
              <w:t>[2017]84</w:t>
            </w:r>
            <w:r>
              <w:rPr>
                <w:rFonts w:ascii="方正书宋_GBK" w:eastAsia="方正书宋_GBK" w:hint="eastAsia"/>
              </w:rPr>
              <w:t>号文</w:t>
            </w:r>
          </w:p>
          <w:p w:rsidR="006D177B" w:rsidRDefault="00F0387A">
            <w:pPr>
              <w:spacing w:line="300" w:lineRule="exact"/>
              <w:jc w:val="left"/>
              <w:rPr>
                <w:rFonts w:ascii="方正书宋_GBK" w:eastAsia="方正书宋_GBK"/>
              </w:rPr>
            </w:pPr>
            <w:r>
              <w:rPr>
                <w:rFonts w:ascii="方正书宋_GBK" w:eastAsia="方正书宋_GBK" w:hint="eastAsia"/>
              </w:rPr>
              <w:t>保市监明电</w:t>
            </w:r>
            <w:r>
              <w:rPr>
                <w:rFonts w:ascii="方正书宋_GBK" w:eastAsia="方正书宋_GBK" w:hint="eastAsia"/>
              </w:rPr>
              <w:t>[2016]183</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抽查企业的数量占全部企业数量的比率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保市监</w:t>
            </w:r>
            <w:r>
              <w:rPr>
                <w:rFonts w:ascii="方正书宋_GBK" w:eastAsia="方正书宋_GBK" w:hint="eastAsia"/>
              </w:rPr>
              <w:t>[2017]84</w:t>
            </w:r>
            <w:r>
              <w:rPr>
                <w:rFonts w:ascii="方正书宋_GBK" w:eastAsia="方正书宋_GBK" w:hint="eastAsia"/>
              </w:rPr>
              <w:t>号文</w:t>
            </w:r>
          </w:p>
          <w:p w:rsidR="006D177B" w:rsidRDefault="00F0387A">
            <w:pPr>
              <w:spacing w:line="300" w:lineRule="exact"/>
              <w:jc w:val="left"/>
              <w:rPr>
                <w:rFonts w:ascii="方正书宋_GBK" w:eastAsia="方正书宋_GBK"/>
              </w:rPr>
            </w:pPr>
            <w:r>
              <w:rPr>
                <w:rFonts w:ascii="方正书宋_GBK" w:eastAsia="方正书宋_GBK" w:hint="eastAsia"/>
              </w:rPr>
              <w:t>保市监明电</w:t>
            </w:r>
            <w:r>
              <w:rPr>
                <w:rFonts w:ascii="方正书宋_GBK" w:eastAsia="方正书宋_GBK" w:hint="eastAsia"/>
              </w:rPr>
              <w:t>[2016]183</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社会效益指标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产品查处率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处置的不合格产品数量占检验不合格产品数量的比率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保市监</w:t>
            </w:r>
            <w:r>
              <w:rPr>
                <w:rFonts w:ascii="方正书宋_GBK" w:eastAsia="方正书宋_GBK" w:hint="eastAsia"/>
              </w:rPr>
              <w:t>[2017]84</w:t>
            </w:r>
            <w:r>
              <w:rPr>
                <w:rFonts w:ascii="方正书宋_GBK" w:eastAsia="方正书宋_GBK" w:hint="eastAsia"/>
              </w:rPr>
              <w:t>号文</w:t>
            </w:r>
          </w:p>
          <w:p w:rsidR="006D177B" w:rsidRDefault="00F0387A">
            <w:pPr>
              <w:spacing w:line="300" w:lineRule="exact"/>
              <w:jc w:val="left"/>
              <w:rPr>
                <w:rFonts w:ascii="方正书宋_GBK" w:eastAsia="方正书宋_GBK"/>
              </w:rPr>
            </w:pPr>
            <w:r>
              <w:rPr>
                <w:rFonts w:ascii="方正书宋_GBK" w:eastAsia="方正书宋_GBK" w:hint="eastAsia"/>
              </w:rPr>
              <w:t>保市监明电</w:t>
            </w:r>
            <w:r>
              <w:rPr>
                <w:rFonts w:ascii="方正书宋_GBK" w:eastAsia="方正书宋_GBK" w:hint="eastAsia"/>
              </w:rPr>
              <w:t>[2016]183</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满意度指标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群众满意度</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调查中满意和较满意的人数占全部调查人数的比率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80%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保市监</w:t>
            </w:r>
            <w:r>
              <w:rPr>
                <w:rFonts w:ascii="方正书宋_GBK" w:eastAsia="方正书宋_GBK" w:hint="eastAsia"/>
              </w:rPr>
              <w:t>[2017]84</w:t>
            </w:r>
            <w:r>
              <w:rPr>
                <w:rFonts w:ascii="方正书宋_GBK" w:eastAsia="方正书宋_GBK" w:hint="eastAsia"/>
              </w:rPr>
              <w:t>号文</w:t>
            </w:r>
          </w:p>
          <w:p w:rsidR="006D177B" w:rsidRDefault="00F0387A">
            <w:pPr>
              <w:spacing w:line="300" w:lineRule="exact"/>
              <w:jc w:val="left"/>
              <w:rPr>
                <w:rFonts w:ascii="方正书宋_GBK" w:eastAsia="方正书宋_GBK"/>
              </w:rPr>
            </w:pPr>
            <w:r>
              <w:rPr>
                <w:rFonts w:ascii="方正书宋_GBK" w:eastAsia="方正书宋_GBK" w:hint="eastAsia"/>
              </w:rPr>
              <w:t>保市监明电</w:t>
            </w:r>
            <w:r>
              <w:rPr>
                <w:rFonts w:ascii="方正书宋_GBK" w:eastAsia="方正书宋_GBK" w:hint="eastAsia"/>
              </w:rPr>
              <w:t>[2016]183</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10</w:t>
      </w:r>
      <w:r>
        <w:rPr>
          <w:rFonts w:ascii="方正仿宋_GBK" w:eastAsia="方正仿宋_GBK" w:hint="eastAsia"/>
          <w:b/>
          <w:sz w:val="28"/>
        </w:rPr>
        <w:t>、市场监督局特种设备安全监管经费绩效目标表</w:t>
      </w:r>
      <w:r>
        <w:rPr>
          <w:rFonts w:ascii="方正仿宋_GBK" w:eastAsia="方正仿宋_GBK" w:hint="eastAsia"/>
          <w:b/>
          <w:vanish/>
          <w:sz w:val="28"/>
        </w:rPr>
        <w:t xml:space="preserve">tc </w:t>
      </w:r>
      <w:bookmarkStart w:id="14" w:name="_Toc33800237"/>
      <w:r>
        <w:rPr>
          <w:rFonts w:ascii="方正仿宋_GBK" w:eastAsia="方正仿宋_GBK" w:hint="eastAsia"/>
          <w:b/>
          <w:vanish/>
          <w:sz w:val="28"/>
        </w:rPr>
        <w:t>10</w:t>
      </w:r>
      <w:r>
        <w:rPr>
          <w:rFonts w:ascii="方正仿宋_GBK" w:eastAsia="方正仿宋_GBK" w:hint="eastAsia"/>
          <w:b/>
          <w:vanish/>
          <w:sz w:val="28"/>
        </w:rPr>
        <w:t>、市场监督局特种设备安全监管经费绩效目标表</w:t>
      </w:r>
      <w:bookmarkEnd w:id="14"/>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000-9999-JSN-LJ6P</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市场监督局特种设备安全监管经费</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20.00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20.00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用于对全县所有企业特种设备检验检测，监督检查支出。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80.00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、对企业特种设备数量的检查覆盖率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、对企业特种设备资质的认证率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监督检查企业数量覆盖率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对特种设备使用单位检查的数量占所有企业数量的比重</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《中华人民共和国特种设备安全法》</w:t>
            </w:r>
            <w:r>
              <w:rPr>
                <w:rFonts w:ascii="方正书宋_GBK" w:eastAsia="方正书宋_GBK" w:hint="eastAsia"/>
              </w:rPr>
              <w:t>第五十七条至六十八条</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资质认证率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发放资质数量占所有企业数量的比重</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《中华人民共和国特种设备安全法》</w:t>
            </w:r>
            <w:r>
              <w:rPr>
                <w:rFonts w:ascii="方正书宋_GBK" w:eastAsia="方正书宋_GBK" w:hint="eastAsia"/>
              </w:rPr>
              <w:t>第五十七条至六十八条</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社会效益指标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事故发生率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重大事故发生率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《中华人民共和国特种设备安全法》</w:t>
            </w:r>
            <w:r>
              <w:rPr>
                <w:rFonts w:ascii="方正书宋_GBK" w:eastAsia="方正书宋_GBK" w:hint="eastAsia"/>
              </w:rPr>
              <w:t>第五十七条至六十八条</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11</w:t>
      </w:r>
      <w:r>
        <w:rPr>
          <w:rFonts w:ascii="方正仿宋_GBK" w:eastAsia="方正仿宋_GBK" w:hint="eastAsia"/>
          <w:b/>
          <w:sz w:val="28"/>
        </w:rPr>
        <w:t>、市场监督局无照经营管理查处工作绩效目标表</w:t>
      </w:r>
      <w:r>
        <w:rPr>
          <w:rFonts w:ascii="方正仿宋_GBK" w:eastAsia="方正仿宋_GBK" w:hint="eastAsia"/>
          <w:b/>
          <w:vanish/>
          <w:sz w:val="28"/>
        </w:rPr>
        <w:t xml:space="preserve">tc </w:t>
      </w:r>
      <w:bookmarkStart w:id="15" w:name="_Toc33800238"/>
      <w:r>
        <w:rPr>
          <w:rFonts w:ascii="方正仿宋_GBK" w:eastAsia="方正仿宋_GBK" w:hint="eastAsia"/>
          <w:b/>
          <w:vanish/>
          <w:sz w:val="28"/>
        </w:rPr>
        <w:t>11</w:t>
      </w:r>
      <w:r>
        <w:rPr>
          <w:rFonts w:ascii="方正仿宋_GBK" w:eastAsia="方正仿宋_GBK" w:hint="eastAsia"/>
          <w:b/>
          <w:vanish/>
          <w:sz w:val="28"/>
        </w:rPr>
        <w:t>、市场监督局无照经营管理查处工作绩效目标表</w:t>
      </w:r>
      <w:bookmarkEnd w:id="15"/>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000-9999-JSN-N4D2</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市场监督局无照经营管理查处工作</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用于对全县个体工商户、私营企业以及小加工摊点，小作坊进行检查支出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、对全县无照经营企业的检查覆盖率。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、对全县无照经营企业的查处率。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抽查企业数量的覆盖率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抽查企业的数量占企业总数量的比重</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w:t>
            </w:r>
            <w:r>
              <w:rPr>
                <w:rFonts w:ascii="方正书宋_GBK" w:eastAsia="方正书宋_GBK" w:hint="eastAsia"/>
              </w:rPr>
              <w:t>[2010]197</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执法行动次数</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执法行动次数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200</w:t>
            </w:r>
            <w:r>
              <w:rPr>
                <w:rFonts w:ascii="方正书宋_GBK" w:eastAsia="方正书宋_GBK" w:hint="eastAsia"/>
              </w:rPr>
              <w:t>次</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w:t>
            </w:r>
            <w:r>
              <w:rPr>
                <w:rFonts w:ascii="方正书宋_GBK" w:eastAsia="方正书宋_GBK" w:hint="eastAsia"/>
              </w:rPr>
              <w:t>[2010]197</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经济效益指标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违法企业处置率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处理违法企业数量占查办违法企业数量的比率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w:t>
            </w:r>
            <w:r>
              <w:rPr>
                <w:rFonts w:ascii="方正书宋_GBK" w:eastAsia="方正书宋_GBK" w:hint="eastAsia"/>
              </w:rPr>
              <w:t>[2010]197</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12</w:t>
      </w:r>
      <w:r>
        <w:rPr>
          <w:rFonts w:ascii="方正仿宋_GBK" w:eastAsia="方正仿宋_GBK" w:hint="eastAsia"/>
          <w:b/>
          <w:sz w:val="28"/>
        </w:rPr>
        <w:t>、市场监督局药品监督管理绩效目标表</w:t>
      </w:r>
      <w:r>
        <w:rPr>
          <w:rFonts w:ascii="方正仿宋_GBK" w:eastAsia="方正仿宋_GBK" w:hint="eastAsia"/>
          <w:b/>
          <w:vanish/>
          <w:sz w:val="28"/>
        </w:rPr>
        <w:t xml:space="preserve">tc </w:t>
      </w:r>
      <w:bookmarkStart w:id="16" w:name="_Toc33800239"/>
      <w:r>
        <w:rPr>
          <w:rFonts w:ascii="方正仿宋_GBK" w:eastAsia="方正仿宋_GBK" w:hint="eastAsia"/>
          <w:b/>
          <w:vanish/>
          <w:sz w:val="28"/>
        </w:rPr>
        <w:t>12</w:t>
      </w:r>
      <w:r>
        <w:rPr>
          <w:rFonts w:ascii="方正仿宋_GBK" w:eastAsia="方正仿宋_GBK" w:hint="eastAsia"/>
          <w:b/>
          <w:vanish/>
          <w:sz w:val="28"/>
        </w:rPr>
        <w:t>、市场监督局药品监督管理绩效目标表</w:t>
      </w:r>
      <w:bookmarkEnd w:id="16"/>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000-9999-JSN-Z00L</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市场监督局药品监督管理</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30.00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用于全县食品药品的监督检查和抽检工作支出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、不合格产品查处率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、食药抽检覆盖率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产品查处率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处置的不合格产品数量占检验不合格产品总数的比率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保市监字</w:t>
            </w:r>
            <w:r>
              <w:rPr>
                <w:rFonts w:ascii="方正书宋_GBK" w:eastAsia="方正书宋_GBK" w:hint="eastAsia"/>
              </w:rPr>
              <w:t>[2017]84</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抽检覆盖率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抽查对象的数量占全部对象的比率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95%</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保市监字</w:t>
            </w:r>
            <w:r>
              <w:rPr>
                <w:rFonts w:ascii="方正书宋_GBK" w:eastAsia="方正书宋_GBK" w:hint="eastAsia"/>
              </w:rPr>
              <w:t>[2017]84</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社会效益指标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eastAsia="方正书宋_GBK"/>
              </w:rPr>
              <w:t>“</w:t>
            </w:r>
            <w:r>
              <w:rPr>
                <w:rFonts w:ascii="方正书宋_GBK" w:eastAsia="方正书宋_GBK" w:hint="eastAsia"/>
              </w:rPr>
              <w:t>两品一械</w:t>
            </w:r>
            <w:r>
              <w:rPr>
                <w:rFonts w:eastAsia="方正书宋_GBK"/>
              </w:rPr>
              <w:t>”</w:t>
            </w:r>
            <w:r>
              <w:rPr>
                <w:rFonts w:ascii="方正书宋_GBK" w:eastAsia="方正书宋_GBK" w:hint="eastAsia"/>
              </w:rPr>
              <w:t>总体安全水平提升率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eastAsia="方正书宋_GBK"/>
              </w:rPr>
              <w:t>“</w:t>
            </w:r>
            <w:r>
              <w:rPr>
                <w:rFonts w:ascii="方正书宋_GBK" w:eastAsia="方正书宋_GBK" w:hint="eastAsia"/>
              </w:rPr>
              <w:t>两品一械</w:t>
            </w:r>
            <w:r>
              <w:rPr>
                <w:rFonts w:eastAsia="方正书宋_GBK"/>
              </w:rPr>
              <w:t>”</w:t>
            </w:r>
            <w:r>
              <w:rPr>
                <w:rFonts w:ascii="方正书宋_GBK" w:eastAsia="方正书宋_GBK" w:hint="eastAsia"/>
              </w:rPr>
              <w:t>的总体安全水平同比以往总体安全水平提升率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20%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保市监字</w:t>
            </w:r>
            <w:r>
              <w:rPr>
                <w:rFonts w:ascii="方正书宋_GBK" w:eastAsia="方正书宋_GBK" w:hint="eastAsia"/>
              </w:rPr>
              <w:t>[2017]84</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13</w:t>
      </w:r>
      <w:r>
        <w:rPr>
          <w:rFonts w:ascii="方正仿宋_GBK" w:eastAsia="方正仿宋_GBK" w:hint="eastAsia"/>
          <w:b/>
          <w:sz w:val="28"/>
        </w:rPr>
        <w:t>、市场监督局质量基础（计量器具等监管）经费绩效目标表</w:t>
      </w:r>
      <w:r>
        <w:rPr>
          <w:rFonts w:ascii="方正仿宋_GBK" w:eastAsia="方正仿宋_GBK" w:hint="eastAsia"/>
          <w:b/>
          <w:vanish/>
          <w:sz w:val="28"/>
        </w:rPr>
        <w:t xml:space="preserve">tc </w:t>
      </w:r>
      <w:bookmarkStart w:id="17" w:name="_Toc33800240"/>
      <w:r>
        <w:rPr>
          <w:rFonts w:ascii="方正仿宋_GBK" w:eastAsia="方正仿宋_GBK" w:hint="eastAsia"/>
          <w:b/>
          <w:vanish/>
          <w:sz w:val="28"/>
        </w:rPr>
        <w:t>13</w:t>
      </w:r>
      <w:r>
        <w:rPr>
          <w:rFonts w:ascii="方正仿宋_GBK" w:eastAsia="方正仿宋_GBK" w:hint="eastAsia"/>
          <w:b/>
          <w:vanish/>
          <w:sz w:val="28"/>
        </w:rPr>
        <w:t>、市场监督局质量基础（计量器具等监管）经费绩效目标表</w:t>
      </w:r>
      <w:bookmarkEnd w:id="17"/>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6D177B">
            <w:pPr>
              <w:spacing w:line="300" w:lineRule="exact"/>
              <w:jc w:val="left"/>
              <w:rPr>
                <w:rFonts w:ascii="方正书宋_GBK" w:eastAsia="方正书宋_GBK"/>
                <w:b/>
              </w:rPr>
            </w:pP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000-9999-JSN-4VJ4</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市场监督局质量基础（计量器具等监管）经费</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用于组织开展计量器具违法查处工作支出。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、重点行业领域计量器具检定率。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、检验数据准确度。</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检验数据准确度</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检验准确数据量占总检验数据量的比率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95%</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国质检财函</w:t>
            </w:r>
            <w:r>
              <w:rPr>
                <w:rFonts w:ascii="方正书宋_GBK" w:eastAsia="方正书宋_GBK" w:hint="eastAsia"/>
              </w:rPr>
              <w:t>[2017]140</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使用单位检定率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检定使用单位数量占所有使用单位数量的比率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国质检财函</w:t>
            </w:r>
            <w:r>
              <w:rPr>
                <w:rFonts w:ascii="方正书宋_GBK" w:eastAsia="方正书宋_GBK" w:hint="eastAsia"/>
              </w:rPr>
              <w:t>[2017]140</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社会效益指标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检验周期缩短率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当年平均检验周期比上年平均检验周期的缩减比率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20%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国质检财函</w:t>
            </w:r>
            <w:r>
              <w:rPr>
                <w:rFonts w:ascii="方正书宋_GBK" w:eastAsia="方正书宋_GBK" w:hint="eastAsia"/>
              </w:rPr>
              <w:t>[2017]140</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满意度指标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群众满意度</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调查中满意和较满意的人数占全部调查人数的比率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95%</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国质检财函</w:t>
            </w:r>
            <w:r>
              <w:rPr>
                <w:rFonts w:ascii="方正书宋_GBK" w:eastAsia="方正书宋_GBK" w:hint="eastAsia"/>
              </w:rPr>
              <w:t>[2017]140</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F0387A">
      <w:pPr>
        <w:ind w:firstLine="560"/>
        <w:rPr>
          <w:rFonts w:eastAsia="方正仿宋_GBK"/>
          <w:b/>
          <w:sz w:val="32"/>
          <w:szCs w:val="32"/>
        </w:rPr>
      </w:pPr>
      <w:r>
        <w:rPr>
          <w:rFonts w:eastAsia="方正仿宋_GBK" w:hint="eastAsia"/>
          <w:b/>
          <w:sz w:val="32"/>
          <w:szCs w:val="32"/>
        </w:rPr>
        <w:lastRenderedPageBreak/>
        <w:t>第三部分</w:t>
      </w:r>
      <w:r>
        <w:rPr>
          <w:rFonts w:eastAsia="方正仿宋_GBK" w:hint="eastAsia"/>
          <w:b/>
          <w:sz w:val="32"/>
          <w:szCs w:val="32"/>
        </w:rPr>
        <w:t xml:space="preserve">  </w:t>
      </w:r>
      <w:r>
        <w:rPr>
          <w:rFonts w:eastAsia="方正仿宋_GBK" w:hint="eastAsia"/>
          <w:b/>
          <w:sz w:val="32"/>
          <w:szCs w:val="32"/>
        </w:rPr>
        <w:t>预算项目绩效目标：</w:t>
      </w:r>
    </w:p>
    <w:p w:rsidR="006D177B" w:rsidRDefault="006D177B">
      <w:pPr>
        <w:spacing w:line="500" w:lineRule="exact"/>
        <w:jc w:val="left"/>
        <w:rPr>
          <w:rFonts w:ascii="方正楷体_GBK" w:eastAsia="方正楷体_GBK"/>
          <w:b/>
          <w:sz w:val="32"/>
          <w:szCs w:val="32"/>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1</w:t>
      </w:r>
      <w:r>
        <w:rPr>
          <w:rFonts w:ascii="方正仿宋_GBK" w:eastAsia="方正仿宋_GBK" w:hint="eastAsia"/>
          <w:b/>
          <w:sz w:val="28"/>
        </w:rPr>
        <w:t>、冀财行</w:t>
      </w:r>
      <w:r>
        <w:rPr>
          <w:rFonts w:ascii="方正仿宋_GBK" w:eastAsia="方正仿宋_GBK" w:hint="eastAsia"/>
          <w:b/>
          <w:sz w:val="28"/>
        </w:rPr>
        <w:t>[2019]38</w:t>
      </w:r>
      <w:r>
        <w:rPr>
          <w:rFonts w:ascii="方正仿宋_GBK" w:eastAsia="方正仿宋_GBK" w:hint="eastAsia"/>
          <w:b/>
          <w:sz w:val="28"/>
        </w:rPr>
        <w:t>号</w:t>
      </w:r>
      <w:r>
        <w:rPr>
          <w:rFonts w:ascii="方正仿宋_GBK" w:eastAsia="方正仿宋_GBK" w:hint="eastAsia"/>
          <w:b/>
          <w:sz w:val="28"/>
        </w:rPr>
        <w:t>-</w:t>
      </w:r>
      <w:r>
        <w:rPr>
          <w:rFonts w:ascii="方正仿宋_GBK" w:eastAsia="方正仿宋_GBK" w:hint="eastAsia"/>
          <w:b/>
          <w:sz w:val="28"/>
        </w:rPr>
        <w:t>提前下达</w:t>
      </w:r>
      <w:r>
        <w:rPr>
          <w:rFonts w:ascii="方正仿宋_GBK" w:eastAsia="方正仿宋_GBK" w:hint="eastAsia"/>
          <w:b/>
          <w:sz w:val="28"/>
        </w:rPr>
        <w:t>2020</w:t>
      </w:r>
      <w:r>
        <w:rPr>
          <w:rFonts w:ascii="方正仿宋_GBK" w:eastAsia="方正仿宋_GBK" w:hint="eastAsia"/>
          <w:b/>
          <w:sz w:val="28"/>
        </w:rPr>
        <w:t>年中央工商行政管理专项补助经费绩效目标表</w:t>
      </w:r>
      <w:r>
        <w:rPr>
          <w:rFonts w:ascii="方正仿宋_GBK" w:eastAsia="方正仿宋_GBK" w:hint="eastAsia"/>
          <w:b/>
          <w:vanish/>
          <w:sz w:val="28"/>
        </w:rPr>
        <w:t xml:space="preserve">tc </w:t>
      </w:r>
      <w:bookmarkStart w:id="18" w:name="_Toc33800241"/>
      <w:r>
        <w:rPr>
          <w:rFonts w:ascii="方正仿宋_GBK" w:eastAsia="方正仿宋_GBK" w:hint="eastAsia"/>
          <w:b/>
          <w:vanish/>
          <w:sz w:val="28"/>
        </w:rPr>
        <w:t>1</w:t>
      </w:r>
      <w:r>
        <w:rPr>
          <w:rFonts w:ascii="方正仿宋_GBK" w:eastAsia="方正仿宋_GBK" w:hint="eastAsia"/>
          <w:b/>
          <w:vanish/>
          <w:sz w:val="28"/>
        </w:rPr>
        <w:t>、冀财行</w:t>
      </w:r>
      <w:r>
        <w:rPr>
          <w:rFonts w:ascii="方正仿宋_GBK" w:eastAsia="方正仿宋_GBK" w:hint="eastAsia"/>
          <w:b/>
          <w:vanish/>
          <w:sz w:val="28"/>
        </w:rPr>
        <w:t>[2019]38</w:t>
      </w:r>
      <w:r>
        <w:rPr>
          <w:rFonts w:ascii="方正仿宋_GBK" w:eastAsia="方正仿宋_GBK" w:hint="eastAsia"/>
          <w:b/>
          <w:vanish/>
          <w:sz w:val="28"/>
        </w:rPr>
        <w:t>号</w:t>
      </w:r>
      <w:r>
        <w:rPr>
          <w:rFonts w:ascii="方正仿宋_GBK" w:eastAsia="方正仿宋_GBK" w:hint="eastAsia"/>
          <w:b/>
          <w:vanish/>
          <w:sz w:val="28"/>
        </w:rPr>
        <w:t>-</w:t>
      </w:r>
      <w:r>
        <w:rPr>
          <w:rFonts w:ascii="方正仿宋_GBK" w:eastAsia="方正仿宋_GBK" w:hint="eastAsia"/>
          <w:b/>
          <w:vanish/>
          <w:sz w:val="28"/>
        </w:rPr>
        <w:t>提前下达</w:t>
      </w:r>
      <w:r>
        <w:rPr>
          <w:rFonts w:ascii="方正仿宋_GBK" w:eastAsia="方正仿宋_GBK" w:hint="eastAsia"/>
          <w:b/>
          <w:vanish/>
          <w:sz w:val="28"/>
        </w:rPr>
        <w:t>2020</w:t>
      </w:r>
      <w:r>
        <w:rPr>
          <w:rFonts w:ascii="方正仿宋_GBK" w:eastAsia="方正仿宋_GBK" w:hint="eastAsia"/>
          <w:b/>
          <w:vanish/>
          <w:sz w:val="28"/>
        </w:rPr>
        <w:t>年中央工商行政管理专项补助经费绩效目标表</w:t>
      </w:r>
      <w:bookmarkEnd w:id="18"/>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left"/>
              <w:rPr>
                <w:rFonts w:ascii="方正书宋_GBK" w:eastAsia="方正书宋_GBK"/>
                <w:b/>
              </w:rPr>
            </w:pPr>
            <w:r>
              <w:rPr>
                <w:rFonts w:ascii="方正书宋_GBK" w:eastAsia="方正书宋_GBK" w:hint="eastAsia"/>
                <w:b/>
              </w:rPr>
              <w:t>347002</w:t>
            </w:r>
            <w:r>
              <w:rPr>
                <w:rFonts w:ascii="方正书宋_GBK" w:eastAsia="方正书宋_GBK" w:hint="eastAsia"/>
                <w:b/>
              </w:rPr>
              <w:t>高阳县市场监督管理局（行政）</w:t>
            </w: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347-0102-YZN-WTEW</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[2019]38</w:t>
            </w:r>
            <w:r>
              <w:rPr>
                <w:rFonts w:ascii="方正书宋_GBK" w:eastAsia="方正书宋_GBK" w:hint="eastAsia"/>
              </w:rPr>
              <w:t>号</w:t>
            </w:r>
            <w:r>
              <w:rPr>
                <w:rFonts w:ascii="方正书宋_GBK" w:eastAsia="方正书宋_GBK" w:hint="eastAsia"/>
              </w:rPr>
              <w:t>-</w:t>
            </w:r>
            <w:r>
              <w:rPr>
                <w:rFonts w:ascii="方正书宋_GBK" w:eastAsia="方正书宋_GBK" w:hint="eastAsia"/>
              </w:rPr>
              <w:t>提前下达</w:t>
            </w:r>
            <w:r>
              <w:rPr>
                <w:rFonts w:ascii="方正书宋_GBK" w:eastAsia="方正书宋_GBK" w:hint="eastAsia"/>
              </w:rPr>
              <w:t>2020</w:t>
            </w:r>
            <w:r>
              <w:rPr>
                <w:rFonts w:ascii="方正书宋_GBK" w:eastAsia="方正书宋_GBK" w:hint="eastAsia"/>
              </w:rPr>
              <w:t>年中央工商行政管理专项补助经费</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5.00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5.00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用于印发宣传材料、广告宣传、其他劳务费，保险补偿等支出。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、抽查企业的覆盖率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、开展市场主体登记等工作的执法活动次数</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抽查企业数量覆盖率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抽查企业的数量占全部企业数量的比率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[2019]38</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抽查企业增长率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抽查企业数量同比往年抽查企业数量的增长率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10%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[2019]38</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时效指标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执法行动次数</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每年开展市场抽查执法行动次数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2</w:t>
            </w:r>
            <w:r>
              <w:rPr>
                <w:rFonts w:ascii="方正书宋_GBK" w:eastAsia="方正书宋_GBK" w:hint="eastAsia"/>
              </w:rPr>
              <w:t>次</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[2019]38</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经济效益指标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立案查处率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立案查处的问题数量占发现问题数量的比率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[2019]38</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2</w:t>
      </w:r>
      <w:r>
        <w:rPr>
          <w:rFonts w:ascii="方正仿宋_GBK" w:eastAsia="方正仿宋_GBK" w:hint="eastAsia"/>
          <w:b/>
          <w:sz w:val="28"/>
        </w:rPr>
        <w:t>、冀财行</w:t>
      </w:r>
      <w:r>
        <w:rPr>
          <w:rFonts w:ascii="方正仿宋_GBK" w:eastAsia="方正仿宋_GBK" w:hint="eastAsia"/>
          <w:b/>
          <w:sz w:val="28"/>
        </w:rPr>
        <w:t>[2019]40</w:t>
      </w:r>
      <w:r>
        <w:rPr>
          <w:rFonts w:ascii="方正仿宋_GBK" w:eastAsia="方正仿宋_GBK" w:hint="eastAsia"/>
          <w:b/>
          <w:sz w:val="28"/>
        </w:rPr>
        <w:t>号</w:t>
      </w:r>
      <w:r>
        <w:rPr>
          <w:rFonts w:ascii="方正仿宋_GBK" w:eastAsia="方正仿宋_GBK" w:hint="eastAsia"/>
          <w:b/>
          <w:sz w:val="28"/>
        </w:rPr>
        <w:t>-</w:t>
      </w:r>
      <w:r>
        <w:rPr>
          <w:rFonts w:ascii="方正仿宋_GBK" w:eastAsia="方正仿宋_GBK" w:hint="eastAsia"/>
          <w:b/>
          <w:sz w:val="28"/>
        </w:rPr>
        <w:t>市场监督局提前下达</w:t>
      </w:r>
      <w:r>
        <w:rPr>
          <w:rFonts w:ascii="方正仿宋_GBK" w:eastAsia="方正仿宋_GBK" w:hint="eastAsia"/>
          <w:b/>
          <w:sz w:val="28"/>
        </w:rPr>
        <w:t>2020</w:t>
      </w:r>
      <w:r>
        <w:rPr>
          <w:rFonts w:ascii="方正仿宋_GBK" w:eastAsia="方正仿宋_GBK" w:hint="eastAsia"/>
          <w:b/>
          <w:sz w:val="28"/>
        </w:rPr>
        <w:t>年质量技术监督专项补助经费（质量安全监管）绩效目标表</w:t>
      </w:r>
      <w:r>
        <w:rPr>
          <w:rFonts w:ascii="方正仿宋_GBK" w:eastAsia="方正仿宋_GBK" w:hint="eastAsia"/>
          <w:b/>
          <w:vanish/>
          <w:sz w:val="28"/>
        </w:rPr>
        <w:t xml:space="preserve">tc </w:t>
      </w:r>
      <w:bookmarkStart w:id="19" w:name="_Toc33800242"/>
      <w:r>
        <w:rPr>
          <w:rFonts w:ascii="方正仿宋_GBK" w:eastAsia="方正仿宋_GBK" w:hint="eastAsia"/>
          <w:b/>
          <w:vanish/>
          <w:sz w:val="28"/>
        </w:rPr>
        <w:t>2</w:t>
      </w:r>
      <w:r>
        <w:rPr>
          <w:rFonts w:ascii="方正仿宋_GBK" w:eastAsia="方正仿宋_GBK" w:hint="eastAsia"/>
          <w:b/>
          <w:vanish/>
          <w:sz w:val="28"/>
        </w:rPr>
        <w:t>、冀财行</w:t>
      </w:r>
      <w:r>
        <w:rPr>
          <w:rFonts w:ascii="方正仿宋_GBK" w:eastAsia="方正仿宋_GBK" w:hint="eastAsia"/>
          <w:b/>
          <w:vanish/>
          <w:sz w:val="28"/>
        </w:rPr>
        <w:t>[2019]40</w:t>
      </w:r>
      <w:r>
        <w:rPr>
          <w:rFonts w:ascii="方正仿宋_GBK" w:eastAsia="方正仿宋_GBK" w:hint="eastAsia"/>
          <w:b/>
          <w:vanish/>
          <w:sz w:val="28"/>
        </w:rPr>
        <w:t>号</w:t>
      </w:r>
      <w:r>
        <w:rPr>
          <w:rFonts w:ascii="方正仿宋_GBK" w:eastAsia="方正仿宋_GBK" w:hint="eastAsia"/>
          <w:b/>
          <w:vanish/>
          <w:sz w:val="28"/>
        </w:rPr>
        <w:t>-</w:t>
      </w:r>
      <w:r>
        <w:rPr>
          <w:rFonts w:ascii="方正仿宋_GBK" w:eastAsia="方正仿宋_GBK" w:hint="eastAsia"/>
          <w:b/>
          <w:vanish/>
          <w:sz w:val="28"/>
        </w:rPr>
        <w:t>市场监督局提前下达</w:t>
      </w:r>
      <w:r>
        <w:rPr>
          <w:rFonts w:ascii="方正仿宋_GBK" w:eastAsia="方正仿宋_GBK" w:hint="eastAsia"/>
          <w:b/>
          <w:vanish/>
          <w:sz w:val="28"/>
        </w:rPr>
        <w:t>2020</w:t>
      </w:r>
      <w:r>
        <w:rPr>
          <w:rFonts w:ascii="方正仿宋_GBK" w:eastAsia="方正仿宋_GBK" w:hint="eastAsia"/>
          <w:b/>
          <w:vanish/>
          <w:sz w:val="28"/>
        </w:rPr>
        <w:t>年质量技术监督专项补助经费（质量安全监管）绩效目标表</w:t>
      </w:r>
      <w:bookmarkEnd w:id="19"/>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left"/>
              <w:rPr>
                <w:rFonts w:ascii="方正书宋_GBK" w:eastAsia="方正书宋_GBK"/>
                <w:b/>
              </w:rPr>
            </w:pPr>
            <w:r>
              <w:rPr>
                <w:rFonts w:ascii="方正书宋_GBK" w:eastAsia="方正书宋_GBK" w:hint="eastAsia"/>
                <w:b/>
              </w:rPr>
              <w:t>347002</w:t>
            </w:r>
            <w:r>
              <w:rPr>
                <w:rFonts w:ascii="方正书宋_GBK" w:eastAsia="方正书宋_GBK" w:hint="eastAsia"/>
                <w:b/>
              </w:rPr>
              <w:t>高阳县市场监督管理局（行政）</w:t>
            </w: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347-0803-YSN-A7G9</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[2019]40</w:t>
            </w:r>
            <w:r>
              <w:rPr>
                <w:rFonts w:ascii="方正书宋_GBK" w:eastAsia="方正书宋_GBK" w:hint="eastAsia"/>
              </w:rPr>
              <w:t>号</w:t>
            </w:r>
            <w:r>
              <w:rPr>
                <w:rFonts w:ascii="方正书宋_GBK" w:eastAsia="方正书宋_GBK" w:hint="eastAsia"/>
              </w:rPr>
              <w:t>-</w:t>
            </w:r>
            <w:r>
              <w:rPr>
                <w:rFonts w:ascii="方正书宋_GBK" w:eastAsia="方正书宋_GBK" w:hint="eastAsia"/>
              </w:rPr>
              <w:t>市场监督局提前下达</w:t>
            </w:r>
            <w:r>
              <w:rPr>
                <w:rFonts w:ascii="方正书宋_GBK" w:eastAsia="方正书宋_GBK" w:hint="eastAsia"/>
              </w:rPr>
              <w:t>2020</w:t>
            </w:r>
            <w:r>
              <w:rPr>
                <w:rFonts w:ascii="方正书宋_GBK" w:eastAsia="方正书宋_GBK" w:hint="eastAsia"/>
              </w:rPr>
              <w:t>年质量技术监督专项补助经费（质量安全监管）</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11.00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11.00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用于产品质量监督抽检，特种设备监督抽查，加强计量强制性检定等支出。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、抽查特种设备企业覆盖率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、计量监督违法机构处置率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抽查企业的数量占全部企业数量的比率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[2019]40</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抽查企业增长率</w:t>
            </w:r>
            <w:r>
              <w:rPr>
                <w:rFonts w:ascii="方正书宋_GBK" w:eastAsia="方正书宋_GBK" w:hint="eastAsia"/>
              </w:rPr>
              <w:t>%</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抽查企业数量同比往年抽查企业数量增长率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10%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[2019]40</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经济效益指标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违法机构处理率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处理违法机构数量占查办违法机构数量的比率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100%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[2019]40</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3</w:t>
      </w:r>
      <w:r>
        <w:rPr>
          <w:rFonts w:ascii="方正仿宋_GBK" w:eastAsia="方正仿宋_GBK" w:hint="eastAsia"/>
          <w:b/>
          <w:sz w:val="28"/>
        </w:rPr>
        <w:t>、冀财行</w:t>
      </w:r>
      <w:r>
        <w:rPr>
          <w:rFonts w:ascii="方正仿宋_GBK" w:eastAsia="方正仿宋_GBK" w:hint="eastAsia"/>
          <w:b/>
          <w:sz w:val="28"/>
        </w:rPr>
        <w:t>[2019]41</w:t>
      </w:r>
      <w:r>
        <w:rPr>
          <w:rFonts w:ascii="方正仿宋_GBK" w:eastAsia="方正仿宋_GBK" w:hint="eastAsia"/>
          <w:b/>
          <w:sz w:val="28"/>
        </w:rPr>
        <w:t>号</w:t>
      </w:r>
      <w:r>
        <w:rPr>
          <w:rFonts w:ascii="方正仿宋_GBK" w:eastAsia="方正仿宋_GBK" w:hint="eastAsia"/>
          <w:b/>
          <w:sz w:val="28"/>
        </w:rPr>
        <w:t>-</w:t>
      </w:r>
      <w:r>
        <w:rPr>
          <w:rFonts w:ascii="方正仿宋_GBK" w:eastAsia="方正仿宋_GBK" w:hint="eastAsia"/>
          <w:b/>
          <w:sz w:val="28"/>
        </w:rPr>
        <w:t>提前下达</w:t>
      </w:r>
      <w:r>
        <w:rPr>
          <w:rFonts w:ascii="方正仿宋_GBK" w:eastAsia="方正仿宋_GBK" w:hint="eastAsia"/>
          <w:b/>
          <w:sz w:val="28"/>
        </w:rPr>
        <w:t>2020</w:t>
      </w:r>
      <w:r>
        <w:rPr>
          <w:rFonts w:ascii="方正仿宋_GBK" w:eastAsia="方正仿宋_GBK" w:hint="eastAsia"/>
          <w:b/>
          <w:sz w:val="28"/>
        </w:rPr>
        <w:t>年市场监管专项补助经费（市场主体管理）绩效目标表</w:t>
      </w:r>
      <w:r>
        <w:rPr>
          <w:rFonts w:ascii="方正仿宋_GBK" w:eastAsia="方正仿宋_GBK" w:hint="eastAsia"/>
          <w:b/>
          <w:vanish/>
          <w:sz w:val="28"/>
        </w:rPr>
        <w:t xml:space="preserve">tc </w:t>
      </w:r>
      <w:bookmarkStart w:id="20" w:name="_Toc33800243"/>
      <w:r>
        <w:rPr>
          <w:rFonts w:ascii="方正仿宋_GBK" w:eastAsia="方正仿宋_GBK" w:hint="eastAsia"/>
          <w:b/>
          <w:vanish/>
          <w:sz w:val="28"/>
        </w:rPr>
        <w:t>3</w:t>
      </w:r>
      <w:r>
        <w:rPr>
          <w:rFonts w:ascii="方正仿宋_GBK" w:eastAsia="方正仿宋_GBK" w:hint="eastAsia"/>
          <w:b/>
          <w:vanish/>
          <w:sz w:val="28"/>
        </w:rPr>
        <w:t>、冀财行</w:t>
      </w:r>
      <w:r>
        <w:rPr>
          <w:rFonts w:ascii="方正仿宋_GBK" w:eastAsia="方正仿宋_GBK" w:hint="eastAsia"/>
          <w:b/>
          <w:vanish/>
          <w:sz w:val="28"/>
        </w:rPr>
        <w:t>[2019]41</w:t>
      </w:r>
      <w:r>
        <w:rPr>
          <w:rFonts w:ascii="方正仿宋_GBK" w:eastAsia="方正仿宋_GBK" w:hint="eastAsia"/>
          <w:b/>
          <w:vanish/>
          <w:sz w:val="28"/>
        </w:rPr>
        <w:t>号</w:t>
      </w:r>
      <w:r>
        <w:rPr>
          <w:rFonts w:ascii="方正仿宋_GBK" w:eastAsia="方正仿宋_GBK" w:hint="eastAsia"/>
          <w:b/>
          <w:vanish/>
          <w:sz w:val="28"/>
        </w:rPr>
        <w:t>-</w:t>
      </w:r>
      <w:r>
        <w:rPr>
          <w:rFonts w:ascii="方正仿宋_GBK" w:eastAsia="方正仿宋_GBK" w:hint="eastAsia"/>
          <w:b/>
          <w:vanish/>
          <w:sz w:val="28"/>
        </w:rPr>
        <w:t>提前下达</w:t>
      </w:r>
      <w:r>
        <w:rPr>
          <w:rFonts w:ascii="方正仿宋_GBK" w:eastAsia="方正仿宋_GBK" w:hint="eastAsia"/>
          <w:b/>
          <w:vanish/>
          <w:sz w:val="28"/>
        </w:rPr>
        <w:t>2020</w:t>
      </w:r>
      <w:r>
        <w:rPr>
          <w:rFonts w:ascii="方正仿宋_GBK" w:eastAsia="方正仿宋_GBK" w:hint="eastAsia"/>
          <w:b/>
          <w:vanish/>
          <w:sz w:val="28"/>
        </w:rPr>
        <w:t>年市场监管专项补助经费（市场主体管理）绩效目标表</w:t>
      </w:r>
      <w:bookmarkEnd w:id="20"/>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left"/>
              <w:rPr>
                <w:rFonts w:ascii="方正书宋_GBK" w:eastAsia="方正书宋_GBK"/>
                <w:b/>
              </w:rPr>
            </w:pPr>
            <w:r>
              <w:rPr>
                <w:rFonts w:ascii="方正书宋_GBK" w:eastAsia="方正书宋_GBK" w:hint="eastAsia"/>
                <w:b/>
              </w:rPr>
              <w:t>347002</w:t>
            </w:r>
            <w:r>
              <w:rPr>
                <w:rFonts w:ascii="方正书宋_GBK" w:eastAsia="方正书宋_GBK" w:hint="eastAsia"/>
                <w:b/>
              </w:rPr>
              <w:t>高阳县市场监督管理局（行政）</w:t>
            </w: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347-0402-YZN-R8RP</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[2019]41</w:t>
            </w:r>
            <w:r>
              <w:rPr>
                <w:rFonts w:ascii="方正书宋_GBK" w:eastAsia="方正书宋_GBK" w:hint="eastAsia"/>
              </w:rPr>
              <w:t>号</w:t>
            </w:r>
            <w:r>
              <w:rPr>
                <w:rFonts w:ascii="方正书宋_GBK" w:eastAsia="方正书宋_GBK" w:hint="eastAsia"/>
              </w:rPr>
              <w:t>-</w:t>
            </w:r>
            <w:r>
              <w:rPr>
                <w:rFonts w:ascii="方正书宋_GBK" w:eastAsia="方正书宋_GBK" w:hint="eastAsia"/>
              </w:rPr>
              <w:t>提前下达</w:t>
            </w:r>
            <w:r>
              <w:rPr>
                <w:rFonts w:ascii="方正书宋_GBK" w:eastAsia="方正书宋_GBK" w:hint="eastAsia"/>
              </w:rPr>
              <w:t>2020</w:t>
            </w:r>
            <w:r>
              <w:rPr>
                <w:rFonts w:ascii="方正书宋_GBK" w:eastAsia="方正书宋_GBK" w:hint="eastAsia"/>
              </w:rPr>
              <w:t>年市场监管专项补助经费（市场主体管理）</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11.00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11.00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用于执法过程中出动执法车辆，印发宣传材料、抽检等支出。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、市场专项整治行动检查覆盖率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、违法企业的处理率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市场专项整治行动次数</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抽查企业的次数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10</w:t>
            </w:r>
            <w:r>
              <w:rPr>
                <w:rFonts w:ascii="方正书宋_GBK" w:eastAsia="方正书宋_GBK" w:hint="eastAsia"/>
              </w:rPr>
              <w:t>次</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[2019]41</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市场主体抽查覆盖率率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市场主体抽查的数量占所有市场主体数量的比率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[2019]41</w:t>
            </w:r>
            <w:r>
              <w:rPr>
                <w:rFonts w:ascii="方正书宋_GBK" w:eastAsia="方正书宋_GBK" w:hint="eastAsia"/>
              </w:rPr>
              <w:t>号文</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经济效益指标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抽查市场主体增加率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抽查市场主体数量同比往年抽查市场主体数量增长率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10%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[2019]41</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社会效益指标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重点案件发生次数</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重点案件发生的次数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0</w:t>
            </w:r>
            <w:r>
              <w:rPr>
                <w:rFonts w:ascii="方正书宋_GBK" w:eastAsia="方正书宋_GBK" w:hint="eastAsia"/>
              </w:rPr>
              <w:t>次</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[2019]41</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满意度指标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群众满意度</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调查中满意和较满意度占群众调查总数的比例</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[2019]41</w:t>
            </w:r>
            <w:r>
              <w:rPr>
                <w:rFonts w:ascii="方正书宋_GBK" w:eastAsia="方正书宋_GBK" w:hint="eastAsia"/>
              </w:rPr>
              <w:t>号文</w:t>
            </w:r>
          </w:p>
        </w:tc>
      </w:tr>
    </w:tbl>
    <w:p w:rsidR="006D177B" w:rsidRDefault="006D177B">
      <w:pPr>
        <w:spacing w:line="300" w:lineRule="exact"/>
        <w:ind w:firstLineChars="200" w:firstLine="420"/>
        <w:jc w:val="left"/>
        <w:rPr>
          <w:rFonts w:eastAsia="Times New Roman"/>
        </w:rPr>
        <w:sectPr w:rsidR="006D177B">
          <w:pgSz w:w="11907" w:h="16839"/>
          <w:pgMar w:top="1984" w:right="1304" w:bottom="1134" w:left="1304" w:header="851" w:footer="992" w:gutter="0"/>
          <w:cols w:space="720"/>
          <w:docGrid w:type="lines" w:linePitch="312"/>
        </w:sectPr>
      </w:pPr>
    </w:p>
    <w:p w:rsidR="006D177B" w:rsidRDefault="006D177B">
      <w:pPr>
        <w:spacing w:line="300" w:lineRule="exact"/>
        <w:ind w:firstLineChars="200" w:firstLine="420"/>
        <w:jc w:val="left"/>
        <w:rPr>
          <w:rFonts w:eastAsia="Times New Roman"/>
        </w:rPr>
      </w:pPr>
    </w:p>
    <w:p w:rsidR="006D177B" w:rsidRDefault="00F0387A">
      <w:pPr>
        <w:ind w:firstLineChars="200" w:firstLine="562"/>
        <w:jc w:val="left"/>
        <w:outlineLvl w:val="1"/>
        <w:rPr>
          <w:rFonts w:eastAsia="Times New Roman" w:hAnsi="宋体"/>
          <w:b/>
          <w:sz w:val="28"/>
        </w:rPr>
      </w:pPr>
      <w:r>
        <w:rPr>
          <w:rFonts w:ascii="方正仿宋_GBK" w:eastAsia="方正仿宋_GBK" w:hint="eastAsia"/>
          <w:b/>
          <w:sz w:val="28"/>
        </w:rPr>
        <w:t>4</w:t>
      </w:r>
      <w:r>
        <w:rPr>
          <w:rFonts w:ascii="方正仿宋_GBK" w:eastAsia="方正仿宋_GBK" w:hint="eastAsia"/>
          <w:b/>
          <w:sz w:val="28"/>
        </w:rPr>
        <w:t>、冀财行</w:t>
      </w:r>
      <w:r>
        <w:rPr>
          <w:rFonts w:ascii="方正仿宋_GBK" w:eastAsia="方正仿宋_GBK" w:hint="eastAsia"/>
          <w:b/>
          <w:sz w:val="28"/>
        </w:rPr>
        <w:t>[2019]49</w:t>
      </w:r>
      <w:r>
        <w:rPr>
          <w:rFonts w:ascii="方正仿宋_GBK" w:eastAsia="方正仿宋_GBK" w:hint="eastAsia"/>
          <w:b/>
          <w:sz w:val="28"/>
        </w:rPr>
        <w:t>号</w:t>
      </w:r>
      <w:r>
        <w:rPr>
          <w:rFonts w:ascii="方正仿宋_GBK" w:eastAsia="方正仿宋_GBK" w:hint="eastAsia"/>
          <w:b/>
          <w:sz w:val="28"/>
        </w:rPr>
        <w:t>-</w:t>
      </w:r>
      <w:r>
        <w:rPr>
          <w:rFonts w:ascii="方正仿宋_GBK" w:eastAsia="方正仿宋_GBK" w:hint="eastAsia"/>
          <w:b/>
          <w:sz w:val="28"/>
        </w:rPr>
        <w:t>市场监督局提前下达</w:t>
      </w:r>
      <w:r>
        <w:rPr>
          <w:rFonts w:ascii="方正仿宋_GBK" w:eastAsia="方正仿宋_GBK" w:hint="eastAsia"/>
          <w:b/>
          <w:sz w:val="28"/>
        </w:rPr>
        <w:t>2020</w:t>
      </w:r>
      <w:r>
        <w:rPr>
          <w:rFonts w:ascii="方正仿宋_GBK" w:eastAsia="方正仿宋_GBK" w:hint="eastAsia"/>
          <w:b/>
          <w:sz w:val="28"/>
        </w:rPr>
        <w:t>年中央食品药品监管补助资金绩效目标表</w:t>
      </w:r>
      <w:r>
        <w:rPr>
          <w:rFonts w:ascii="方正仿宋_GBK" w:eastAsia="方正仿宋_GBK" w:hint="eastAsia"/>
          <w:b/>
          <w:vanish/>
          <w:sz w:val="28"/>
        </w:rPr>
        <w:t xml:space="preserve">tc </w:t>
      </w:r>
      <w:bookmarkStart w:id="21" w:name="_Toc33800244"/>
      <w:r>
        <w:rPr>
          <w:rFonts w:ascii="方正仿宋_GBK" w:eastAsia="方正仿宋_GBK" w:hint="eastAsia"/>
          <w:b/>
          <w:vanish/>
          <w:sz w:val="28"/>
        </w:rPr>
        <w:t>4</w:t>
      </w:r>
      <w:r>
        <w:rPr>
          <w:rFonts w:ascii="方正仿宋_GBK" w:eastAsia="方正仿宋_GBK" w:hint="eastAsia"/>
          <w:b/>
          <w:vanish/>
          <w:sz w:val="28"/>
        </w:rPr>
        <w:t>、冀财行</w:t>
      </w:r>
      <w:r>
        <w:rPr>
          <w:rFonts w:ascii="方正仿宋_GBK" w:eastAsia="方正仿宋_GBK" w:hint="eastAsia"/>
          <w:b/>
          <w:vanish/>
          <w:sz w:val="28"/>
        </w:rPr>
        <w:t>[2019]49</w:t>
      </w:r>
      <w:r>
        <w:rPr>
          <w:rFonts w:ascii="方正仿宋_GBK" w:eastAsia="方正仿宋_GBK" w:hint="eastAsia"/>
          <w:b/>
          <w:vanish/>
          <w:sz w:val="28"/>
        </w:rPr>
        <w:t>号</w:t>
      </w:r>
      <w:r>
        <w:rPr>
          <w:rFonts w:ascii="方正仿宋_GBK" w:eastAsia="方正仿宋_GBK" w:hint="eastAsia"/>
          <w:b/>
          <w:vanish/>
          <w:sz w:val="28"/>
        </w:rPr>
        <w:t>-</w:t>
      </w:r>
      <w:r>
        <w:rPr>
          <w:rFonts w:ascii="方正仿宋_GBK" w:eastAsia="方正仿宋_GBK" w:hint="eastAsia"/>
          <w:b/>
          <w:vanish/>
          <w:sz w:val="28"/>
        </w:rPr>
        <w:t>市场监督局提前下达</w:t>
      </w:r>
      <w:r>
        <w:rPr>
          <w:rFonts w:ascii="方正仿宋_GBK" w:eastAsia="方正仿宋_GBK" w:hint="eastAsia"/>
          <w:b/>
          <w:vanish/>
          <w:sz w:val="28"/>
        </w:rPr>
        <w:t>2020</w:t>
      </w:r>
      <w:r>
        <w:rPr>
          <w:rFonts w:ascii="方正仿宋_GBK" w:eastAsia="方正仿宋_GBK" w:hint="eastAsia"/>
          <w:b/>
          <w:vanish/>
          <w:sz w:val="28"/>
        </w:rPr>
        <w:t>年中央食品药品监管补助资金绩效目标表</w:t>
      </w:r>
      <w:bookmarkEnd w:id="21"/>
      <w:r>
        <w:rPr>
          <w:rFonts w:ascii="方正仿宋_GBK" w:eastAsia="方正仿宋_GBK" w:hint="eastAsia"/>
          <w:b/>
          <w:vanish/>
          <w:sz w:val="28"/>
        </w:rPr>
        <w:t xml:space="preserve"> \f \l1</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6D177B">
        <w:trPr>
          <w:trHeight w:val="397"/>
          <w:jc w:val="center"/>
        </w:trPr>
        <w:tc>
          <w:tcPr>
            <w:tcW w:w="7711" w:type="dxa"/>
            <w:gridSpan w:val="6"/>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left"/>
              <w:rPr>
                <w:rFonts w:ascii="方正书宋_GBK" w:eastAsia="方正书宋_GBK"/>
                <w:b/>
              </w:rPr>
            </w:pPr>
            <w:r>
              <w:rPr>
                <w:rFonts w:ascii="方正书宋_GBK" w:eastAsia="方正书宋_GBK" w:hint="eastAsia"/>
                <w:b/>
              </w:rPr>
              <w:t>347002</w:t>
            </w:r>
            <w:r>
              <w:rPr>
                <w:rFonts w:ascii="方正书宋_GBK" w:eastAsia="方正书宋_GBK" w:hint="eastAsia"/>
                <w:b/>
              </w:rPr>
              <w:t>高阳县市场监督管理局（行政）</w:t>
            </w:r>
          </w:p>
        </w:tc>
        <w:tc>
          <w:tcPr>
            <w:tcW w:w="1701" w:type="dxa"/>
            <w:tcBorders>
              <w:top w:val="single" w:sz="6" w:space="0" w:color="FFFFFF"/>
              <w:left w:val="single" w:sz="6" w:space="0" w:color="FFFFFF"/>
              <w:bottom w:val="single" w:sz="6" w:space="0" w:color="000000"/>
              <w:right w:val="single" w:sz="6" w:space="0" w:color="FFFFFF"/>
              <w:tl2br w:val="nil"/>
              <w:tr2bl w:val="nil"/>
            </w:tcBorders>
            <w:vAlign w:val="center"/>
          </w:tcPr>
          <w:p w:rsidR="006D177B" w:rsidRDefault="00F0387A">
            <w:pPr>
              <w:spacing w:line="300" w:lineRule="exact"/>
              <w:jc w:val="right"/>
              <w:rPr>
                <w:rFonts w:ascii="方正书宋_GBK" w:eastAsia="方正书宋_GBK"/>
              </w:rPr>
            </w:pPr>
            <w:r>
              <w:rPr>
                <w:rFonts w:ascii="方正书宋_GBK" w:eastAsia="方正书宋_GBK" w:hint="eastAsia"/>
              </w:rPr>
              <w:t>单位：万元</w:t>
            </w:r>
          </w:p>
        </w:tc>
      </w:tr>
      <w:tr w:rsidR="006D177B">
        <w:trPr>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347-0601-YZN-FGA0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[2019]49</w:t>
            </w:r>
            <w:r>
              <w:rPr>
                <w:rFonts w:ascii="方正书宋_GBK" w:eastAsia="方正书宋_GBK" w:hint="eastAsia"/>
              </w:rPr>
              <w:t>号</w:t>
            </w:r>
            <w:r>
              <w:rPr>
                <w:rFonts w:ascii="方正书宋_GBK" w:eastAsia="方正书宋_GBK" w:hint="eastAsia"/>
              </w:rPr>
              <w:t>-</w:t>
            </w:r>
            <w:r>
              <w:rPr>
                <w:rFonts w:ascii="方正书宋_GBK" w:eastAsia="方正书宋_GBK" w:hint="eastAsia"/>
              </w:rPr>
              <w:t>市场监督局提前下达</w:t>
            </w:r>
            <w:r>
              <w:rPr>
                <w:rFonts w:ascii="方正书宋_GBK" w:eastAsia="方正书宋_GBK" w:hint="eastAsia"/>
              </w:rPr>
              <w:t>2020</w:t>
            </w:r>
            <w:r>
              <w:rPr>
                <w:rFonts w:ascii="方正书宋_GBK" w:eastAsia="方正书宋_GBK" w:hint="eastAsia"/>
              </w:rPr>
              <w:t>年中央食品药品监管补助资金</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预算数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2.00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2.00</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其他资金</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rPr>
                <w:rFonts w:ascii="方正书宋_GBK" w:eastAsia="方正书宋_GBK"/>
              </w:rPr>
            </w:pP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8278" w:type="dxa"/>
            <w:gridSpan w:val="6"/>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用于食品药品监督检查支出</w:t>
            </w:r>
          </w:p>
        </w:tc>
      </w:tr>
      <w:tr w:rsidR="006D177B">
        <w:trPr>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hint="eastAsia"/>
                <w:b/>
              </w:rPr>
              <w:t>%</w:t>
            </w:r>
            <w:r>
              <w:rPr>
                <w:rFonts w:ascii="方正书宋_GBK" w:eastAsia="方正书宋_GBK" w:hint="eastAsia"/>
                <w:b/>
              </w:rPr>
              <w:t>）</w:t>
            </w: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3</w:t>
            </w:r>
            <w:r>
              <w:rPr>
                <w:rFonts w:ascii="方正书宋_GBK" w:eastAsia="方正书宋_GBK" w:hint="eastAsia"/>
                <w:b/>
              </w:rPr>
              <w:t>月底</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6</w:t>
            </w:r>
            <w:r>
              <w:rPr>
                <w:rFonts w:ascii="方正书宋_GBK" w:eastAsia="方正书宋_GBK" w:hint="eastAsia"/>
                <w:b/>
              </w:rPr>
              <w:t>月底</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10</w:t>
            </w:r>
            <w:r>
              <w:rPr>
                <w:rFonts w:ascii="方正书宋_GBK" w:eastAsia="方正书宋_GBK" w:hint="eastAsia"/>
                <w:b/>
              </w:rPr>
              <w:t>月底</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12</w:t>
            </w:r>
            <w:r>
              <w:rPr>
                <w:rFonts w:ascii="方正书宋_GBK" w:eastAsia="方正书宋_GBK" w:hint="eastAsia"/>
                <w:b/>
              </w:rPr>
              <w:t>月底</w:t>
            </w:r>
          </w:p>
        </w:tc>
      </w:tr>
      <w:tr w:rsidR="006D177B">
        <w:trPr>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left"/>
              <w:outlineLvl w:val="1"/>
              <w:rPr>
                <w:rFonts w:eastAsia="Times New Roman"/>
              </w:rPr>
            </w:pPr>
          </w:p>
        </w:tc>
        <w:tc>
          <w:tcPr>
            <w:tcW w:w="2410"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30.00</w:t>
            </w:r>
          </w:p>
        </w:tc>
        <w:tc>
          <w:tcPr>
            <w:tcW w:w="1587"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50.00</w:t>
            </w:r>
          </w:p>
        </w:tc>
        <w:tc>
          <w:tcPr>
            <w:tcW w:w="130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70.00</w:t>
            </w:r>
          </w:p>
        </w:tc>
        <w:tc>
          <w:tcPr>
            <w:tcW w:w="2977" w:type="dxa"/>
            <w:gridSpan w:val="2"/>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100.00</w:t>
            </w:r>
          </w:p>
        </w:tc>
      </w:tr>
      <w:tr w:rsidR="006D177B">
        <w:trPr>
          <w:trHeight w:val="369"/>
          <w:jc w:val="center"/>
        </w:trPr>
        <w:tc>
          <w:tcPr>
            <w:tcW w:w="1134" w:type="dxa"/>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top w:val="single" w:sz="6" w:space="0" w:color="000000"/>
              <w:left w:val="single" w:sz="6" w:space="0" w:color="000000"/>
              <w:bottom w:val="nil"/>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1</w:t>
            </w:r>
            <w:r>
              <w:rPr>
                <w:rFonts w:ascii="方正书宋_GBK" w:eastAsia="方正书宋_GBK" w:hint="eastAsia"/>
              </w:rPr>
              <w:t>、监督检查食品药品企业的覆盖率</w:t>
            </w:r>
          </w:p>
          <w:p w:rsidR="006D177B" w:rsidRDefault="00F0387A">
            <w:pPr>
              <w:spacing w:line="300" w:lineRule="exact"/>
              <w:jc w:val="left"/>
              <w:rPr>
                <w:rFonts w:ascii="方正书宋_GBK" w:eastAsia="方正书宋_GBK"/>
              </w:rPr>
            </w:pPr>
            <w:r>
              <w:rPr>
                <w:rFonts w:ascii="方正书宋_GBK" w:eastAsia="方正书宋_GBK" w:hint="eastAsia"/>
              </w:rPr>
              <w:t>2</w:t>
            </w:r>
            <w:r>
              <w:rPr>
                <w:rFonts w:ascii="方正书宋_GBK" w:eastAsia="方正书宋_GBK" w:hint="eastAsia"/>
              </w:rPr>
              <w:t>、食品药品的抽检完成率</w:t>
            </w:r>
          </w:p>
        </w:tc>
      </w:tr>
    </w:tbl>
    <w:p w:rsidR="006D177B" w:rsidRDefault="00F0387A">
      <w:pPr>
        <w:spacing w:line="14" w:lineRule="exact"/>
        <w:ind w:firstLineChars="200" w:firstLine="420"/>
        <w:jc w:val="center"/>
        <w:rPr>
          <w:rFonts w:eastAsia="Times New Roman" w:hAnsi="宋体"/>
        </w:rPr>
      </w:pPr>
      <w:r>
        <w:rPr>
          <w:rFonts w:ascii="方正书宋_GBK" w:eastAsia="方正书宋_GBK" w:hint="eastAsia"/>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6D177B">
        <w:trPr>
          <w:cantSplit/>
          <w:trHeight w:val="397"/>
          <w:tblHeader/>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一级指标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二级指标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三级指标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b/>
              </w:rPr>
            </w:pPr>
            <w:r>
              <w:rPr>
                <w:rFonts w:ascii="方正书宋_GBK" w:eastAsia="方正书宋_GBK" w:hint="eastAsia"/>
                <w:b/>
              </w:rPr>
              <w:t>指标值确定依据</w:t>
            </w:r>
          </w:p>
        </w:tc>
      </w:tr>
      <w:tr w:rsidR="006D177B">
        <w:trPr>
          <w:cantSplit/>
          <w:trHeight w:val="369"/>
          <w:jc w:val="center"/>
        </w:trPr>
        <w:tc>
          <w:tcPr>
            <w:tcW w:w="1134" w:type="dxa"/>
            <w:vMerge w:val="restart"/>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产出指标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数量指标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监督检查食品药品生产企业的覆盖率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监督检查食品药品生产的企业数占企业总数的比率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[2019]49</w:t>
            </w:r>
            <w:r>
              <w:rPr>
                <w:rFonts w:ascii="方正书宋_GBK" w:eastAsia="方正书宋_GBK" w:hint="eastAsia"/>
              </w:rPr>
              <w:t>号文</w:t>
            </w:r>
          </w:p>
        </w:tc>
      </w:tr>
      <w:tr w:rsidR="006D177B">
        <w:trPr>
          <w:cantSplit/>
          <w:trHeight w:val="369"/>
          <w:jc w:val="center"/>
        </w:trPr>
        <w:tc>
          <w:tcPr>
            <w:tcW w:w="1134" w:type="dxa"/>
            <w:vMerge/>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6D177B">
            <w:pPr>
              <w:spacing w:line="300" w:lineRule="exact"/>
              <w:jc w:val="center"/>
              <w:rPr>
                <w:rFonts w:ascii="方正书宋_GBK" w:eastAsia="方正书宋_GBK"/>
              </w:rPr>
            </w:pP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质量指标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食品药品的抽检完成率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食品药品实际检验数量占检验产品总量的比率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95</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[2019]49</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效果指标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社会效益指标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eastAsia="方正书宋_GBK"/>
              </w:rPr>
              <w:t>“</w:t>
            </w:r>
            <w:r>
              <w:rPr>
                <w:rFonts w:ascii="方正书宋_GBK" w:eastAsia="方正书宋_GBK" w:hint="eastAsia"/>
              </w:rPr>
              <w:t>两品一械</w:t>
            </w:r>
            <w:r>
              <w:rPr>
                <w:rFonts w:eastAsia="方正书宋_GBK"/>
              </w:rPr>
              <w:t>”</w:t>
            </w:r>
            <w:r>
              <w:rPr>
                <w:rFonts w:ascii="方正书宋_GBK" w:eastAsia="方正书宋_GBK" w:hint="eastAsia"/>
              </w:rPr>
              <w:t>总体安全水平提升率</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eastAsia="方正书宋_GBK"/>
              </w:rPr>
              <w:t>“</w:t>
            </w:r>
            <w:r>
              <w:rPr>
                <w:rFonts w:ascii="方正书宋_GBK" w:eastAsia="方正书宋_GBK" w:hint="eastAsia"/>
              </w:rPr>
              <w:t>两品一械</w:t>
            </w:r>
            <w:r>
              <w:rPr>
                <w:rFonts w:eastAsia="方正书宋_GBK"/>
              </w:rPr>
              <w:t>”</w:t>
            </w:r>
            <w:r>
              <w:rPr>
                <w:rFonts w:ascii="方正书宋_GBK" w:eastAsia="方正书宋_GBK" w:hint="eastAsia"/>
              </w:rPr>
              <w:t>的总体安全水平同比以往总体安全水平的比率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20%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[2019]49</w:t>
            </w:r>
            <w:r>
              <w:rPr>
                <w:rFonts w:ascii="方正书宋_GBK" w:eastAsia="方正书宋_GBK" w:hint="eastAsia"/>
              </w:rPr>
              <w:t>号文</w:t>
            </w:r>
          </w:p>
        </w:tc>
      </w:tr>
      <w:tr w:rsidR="006D177B">
        <w:trPr>
          <w:cantSplit/>
          <w:trHeight w:val="369"/>
          <w:jc w:val="center"/>
        </w:trPr>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center"/>
              <w:rPr>
                <w:rFonts w:ascii="方正书宋_GBK" w:eastAsia="方正书宋_GBK"/>
              </w:rPr>
            </w:pPr>
            <w:r>
              <w:rPr>
                <w:rFonts w:ascii="方正书宋_GBK" w:eastAsia="方正书宋_GBK" w:hint="eastAsia"/>
              </w:rPr>
              <w:t>满意度指标</w:t>
            </w:r>
          </w:p>
        </w:tc>
        <w:tc>
          <w:tcPr>
            <w:tcW w:w="1134"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群众满意度</w:t>
            </w:r>
          </w:p>
        </w:tc>
        <w:tc>
          <w:tcPr>
            <w:tcW w:w="289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公众对食品药品监管满意度</w:t>
            </w:r>
          </w:p>
        </w:tc>
        <w:tc>
          <w:tcPr>
            <w:tcW w:w="1276"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hint="eastAsia"/>
              </w:rPr>
              <w:t>90%</w:t>
            </w:r>
          </w:p>
        </w:tc>
        <w:tc>
          <w:tcPr>
            <w:tcW w:w="1701" w:type="dxa"/>
            <w:tcBorders>
              <w:top w:val="single" w:sz="6" w:space="0" w:color="000000"/>
              <w:left w:val="single" w:sz="6" w:space="0" w:color="000000"/>
              <w:bottom w:val="single" w:sz="6" w:space="0" w:color="000000"/>
              <w:right w:val="single" w:sz="6" w:space="0" w:color="000000"/>
              <w:tl2br w:val="nil"/>
              <w:tr2bl w:val="nil"/>
            </w:tcBorders>
            <w:vAlign w:val="center"/>
          </w:tcPr>
          <w:p w:rsidR="006D177B" w:rsidRDefault="00F0387A">
            <w:pPr>
              <w:spacing w:line="300" w:lineRule="exact"/>
              <w:jc w:val="left"/>
              <w:rPr>
                <w:rFonts w:ascii="方正书宋_GBK" w:eastAsia="方正书宋_GBK"/>
              </w:rPr>
            </w:pPr>
            <w:r>
              <w:rPr>
                <w:rFonts w:ascii="方正书宋_GBK" w:eastAsia="方正书宋_GBK" w:hint="eastAsia"/>
              </w:rPr>
              <w:t>冀财行</w:t>
            </w:r>
            <w:r>
              <w:rPr>
                <w:rFonts w:ascii="方正书宋_GBK" w:eastAsia="方正书宋_GBK" w:hint="eastAsia"/>
              </w:rPr>
              <w:t>[2019]49</w:t>
            </w:r>
            <w:r>
              <w:rPr>
                <w:rFonts w:ascii="方正书宋_GBK" w:eastAsia="方正书宋_GBK" w:hint="eastAsia"/>
              </w:rPr>
              <w:t>号文</w:t>
            </w:r>
          </w:p>
        </w:tc>
      </w:tr>
    </w:tbl>
    <w:p w:rsidR="006D177B" w:rsidRDefault="006D177B">
      <w:pPr>
        <w:spacing w:line="500" w:lineRule="exact"/>
        <w:jc w:val="left"/>
        <w:rPr>
          <w:rFonts w:ascii="方正楷体_GBK" w:eastAsia="方正楷体_GBK"/>
          <w:b/>
          <w:sz w:val="32"/>
          <w:szCs w:val="32"/>
        </w:rPr>
        <w:sectPr w:rsidR="006D177B">
          <w:footerReference w:type="default" r:id="rId7"/>
          <w:pgSz w:w="11907" w:h="16839"/>
          <w:pgMar w:top="1984" w:right="1304" w:bottom="1134" w:left="1304" w:header="851" w:footer="992" w:gutter="0"/>
          <w:pgNumType w:start="1"/>
          <w:cols w:space="720"/>
          <w:docGrid w:type="lines" w:linePitch="312"/>
        </w:sectPr>
      </w:pPr>
    </w:p>
    <w:p w:rsidR="006D177B" w:rsidRDefault="00F0387A">
      <w:pPr>
        <w:ind w:firstLineChars="700" w:firstLine="2240"/>
        <w:outlineLvl w:val="0"/>
        <w:rPr>
          <w:rFonts w:ascii="黑体" w:eastAsia="黑体" w:hAnsi="黑体"/>
          <w:sz w:val="32"/>
          <w:szCs w:val="32"/>
        </w:rPr>
      </w:pPr>
      <w:r>
        <w:rPr>
          <w:rFonts w:ascii="黑体" w:eastAsia="黑体" w:hAnsi="黑体" w:hint="eastAsia"/>
          <w:sz w:val="32"/>
          <w:szCs w:val="32"/>
        </w:rPr>
        <w:lastRenderedPageBreak/>
        <w:t>第六部分：政府采购预算情况</w:t>
      </w:r>
    </w:p>
    <w:p w:rsidR="006D177B" w:rsidRDefault="00F0387A">
      <w:pPr>
        <w:spacing w:line="500" w:lineRule="exact"/>
        <w:ind w:firstLineChars="300" w:firstLine="960"/>
        <w:jc w:val="left"/>
        <w:rPr>
          <w:rFonts w:ascii="方正小标宋_GBK" w:eastAsia="方正小标宋_GBK"/>
          <w:sz w:val="32"/>
          <w:szCs w:val="32"/>
        </w:rPr>
      </w:pPr>
      <w:r>
        <w:rPr>
          <w:rFonts w:ascii="仿宋_GB2312" w:eastAsia="仿宋_GB2312" w:hAnsi="仿宋" w:hint="eastAsia"/>
          <w:sz w:val="32"/>
          <w:szCs w:val="32"/>
        </w:rPr>
        <w:t>20</w:t>
      </w:r>
      <w:r>
        <w:rPr>
          <w:rFonts w:ascii="仿宋_GB2312" w:eastAsia="仿宋_GB2312" w:hAnsi="仿宋" w:hint="eastAsia"/>
          <w:sz w:val="32"/>
          <w:szCs w:val="32"/>
        </w:rPr>
        <w:t>20</w:t>
      </w:r>
      <w:r>
        <w:rPr>
          <w:rFonts w:ascii="仿宋_GB2312" w:eastAsia="仿宋_GB2312" w:hAnsi="仿宋" w:hint="eastAsia"/>
          <w:sz w:val="32"/>
          <w:szCs w:val="32"/>
        </w:rPr>
        <w:t>年，我部门无政府采购预算</w:t>
      </w:r>
      <w:r>
        <w:rPr>
          <w:rFonts w:ascii="仿宋_GB2312" w:eastAsia="仿宋_GB2312" w:hAnsi="仿宋" w:hint="eastAsia"/>
          <w:sz w:val="32"/>
          <w:szCs w:val="32"/>
        </w:rPr>
        <w:t>，</w:t>
      </w:r>
      <w:r>
        <w:rPr>
          <w:rFonts w:eastAsia="方正仿宋_GBK" w:hint="eastAsia"/>
          <w:sz w:val="28"/>
        </w:rPr>
        <w:t>空表列示</w:t>
      </w:r>
      <w:r>
        <w:rPr>
          <w:rFonts w:eastAsia="方正仿宋_GBK"/>
          <w:sz w:val="28"/>
        </w:rPr>
        <w:t>。</w:t>
      </w:r>
    </w:p>
    <w:p w:rsidR="006D177B" w:rsidRDefault="00F0387A">
      <w:pPr>
        <w:jc w:val="center"/>
        <w:rPr>
          <w:rFonts w:ascii="仿宋" w:eastAsia="仿宋" w:hAnsi="仿宋" w:cs="仿宋"/>
          <w:b/>
          <w:bCs/>
          <w:sz w:val="32"/>
          <w:szCs w:val="32"/>
        </w:rPr>
      </w:pPr>
      <w:r>
        <w:rPr>
          <w:rFonts w:ascii="仿宋" w:eastAsia="仿宋" w:hAnsi="仿宋" w:cs="仿宋" w:hint="eastAsia"/>
          <w:b/>
          <w:bCs/>
          <w:sz w:val="32"/>
          <w:szCs w:val="32"/>
        </w:rPr>
        <w:t>部门政府采购预算</w:t>
      </w:r>
    </w:p>
    <w:p w:rsidR="006D177B" w:rsidRDefault="006D177B">
      <w:pPr>
        <w:spacing w:line="300" w:lineRule="exact"/>
        <w:jc w:val="left"/>
        <w:rPr>
          <w:rFonts w:ascii="仿宋" w:eastAsia="仿宋" w:hAnsi="仿宋" w:cs="仿宋"/>
          <w:b/>
          <w:bCs/>
          <w:sz w:val="24"/>
        </w:rPr>
      </w:pPr>
    </w:p>
    <w:tbl>
      <w:tblPr>
        <w:tblW w:w="115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1155"/>
        <w:gridCol w:w="1200"/>
        <w:gridCol w:w="885"/>
        <w:gridCol w:w="690"/>
        <w:gridCol w:w="577"/>
        <w:gridCol w:w="383"/>
        <w:gridCol w:w="575"/>
        <w:gridCol w:w="960"/>
        <w:gridCol w:w="915"/>
        <w:gridCol w:w="1440"/>
        <w:gridCol w:w="975"/>
        <w:gridCol w:w="690"/>
      </w:tblGrid>
      <w:tr w:rsidR="006D177B">
        <w:trPr>
          <w:cantSplit/>
          <w:trHeight w:val="225"/>
          <w:tblHeader/>
          <w:jc w:val="center"/>
        </w:trPr>
        <w:tc>
          <w:tcPr>
            <w:tcW w:w="5982" w:type="dxa"/>
            <w:gridSpan w:val="7"/>
            <w:tcBorders>
              <w:top w:val="single" w:sz="6" w:space="0" w:color="FFFFFF"/>
              <w:left w:val="single" w:sz="6" w:space="0" w:color="FFFFFF"/>
              <w:right w:val="single" w:sz="6" w:space="0" w:color="FFFFFF"/>
            </w:tcBorders>
            <w:vAlign w:val="center"/>
          </w:tcPr>
          <w:p w:rsidR="006D177B" w:rsidRDefault="006D177B">
            <w:pPr>
              <w:spacing w:line="300" w:lineRule="exact"/>
              <w:jc w:val="left"/>
              <w:rPr>
                <w:rFonts w:ascii="仿宋" w:eastAsia="仿宋" w:hAnsi="仿宋" w:cs="仿宋"/>
                <w:b/>
                <w:bCs/>
                <w:sz w:val="24"/>
              </w:rPr>
            </w:pPr>
          </w:p>
          <w:p w:rsidR="006D177B" w:rsidRDefault="00F0387A">
            <w:pPr>
              <w:spacing w:line="300" w:lineRule="exact"/>
              <w:jc w:val="left"/>
              <w:rPr>
                <w:rFonts w:ascii="仿宋" w:eastAsia="仿宋" w:hAnsi="仿宋" w:cs="仿宋"/>
                <w:b/>
                <w:bCs/>
                <w:sz w:val="24"/>
              </w:rPr>
            </w:pPr>
            <w:r>
              <w:rPr>
                <w:rFonts w:ascii="仿宋" w:eastAsia="仿宋" w:hAnsi="仿宋" w:cs="仿宋" w:hint="eastAsia"/>
                <w:b/>
                <w:bCs/>
                <w:sz w:val="24"/>
              </w:rPr>
              <w:t xml:space="preserve">347 </w:t>
            </w:r>
            <w:r>
              <w:rPr>
                <w:rFonts w:ascii="仿宋" w:eastAsia="仿宋" w:hAnsi="仿宋" w:cs="仿宋" w:hint="eastAsia"/>
                <w:b/>
                <w:bCs/>
                <w:sz w:val="24"/>
              </w:rPr>
              <w:t>高阳县市场监督管理局</w:t>
            </w:r>
          </w:p>
          <w:p w:rsidR="006D177B" w:rsidRDefault="006D177B">
            <w:pPr>
              <w:spacing w:line="300" w:lineRule="exact"/>
              <w:jc w:val="left"/>
              <w:rPr>
                <w:rFonts w:ascii="仿宋" w:eastAsia="仿宋" w:hAnsi="仿宋" w:cs="仿宋"/>
                <w:b/>
                <w:bCs/>
                <w:sz w:val="24"/>
              </w:rPr>
            </w:pPr>
          </w:p>
        </w:tc>
        <w:tc>
          <w:tcPr>
            <w:tcW w:w="5555" w:type="dxa"/>
            <w:gridSpan w:val="6"/>
            <w:tcBorders>
              <w:top w:val="single" w:sz="6" w:space="0" w:color="FFFFFF"/>
              <w:left w:val="single" w:sz="6" w:space="0" w:color="FFFFFF"/>
              <w:right w:val="single" w:sz="6" w:space="0" w:color="FFFFFF"/>
            </w:tcBorders>
            <w:vAlign w:val="center"/>
          </w:tcPr>
          <w:p w:rsidR="006D177B" w:rsidRDefault="00F0387A">
            <w:pPr>
              <w:spacing w:line="300" w:lineRule="exact"/>
              <w:jc w:val="right"/>
              <w:rPr>
                <w:rFonts w:ascii="仿宋" w:eastAsia="仿宋" w:hAnsi="仿宋" w:cs="仿宋"/>
                <w:b/>
                <w:bCs/>
                <w:sz w:val="24"/>
              </w:rPr>
            </w:pPr>
            <w:r>
              <w:rPr>
                <w:rFonts w:ascii="仿宋" w:eastAsia="仿宋" w:hAnsi="仿宋" w:cs="仿宋" w:hint="eastAsia"/>
                <w:b/>
                <w:bCs/>
                <w:sz w:val="24"/>
              </w:rPr>
              <w:t>单位：万元</w:t>
            </w:r>
          </w:p>
        </w:tc>
      </w:tr>
      <w:tr w:rsidR="006D177B">
        <w:trPr>
          <w:cantSplit/>
          <w:tblHeader/>
          <w:jc w:val="center"/>
        </w:trPr>
        <w:tc>
          <w:tcPr>
            <w:tcW w:w="2247" w:type="dxa"/>
            <w:gridSpan w:val="2"/>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政府采购项目来源</w:t>
            </w:r>
          </w:p>
        </w:tc>
        <w:tc>
          <w:tcPr>
            <w:tcW w:w="1200" w:type="dxa"/>
            <w:vMerge w:val="restart"/>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采购物品名称</w:t>
            </w:r>
          </w:p>
        </w:tc>
        <w:tc>
          <w:tcPr>
            <w:tcW w:w="885" w:type="dxa"/>
            <w:vMerge w:val="restart"/>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政府采购目录序号</w:t>
            </w:r>
          </w:p>
        </w:tc>
        <w:tc>
          <w:tcPr>
            <w:tcW w:w="690" w:type="dxa"/>
            <w:vMerge w:val="restart"/>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计量</w:t>
            </w:r>
            <w:r>
              <w:rPr>
                <w:rFonts w:ascii="仿宋" w:eastAsia="仿宋" w:hAnsi="仿宋" w:cs="仿宋" w:hint="eastAsia"/>
                <w:b/>
                <w:bCs/>
              </w:rPr>
              <w:t xml:space="preserve">  </w:t>
            </w:r>
            <w:r>
              <w:rPr>
                <w:rFonts w:ascii="仿宋" w:eastAsia="仿宋" w:hAnsi="仿宋" w:cs="仿宋" w:hint="eastAsia"/>
                <w:b/>
                <w:bCs/>
              </w:rPr>
              <w:t>单位</w:t>
            </w:r>
          </w:p>
        </w:tc>
        <w:tc>
          <w:tcPr>
            <w:tcW w:w="577" w:type="dxa"/>
            <w:vMerge w:val="restart"/>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数量</w:t>
            </w:r>
          </w:p>
        </w:tc>
        <w:tc>
          <w:tcPr>
            <w:tcW w:w="383" w:type="dxa"/>
            <w:vMerge w:val="restart"/>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单价</w:t>
            </w:r>
          </w:p>
        </w:tc>
        <w:tc>
          <w:tcPr>
            <w:tcW w:w="5555" w:type="dxa"/>
            <w:gridSpan w:val="6"/>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政府采购金额（当年部门预算安排资金）</w:t>
            </w:r>
          </w:p>
        </w:tc>
      </w:tr>
      <w:tr w:rsidR="006D177B">
        <w:trPr>
          <w:cantSplit/>
          <w:trHeight w:val="780"/>
          <w:tblHeader/>
          <w:jc w:val="center"/>
        </w:trPr>
        <w:tc>
          <w:tcPr>
            <w:tcW w:w="1092" w:type="dxa"/>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项目名称</w:t>
            </w:r>
          </w:p>
        </w:tc>
        <w:tc>
          <w:tcPr>
            <w:tcW w:w="1155" w:type="dxa"/>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预算资金</w:t>
            </w:r>
          </w:p>
        </w:tc>
        <w:tc>
          <w:tcPr>
            <w:tcW w:w="1200" w:type="dxa"/>
            <w:vMerge/>
            <w:vAlign w:val="center"/>
          </w:tcPr>
          <w:p w:rsidR="006D177B" w:rsidRDefault="006D177B">
            <w:pPr>
              <w:spacing w:line="300" w:lineRule="exact"/>
              <w:jc w:val="left"/>
              <w:outlineLvl w:val="1"/>
              <w:rPr>
                <w:rFonts w:ascii="仿宋" w:eastAsia="仿宋" w:hAnsi="仿宋" w:cs="仿宋"/>
                <w:b/>
                <w:bCs/>
                <w:sz w:val="28"/>
              </w:rPr>
            </w:pPr>
          </w:p>
        </w:tc>
        <w:tc>
          <w:tcPr>
            <w:tcW w:w="885" w:type="dxa"/>
            <w:vMerge/>
            <w:vAlign w:val="center"/>
          </w:tcPr>
          <w:p w:rsidR="006D177B" w:rsidRDefault="006D177B">
            <w:pPr>
              <w:spacing w:line="300" w:lineRule="exact"/>
              <w:jc w:val="left"/>
              <w:outlineLvl w:val="1"/>
              <w:rPr>
                <w:rFonts w:ascii="仿宋" w:eastAsia="仿宋" w:hAnsi="仿宋" w:cs="仿宋"/>
                <w:b/>
                <w:bCs/>
                <w:sz w:val="28"/>
              </w:rPr>
            </w:pPr>
          </w:p>
        </w:tc>
        <w:tc>
          <w:tcPr>
            <w:tcW w:w="690" w:type="dxa"/>
            <w:vMerge/>
            <w:vAlign w:val="center"/>
          </w:tcPr>
          <w:p w:rsidR="006D177B" w:rsidRDefault="006D177B">
            <w:pPr>
              <w:spacing w:line="300" w:lineRule="exact"/>
              <w:jc w:val="left"/>
              <w:outlineLvl w:val="1"/>
              <w:rPr>
                <w:rFonts w:ascii="仿宋" w:eastAsia="仿宋" w:hAnsi="仿宋" w:cs="仿宋"/>
                <w:b/>
                <w:bCs/>
                <w:sz w:val="28"/>
              </w:rPr>
            </w:pPr>
          </w:p>
        </w:tc>
        <w:tc>
          <w:tcPr>
            <w:tcW w:w="577" w:type="dxa"/>
            <w:vMerge/>
            <w:vAlign w:val="center"/>
          </w:tcPr>
          <w:p w:rsidR="006D177B" w:rsidRDefault="006D177B">
            <w:pPr>
              <w:spacing w:line="300" w:lineRule="exact"/>
              <w:jc w:val="left"/>
              <w:outlineLvl w:val="1"/>
              <w:rPr>
                <w:rFonts w:ascii="仿宋" w:eastAsia="仿宋" w:hAnsi="仿宋" w:cs="仿宋"/>
                <w:b/>
                <w:bCs/>
                <w:sz w:val="28"/>
              </w:rPr>
            </w:pPr>
          </w:p>
        </w:tc>
        <w:tc>
          <w:tcPr>
            <w:tcW w:w="383" w:type="dxa"/>
            <w:vMerge/>
            <w:vAlign w:val="center"/>
          </w:tcPr>
          <w:p w:rsidR="006D177B" w:rsidRDefault="006D177B">
            <w:pPr>
              <w:spacing w:line="300" w:lineRule="exact"/>
              <w:jc w:val="left"/>
              <w:outlineLvl w:val="1"/>
              <w:rPr>
                <w:rFonts w:ascii="仿宋" w:eastAsia="仿宋" w:hAnsi="仿宋" w:cs="仿宋"/>
                <w:b/>
                <w:bCs/>
                <w:sz w:val="28"/>
              </w:rPr>
            </w:pPr>
          </w:p>
        </w:tc>
        <w:tc>
          <w:tcPr>
            <w:tcW w:w="575" w:type="dxa"/>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合计</w:t>
            </w:r>
          </w:p>
        </w:tc>
        <w:tc>
          <w:tcPr>
            <w:tcW w:w="960" w:type="dxa"/>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一般公共预算拨款</w:t>
            </w:r>
          </w:p>
        </w:tc>
        <w:tc>
          <w:tcPr>
            <w:tcW w:w="915" w:type="dxa"/>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基金预算拨款</w:t>
            </w:r>
          </w:p>
        </w:tc>
        <w:tc>
          <w:tcPr>
            <w:tcW w:w="1440" w:type="dxa"/>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国有资本经营预算拨款</w:t>
            </w:r>
          </w:p>
        </w:tc>
        <w:tc>
          <w:tcPr>
            <w:tcW w:w="975" w:type="dxa"/>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财政专户核拨</w:t>
            </w:r>
          </w:p>
        </w:tc>
        <w:tc>
          <w:tcPr>
            <w:tcW w:w="690" w:type="dxa"/>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单位资金</w:t>
            </w:r>
          </w:p>
        </w:tc>
      </w:tr>
      <w:tr w:rsidR="006D177B">
        <w:trPr>
          <w:cantSplit/>
          <w:jc w:val="center"/>
        </w:trPr>
        <w:tc>
          <w:tcPr>
            <w:tcW w:w="1092" w:type="dxa"/>
            <w:vAlign w:val="center"/>
          </w:tcPr>
          <w:p w:rsidR="006D177B" w:rsidRDefault="00F0387A">
            <w:pPr>
              <w:spacing w:line="300" w:lineRule="exact"/>
              <w:jc w:val="center"/>
              <w:rPr>
                <w:rFonts w:ascii="仿宋" w:eastAsia="仿宋" w:hAnsi="仿宋" w:cs="仿宋"/>
                <w:b/>
                <w:bCs/>
              </w:rPr>
            </w:pPr>
            <w:r>
              <w:rPr>
                <w:rFonts w:ascii="仿宋" w:eastAsia="仿宋" w:hAnsi="仿宋" w:cs="仿宋" w:hint="eastAsia"/>
                <w:b/>
                <w:bCs/>
              </w:rPr>
              <w:t>合　计</w:t>
            </w:r>
          </w:p>
        </w:tc>
        <w:tc>
          <w:tcPr>
            <w:tcW w:w="1155" w:type="dxa"/>
            <w:vAlign w:val="center"/>
          </w:tcPr>
          <w:p w:rsidR="006D177B" w:rsidRDefault="006D177B">
            <w:pPr>
              <w:spacing w:line="300" w:lineRule="exact"/>
              <w:jc w:val="right"/>
              <w:rPr>
                <w:rFonts w:ascii="仿宋" w:eastAsia="仿宋" w:hAnsi="仿宋" w:cs="仿宋"/>
                <w:b/>
                <w:bCs/>
              </w:rPr>
            </w:pPr>
          </w:p>
        </w:tc>
        <w:tc>
          <w:tcPr>
            <w:tcW w:w="1200" w:type="dxa"/>
            <w:vAlign w:val="center"/>
          </w:tcPr>
          <w:p w:rsidR="006D177B" w:rsidRDefault="006D177B">
            <w:pPr>
              <w:spacing w:line="300" w:lineRule="exact"/>
              <w:jc w:val="left"/>
              <w:rPr>
                <w:rFonts w:ascii="仿宋" w:eastAsia="仿宋" w:hAnsi="仿宋" w:cs="仿宋"/>
                <w:b/>
                <w:bCs/>
              </w:rPr>
            </w:pPr>
          </w:p>
        </w:tc>
        <w:tc>
          <w:tcPr>
            <w:tcW w:w="885" w:type="dxa"/>
            <w:vAlign w:val="center"/>
          </w:tcPr>
          <w:p w:rsidR="006D177B" w:rsidRDefault="006D177B">
            <w:pPr>
              <w:spacing w:line="300" w:lineRule="exact"/>
              <w:jc w:val="left"/>
              <w:rPr>
                <w:rFonts w:ascii="仿宋" w:eastAsia="仿宋" w:hAnsi="仿宋" w:cs="仿宋"/>
                <w:b/>
                <w:bCs/>
              </w:rPr>
            </w:pPr>
          </w:p>
        </w:tc>
        <w:tc>
          <w:tcPr>
            <w:tcW w:w="690" w:type="dxa"/>
            <w:vAlign w:val="center"/>
          </w:tcPr>
          <w:p w:rsidR="006D177B" w:rsidRDefault="006D177B">
            <w:pPr>
              <w:spacing w:line="300" w:lineRule="exact"/>
              <w:jc w:val="center"/>
              <w:rPr>
                <w:rFonts w:ascii="仿宋" w:eastAsia="仿宋" w:hAnsi="仿宋" w:cs="仿宋"/>
                <w:b/>
                <w:bCs/>
              </w:rPr>
            </w:pPr>
          </w:p>
        </w:tc>
        <w:tc>
          <w:tcPr>
            <w:tcW w:w="577" w:type="dxa"/>
            <w:vAlign w:val="center"/>
          </w:tcPr>
          <w:p w:rsidR="006D177B" w:rsidRDefault="006D177B">
            <w:pPr>
              <w:spacing w:line="300" w:lineRule="exact"/>
              <w:jc w:val="right"/>
              <w:rPr>
                <w:rFonts w:ascii="仿宋" w:eastAsia="仿宋" w:hAnsi="仿宋" w:cs="仿宋"/>
                <w:b/>
                <w:bCs/>
              </w:rPr>
            </w:pPr>
          </w:p>
        </w:tc>
        <w:tc>
          <w:tcPr>
            <w:tcW w:w="383" w:type="dxa"/>
            <w:vAlign w:val="center"/>
          </w:tcPr>
          <w:p w:rsidR="006D177B" w:rsidRDefault="006D177B">
            <w:pPr>
              <w:spacing w:line="300" w:lineRule="exact"/>
              <w:jc w:val="right"/>
              <w:rPr>
                <w:rFonts w:ascii="仿宋" w:eastAsia="仿宋" w:hAnsi="仿宋" w:cs="仿宋"/>
                <w:b/>
                <w:bCs/>
              </w:rPr>
            </w:pPr>
          </w:p>
        </w:tc>
        <w:tc>
          <w:tcPr>
            <w:tcW w:w="575" w:type="dxa"/>
            <w:vAlign w:val="center"/>
          </w:tcPr>
          <w:p w:rsidR="006D177B" w:rsidRDefault="006D177B">
            <w:pPr>
              <w:spacing w:line="300" w:lineRule="exact"/>
              <w:jc w:val="right"/>
              <w:rPr>
                <w:rFonts w:ascii="仿宋" w:eastAsia="仿宋" w:hAnsi="仿宋" w:cs="仿宋"/>
                <w:b/>
                <w:bCs/>
              </w:rPr>
            </w:pPr>
          </w:p>
        </w:tc>
        <w:tc>
          <w:tcPr>
            <w:tcW w:w="960" w:type="dxa"/>
            <w:vAlign w:val="center"/>
          </w:tcPr>
          <w:p w:rsidR="006D177B" w:rsidRDefault="006D177B">
            <w:pPr>
              <w:spacing w:line="300" w:lineRule="exact"/>
              <w:jc w:val="right"/>
              <w:rPr>
                <w:rFonts w:ascii="仿宋" w:eastAsia="仿宋" w:hAnsi="仿宋" w:cs="仿宋"/>
                <w:b/>
                <w:bCs/>
              </w:rPr>
            </w:pPr>
          </w:p>
        </w:tc>
        <w:tc>
          <w:tcPr>
            <w:tcW w:w="915" w:type="dxa"/>
            <w:vAlign w:val="center"/>
          </w:tcPr>
          <w:p w:rsidR="006D177B" w:rsidRDefault="006D177B">
            <w:pPr>
              <w:spacing w:line="300" w:lineRule="exact"/>
              <w:jc w:val="right"/>
              <w:rPr>
                <w:rFonts w:ascii="仿宋" w:eastAsia="仿宋" w:hAnsi="仿宋" w:cs="仿宋"/>
                <w:b/>
                <w:bCs/>
              </w:rPr>
            </w:pPr>
          </w:p>
        </w:tc>
        <w:tc>
          <w:tcPr>
            <w:tcW w:w="1440" w:type="dxa"/>
            <w:vAlign w:val="center"/>
          </w:tcPr>
          <w:p w:rsidR="006D177B" w:rsidRDefault="006D177B">
            <w:pPr>
              <w:spacing w:line="300" w:lineRule="exact"/>
              <w:jc w:val="right"/>
              <w:rPr>
                <w:rFonts w:ascii="仿宋" w:eastAsia="仿宋" w:hAnsi="仿宋" w:cs="仿宋"/>
                <w:b/>
                <w:bCs/>
              </w:rPr>
            </w:pPr>
          </w:p>
        </w:tc>
        <w:tc>
          <w:tcPr>
            <w:tcW w:w="975" w:type="dxa"/>
            <w:vAlign w:val="center"/>
          </w:tcPr>
          <w:p w:rsidR="006D177B" w:rsidRDefault="006D177B">
            <w:pPr>
              <w:spacing w:line="300" w:lineRule="exact"/>
              <w:jc w:val="right"/>
              <w:rPr>
                <w:rFonts w:ascii="仿宋" w:eastAsia="仿宋" w:hAnsi="仿宋" w:cs="仿宋"/>
                <w:b/>
                <w:bCs/>
              </w:rPr>
            </w:pPr>
          </w:p>
        </w:tc>
        <w:tc>
          <w:tcPr>
            <w:tcW w:w="690" w:type="dxa"/>
            <w:vAlign w:val="center"/>
          </w:tcPr>
          <w:p w:rsidR="006D177B" w:rsidRDefault="006D177B">
            <w:pPr>
              <w:spacing w:line="300" w:lineRule="exact"/>
              <w:jc w:val="right"/>
              <w:rPr>
                <w:rFonts w:ascii="仿宋" w:eastAsia="仿宋" w:hAnsi="仿宋" w:cs="仿宋"/>
                <w:b/>
                <w:bCs/>
              </w:rPr>
            </w:pPr>
          </w:p>
        </w:tc>
      </w:tr>
      <w:tr w:rsidR="006D177B">
        <w:trPr>
          <w:cantSplit/>
          <w:jc w:val="center"/>
        </w:trPr>
        <w:tc>
          <w:tcPr>
            <w:tcW w:w="1092" w:type="dxa"/>
            <w:vAlign w:val="center"/>
          </w:tcPr>
          <w:p w:rsidR="006D177B" w:rsidRDefault="006D177B">
            <w:pPr>
              <w:spacing w:line="300" w:lineRule="exact"/>
              <w:jc w:val="center"/>
              <w:rPr>
                <w:rFonts w:ascii="仿宋" w:eastAsia="仿宋" w:hAnsi="仿宋" w:cs="仿宋"/>
                <w:b/>
                <w:bCs/>
              </w:rPr>
            </w:pPr>
          </w:p>
        </w:tc>
        <w:tc>
          <w:tcPr>
            <w:tcW w:w="1155" w:type="dxa"/>
            <w:vAlign w:val="center"/>
          </w:tcPr>
          <w:p w:rsidR="006D177B" w:rsidRDefault="006D177B">
            <w:pPr>
              <w:spacing w:line="300" w:lineRule="exact"/>
              <w:jc w:val="right"/>
              <w:rPr>
                <w:rFonts w:ascii="仿宋" w:eastAsia="仿宋" w:hAnsi="仿宋" w:cs="仿宋"/>
                <w:b/>
                <w:bCs/>
              </w:rPr>
            </w:pPr>
          </w:p>
        </w:tc>
        <w:tc>
          <w:tcPr>
            <w:tcW w:w="1200" w:type="dxa"/>
            <w:vAlign w:val="center"/>
          </w:tcPr>
          <w:p w:rsidR="006D177B" w:rsidRDefault="006D177B">
            <w:pPr>
              <w:spacing w:line="300" w:lineRule="exact"/>
              <w:jc w:val="left"/>
              <w:rPr>
                <w:rFonts w:ascii="仿宋" w:eastAsia="仿宋" w:hAnsi="仿宋" w:cs="仿宋"/>
                <w:b/>
                <w:bCs/>
              </w:rPr>
            </w:pPr>
          </w:p>
        </w:tc>
        <w:tc>
          <w:tcPr>
            <w:tcW w:w="885" w:type="dxa"/>
            <w:vAlign w:val="center"/>
          </w:tcPr>
          <w:p w:rsidR="006D177B" w:rsidRDefault="006D177B">
            <w:pPr>
              <w:spacing w:line="300" w:lineRule="exact"/>
              <w:jc w:val="left"/>
              <w:rPr>
                <w:rFonts w:ascii="仿宋" w:eastAsia="仿宋" w:hAnsi="仿宋" w:cs="仿宋"/>
                <w:b/>
                <w:bCs/>
              </w:rPr>
            </w:pPr>
          </w:p>
        </w:tc>
        <w:tc>
          <w:tcPr>
            <w:tcW w:w="690" w:type="dxa"/>
            <w:vAlign w:val="center"/>
          </w:tcPr>
          <w:p w:rsidR="006D177B" w:rsidRDefault="006D177B">
            <w:pPr>
              <w:spacing w:line="300" w:lineRule="exact"/>
              <w:jc w:val="center"/>
              <w:rPr>
                <w:rFonts w:ascii="仿宋" w:eastAsia="仿宋" w:hAnsi="仿宋" w:cs="仿宋"/>
                <w:b/>
                <w:bCs/>
              </w:rPr>
            </w:pPr>
          </w:p>
        </w:tc>
        <w:tc>
          <w:tcPr>
            <w:tcW w:w="577" w:type="dxa"/>
            <w:vAlign w:val="center"/>
          </w:tcPr>
          <w:p w:rsidR="006D177B" w:rsidRDefault="006D177B">
            <w:pPr>
              <w:spacing w:line="300" w:lineRule="exact"/>
              <w:jc w:val="right"/>
              <w:rPr>
                <w:rFonts w:ascii="仿宋" w:eastAsia="仿宋" w:hAnsi="仿宋" w:cs="仿宋"/>
                <w:b/>
                <w:bCs/>
              </w:rPr>
            </w:pPr>
          </w:p>
        </w:tc>
        <w:tc>
          <w:tcPr>
            <w:tcW w:w="383" w:type="dxa"/>
            <w:vAlign w:val="center"/>
          </w:tcPr>
          <w:p w:rsidR="006D177B" w:rsidRDefault="006D177B">
            <w:pPr>
              <w:spacing w:line="300" w:lineRule="exact"/>
              <w:jc w:val="right"/>
              <w:rPr>
                <w:rFonts w:ascii="仿宋" w:eastAsia="仿宋" w:hAnsi="仿宋" w:cs="仿宋"/>
                <w:b/>
                <w:bCs/>
              </w:rPr>
            </w:pPr>
          </w:p>
        </w:tc>
        <w:tc>
          <w:tcPr>
            <w:tcW w:w="575" w:type="dxa"/>
            <w:vAlign w:val="center"/>
          </w:tcPr>
          <w:p w:rsidR="006D177B" w:rsidRDefault="006D177B">
            <w:pPr>
              <w:spacing w:line="300" w:lineRule="exact"/>
              <w:jc w:val="right"/>
              <w:rPr>
                <w:rFonts w:ascii="仿宋" w:eastAsia="仿宋" w:hAnsi="仿宋" w:cs="仿宋"/>
                <w:b/>
                <w:bCs/>
              </w:rPr>
            </w:pPr>
          </w:p>
        </w:tc>
        <w:tc>
          <w:tcPr>
            <w:tcW w:w="960" w:type="dxa"/>
            <w:vAlign w:val="center"/>
          </w:tcPr>
          <w:p w:rsidR="006D177B" w:rsidRDefault="006D177B">
            <w:pPr>
              <w:spacing w:line="300" w:lineRule="exact"/>
              <w:jc w:val="right"/>
              <w:rPr>
                <w:rFonts w:ascii="仿宋" w:eastAsia="仿宋" w:hAnsi="仿宋" w:cs="仿宋"/>
                <w:b/>
                <w:bCs/>
              </w:rPr>
            </w:pPr>
          </w:p>
        </w:tc>
        <w:tc>
          <w:tcPr>
            <w:tcW w:w="915" w:type="dxa"/>
            <w:vAlign w:val="center"/>
          </w:tcPr>
          <w:p w:rsidR="006D177B" w:rsidRDefault="006D177B">
            <w:pPr>
              <w:spacing w:line="300" w:lineRule="exact"/>
              <w:jc w:val="right"/>
              <w:rPr>
                <w:rFonts w:ascii="仿宋" w:eastAsia="仿宋" w:hAnsi="仿宋" w:cs="仿宋"/>
                <w:b/>
                <w:bCs/>
              </w:rPr>
            </w:pPr>
          </w:p>
        </w:tc>
        <w:tc>
          <w:tcPr>
            <w:tcW w:w="1440" w:type="dxa"/>
            <w:vAlign w:val="center"/>
          </w:tcPr>
          <w:p w:rsidR="006D177B" w:rsidRDefault="006D177B">
            <w:pPr>
              <w:spacing w:line="300" w:lineRule="exact"/>
              <w:jc w:val="right"/>
              <w:rPr>
                <w:rFonts w:ascii="仿宋" w:eastAsia="仿宋" w:hAnsi="仿宋" w:cs="仿宋"/>
                <w:b/>
                <w:bCs/>
              </w:rPr>
            </w:pPr>
          </w:p>
        </w:tc>
        <w:tc>
          <w:tcPr>
            <w:tcW w:w="975" w:type="dxa"/>
            <w:vAlign w:val="center"/>
          </w:tcPr>
          <w:p w:rsidR="006D177B" w:rsidRDefault="006D177B">
            <w:pPr>
              <w:spacing w:line="300" w:lineRule="exact"/>
              <w:jc w:val="right"/>
              <w:rPr>
                <w:rFonts w:ascii="仿宋" w:eastAsia="仿宋" w:hAnsi="仿宋" w:cs="仿宋"/>
                <w:b/>
                <w:bCs/>
              </w:rPr>
            </w:pPr>
          </w:p>
        </w:tc>
        <w:tc>
          <w:tcPr>
            <w:tcW w:w="690" w:type="dxa"/>
            <w:vAlign w:val="center"/>
          </w:tcPr>
          <w:p w:rsidR="006D177B" w:rsidRDefault="006D177B">
            <w:pPr>
              <w:spacing w:line="300" w:lineRule="exact"/>
              <w:jc w:val="right"/>
              <w:rPr>
                <w:rFonts w:ascii="仿宋" w:eastAsia="仿宋" w:hAnsi="仿宋" w:cs="仿宋"/>
                <w:b/>
                <w:bCs/>
              </w:rPr>
            </w:pPr>
          </w:p>
        </w:tc>
      </w:tr>
    </w:tbl>
    <w:bookmarkEnd w:id="1"/>
    <w:p w:rsidR="006D177B" w:rsidRDefault="00F0387A">
      <w:pPr>
        <w:jc w:val="center"/>
        <w:rPr>
          <w:rFonts w:ascii="黑体" w:eastAsia="黑体" w:hAnsi="黑体"/>
          <w:sz w:val="32"/>
          <w:szCs w:val="32"/>
        </w:rPr>
      </w:pPr>
      <w:r>
        <w:rPr>
          <w:rFonts w:ascii="黑体" w:eastAsia="黑体" w:hAnsi="黑体" w:hint="eastAsia"/>
          <w:sz w:val="32"/>
          <w:szCs w:val="32"/>
        </w:rPr>
        <w:t>第七部分：国有资产信息情况说明</w:t>
      </w:r>
    </w:p>
    <w:p w:rsidR="006D177B" w:rsidRDefault="00F0387A">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年末</w:t>
      </w:r>
      <w:r>
        <w:rPr>
          <w:rFonts w:ascii="仿宋" w:eastAsia="仿宋" w:hAnsi="仿宋" w:cs="仿宋" w:hint="eastAsia"/>
          <w:sz w:val="32"/>
          <w:szCs w:val="32"/>
        </w:rPr>
        <w:t>固定资产金额为</w:t>
      </w:r>
      <w:r>
        <w:rPr>
          <w:rFonts w:ascii="仿宋" w:eastAsia="仿宋" w:hAnsi="仿宋" w:cs="仿宋" w:hint="eastAsia"/>
          <w:sz w:val="32"/>
          <w:szCs w:val="32"/>
        </w:rPr>
        <w:t>3282.57</w:t>
      </w:r>
      <w:r>
        <w:rPr>
          <w:rFonts w:ascii="仿宋" w:eastAsia="仿宋" w:hAnsi="仿宋" w:cs="仿宋" w:hint="eastAsia"/>
          <w:sz w:val="32"/>
          <w:szCs w:val="32"/>
        </w:rPr>
        <w:t>万元（详见下表），本年度拟购置固定资产总额为</w:t>
      </w:r>
      <w:r>
        <w:rPr>
          <w:rFonts w:ascii="仿宋" w:eastAsia="仿宋" w:hAnsi="仿宋" w:cs="仿宋" w:hint="eastAsia"/>
          <w:sz w:val="32"/>
          <w:szCs w:val="32"/>
        </w:rPr>
        <w:t>15.5</w:t>
      </w:r>
      <w:r>
        <w:rPr>
          <w:rFonts w:ascii="仿宋" w:eastAsia="仿宋" w:hAnsi="仿宋" w:cs="仿宋" w:hint="eastAsia"/>
          <w:sz w:val="32"/>
          <w:szCs w:val="32"/>
        </w:rPr>
        <w:t>万元，主要为计算机设备、打印设备</w:t>
      </w:r>
      <w:r>
        <w:rPr>
          <w:rFonts w:ascii="仿宋" w:eastAsia="仿宋" w:hAnsi="仿宋" w:cs="仿宋" w:hint="eastAsia"/>
          <w:sz w:val="32"/>
          <w:szCs w:val="32"/>
        </w:rPr>
        <w:t>等。</w:t>
      </w:r>
    </w:p>
    <w:tbl>
      <w:tblPr>
        <w:tblW w:w="0" w:type="auto"/>
        <w:tblInd w:w="93" w:type="dxa"/>
        <w:tblLayout w:type="fixed"/>
        <w:tblLook w:val="04A0"/>
      </w:tblPr>
      <w:tblGrid>
        <w:gridCol w:w="8804"/>
      </w:tblGrid>
      <w:tr w:rsidR="006D177B">
        <w:trPr>
          <w:trHeight w:val="675"/>
        </w:trPr>
        <w:tc>
          <w:tcPr>
            <w:tcW w:w="8804" w:type="dxa"/>
            <w:tcBorders>
              <w:top w:val="nil"/>
              <w:left w:val="nil"/>
              <w:bottom w:val="nil"/>
              <w:right w:val="nil"/>
            </w:tcBorders>
            <w:noWrap/>
            <w:vAlign w:val="center"/>
          </w:tcPr>
          <w:p w:rsidR="006D177B" w:rsidRDefault="00F0387A">
            <w:pPr>
              <w:widowControl/>
              <w:jc w:val="center"/>
              <w:rPr>
                <w:rFonts w:ascii="宋体" w:hAnsi="宋体" w:cs="宋体"/>
                <w:color w:val="000000"/>
                <w:kern w:val="0"/>
                <w:sz w:val="28"/>
                <w:szCs w:val="28"/>
              </w:rPr>
            </w:pPr>
            <w:r>
              <w:rPr>
                <w:rFonts w:ascii="仿宋" w:eastAsia="仿宋" w:hAnsi="仿宋" w:hint="eastAsia"/>
                <w:sz w:val="32"/>
                <w:szCs w:val="32"/>
              </w:rPr>
              <w:t>高阳县市场监督管理局固定资产占用情况表</w:t>
            </w:r>
          </w:p>
        </w:tc>
      </w:tr>
    </w:tbl>
    <w:p w:rsidR="006D177B" w:rsidRDefault="00F0387A">
      <w:pPr>
        <w:spacing w:line="640" w:lineRule="exact"/>
        <w:jc w:val="right"/>
        <w:outlineLvl w:val="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sz w:val="32"/>
          <w:szCs w:val="32"/>
        </w:rPr>
        <w:t>截止时间</w:t>
      </w:r>
      <w:r>
        <w:rPr>
          <w:rFonts w:ascii="仿宋" w:eastAsia="仿宋" w:hAnsi="仿宋" w:hint="eastAsia"/>
          <w:sz w:val="32"/>
          <w:szCs w:val="32"/>
        </w:rPr>
        <w:t>201</w:t>
      </w:r>
      <w:r>
        <w:rPr>
          <w:rFonts w:ascii="仿宋" w:eastAsia="仿宋" w:hAnsi="仿宋" w:hint="eastAsia"/>
          <w:sz w:val="32"/>
          <w:szCs w:val="32"/>
        </w:rPr>
        <w:t>9</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w:t>
      </w: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1745"/>
        <w:gridCol w:w="2841"/>
      </w:tblGrid>
      <w:tr w:rsidR="006D177B">
        <w:tc>
          <w:tcPr>
            <w:tcW w:w="5070"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项目</w:t>
            </w:r>
          </w:p>
        </w:tc>
        <w:tc>
          <w:tcPr>
            <w:tcW w:w="1745"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数量</w:t>
            </w:r>
          </w:p>
        </w:tc>
        <w:tc>
          <w:tcPr>
            <w:tcW w:w="2841"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价值（单位：万元）</w:t>
            </w:r>
          </w:p>
        </w:tc>
      </w:tr>
      <w:tr w:rsidR="006D177B">
        <w:trPr>
          <w:trHeight w:val="405"/>
        </w:trPr>
        <w:tc>
          <w:tcPr>
            <w:tcW w:w="5070" w:type="dxa"/>
          </w:tcPr>
          <w:p w:rsidR="006D177B" w:rsidRDefault="00F0387A">
            <w:pPr>
              <w:spacing w:line="640" w:lineRule="exact"/>
              <w:jc w:val="center"/>
              <w:outlineLvl w:val="0"/>
              <w:rPr>
                <w:rFonts w:ascii="仿宋" w:eastAsia="仿宋" w:hAnsi="仿宋"/>
                <w:b/>
                <w:sz w:val="24"/>
              </w:rPr>
            </w:pPr>
            <w:r>
              <w:rPr>
                <w:rFonts w:ascii="仿宋" w:eastAsia="仿宋" w:hAnsi="仿宋" w:hint="eastAsia"/>
                <w:b/>
                <w:sz w:val="24"/>
              </w:rPr>
              <w:t>固定资产总额</w:t>
            </w:r>
          </w:p>
        </w:tc>
        <w:tc>
          <w:tcPr>
            <w:tcW w:w="1745"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w:t>
            </w:r>
          </w:p>
        </w:tc>
        <w:tc>
          <w:tcPr>
            <w:tcW w:w="2841"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3282.57</w:t>
            </w:r>
          </w:p>
        </w:tc>
      </w:tr>
      <w:tr w:rsidR="006D177B">
        <w:tc>
          <w:tcPr>
            <w:tcW w:w="5070" w:type="dxa"/>
          </w:tcPr>
          <w:p w:rsidR="006D177B" w:rsidRDefault="00F0387A">
            <w:pPr>
              <w:spacing w:line="640" w:lineRule="exact"/>
              <w:ind w:firstLineChars="100" w:firstLine="240"/>
              <w:jc w:val="left"/>
              <w:outlineLvl w:val="0"/>
              <w:rPr>
                <w:rFonts w:ascii="仿宋" w:eastAsia="仿宋" w:hAnsi="仿宋"/>
                <w:sz w:val="24"/>
              </w:rPr>
            </w:pPr>
            <w:r>
              <w:rPr>
                <w:rFonts w:ascii="仿宋" w:eastAsia="仿宋" w:hAnsi="仿宋" w:hint="eastAsia"/>
                <w:sz w:val="24"/>
              </w:rPr>
              <w:t>1</w:t>
            </w:r>
            <w:r>
              <w:rPr>
                <w:rFonts w:ascii="仿宋" w:eastAsia="仿宋" w:hAnsi="仿宋" w:hint="eastAsia"/>
                <w:sz w:val="24"/>
              </w:rPr>
              <w:t>、房屋（平方米）</w:t>
            </w:r>
          </w:p>
        </w:tc>
        <w:tc>
          <w:tcPr>
            <w:tcW w:w="1745"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16245.10</w:t>
            </w:r>
          </w:p>
        </w:tc>
        <w:tc>
          <w:tcPr>
            <w:tcW w:w="2841"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1817.62</w:t>
            </w:r>
          </w:p>
        </w:tc>
      </w:tr>
      <w:tr w:rsidR="006D177B">
        <w:tc>
          <w:tcPr>
            <w:tcW w:w="5070" w:type="dxa"/>
          </w:tcPr>
          <w:p w:rsidR="006D177B" w:rsidRDefault="00F0387A">
            <w:pPr>
              <w:spacing w:line="640" w:lineRule="exact"/>
              <w:jc w:val="left"/>
              <w:outlineLvl w:val="0"/>
              <w:rPr>
                <w:rFonts w:ascii="仿宋" w:eastAsia="仿宋" w:hAnsi="仿宋"/>
                <w:sz w:val="24"/>
              </w:rPr>
            </w:pPr>
            <w:r>
              <w:rPr>
                <w:rFonts w:ascii="仿宋" w:eastAsia="仿宋" w:hAnsi="仿宋" w:hint="eastAsia"/>
                <w:sz w:val="24"/>
              </w:rPr>
              <w:t>其中：办公用房（平方米）</w:t>
            </w:r>
          </w:p>
        </w:tc>
        <w:tc>
          <w:tcPr>
            <w:tcW w:w="1745" w:type="dxa"/>
          </w:tcPr>
          <w:p w:rsidR="006D177B" w:rsidRDefault="00F0387A">
            <w:pPr>
              <w:tabs>
                <w:tab w:val="left" w:pos="323"/>
                <w:tab w:val="center" w:pos="764"/>
              </w:tabs>
              <w:spacing w:line="640" w:lineRule="exact"/>
              <w:jc w:val="left"/>
              <w:outlineLvl w:val="0"/>
              <w:rPr>
                <w:rFonts w:ascii="仿宋" w:eastAsia="仿宋" w:hAnsi="仿宋"/>
                <w:sz w:val="24"/>
              </w:rPr>
            </w:pPr>
            <w:r>
              <w:rPr>
                <w:rFonts w:ascii="仿宋" w:eastAsia="仿宋" w:hAnsi="仿宋"/>
                <w:sz w:val="24"/>
              </w:rPr>
              <w:tab/>
            </w:r>
            <w:r>
              <w:rPr>
                <w:rFonts w:ascii="仿宋" w:eastAsia="仿宋" w:hAnsi="仿宋" w:hint="eastAsia"/>
                <w:sz w:val="24"/>
              </w:rPr>
              <w:t>16245.10</w:t>
            </w:r>
          </w:p>
        </w:tc>
        <w:tc>
          <w:tcPr>
            <w:tcW w:w="2841"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1817.62</w:t>
            </w:r>
          </w:p>
        </w:tc>
      </w:tr>
      <w:tr w:rsidR="006D177B">
        <w:tc>
          <w:tcPr>
            <w:tcW w:w="5070" w:type="dxa"/>
          </w:tcPr>
          <w:p w:rsidR="006D177B" w:rsidRDefault="00F0387A">
            <w:pPr>
              <w:spacing w:line="640" w:lineRule="exact"/>
              <w:ind w:firstLineChars="100" w:firstLine="240"/>
              <w:jc w:val="left"/>
              <w:outlineLvl w:val="0"/>
              <w:rPr>
                <w:rFonts w:ascii="仿宋" w:eastAsia="仿宋" w:hAnsi="仿宋"/>
                <w:sz w:val="24"/>
              </w:rPr>
            </w:pPr>
            <w:r>
              <w:rPr>
                <w:rFonts w:ascii="仿宋" w:eastAsia="仿宋" w:hAnsi="仿宋" w:hint="eastAsia"/>
                <w:sz w:val="24"/>
              </w:rPr>
              <w:t>2</w:t>
            </w:r>
            <w:r>
              <w:rPr>
                <w:rFonts w:ascii="仿宋" w:eastAsia="仿宋" w:hAnsi="仿宋" w:hint="eastAsia"/>
                <w:sz w:val="24"/>
              </w:rPr>
              <w:t>、车辆（台、辆）</w:t>
            </w:r>
          </w:p>
        </w:tc>
        <w:tc>
          <w:tcPr>
            <w:tcW w:w="1745"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65</w:t>
            </w:r>
          </w:p>
        </w:tc>
        <w:tc>
          <w:tcPr>
            <w:tcW w:w="2841"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335.62</w:t>
            </w:r>
          </w:p>
        </w:tc>
      </w:tr>
      <w:tr w:rsidR="006D177B">
        <w:tc>
          <w:tcPr>
            <w:tcW w:w="5070" w:type="dxa"/>
          </w:tcPr>
          <w:p w:rsidR="006D177B" w:rsidRDefault="00F0387A">
            <w:pPr>
              <w:spacing w:line="640" w:lineRule="exact"/>
              <w:ind w:firstLineChars="100" w:firstLine="240"/>
              <w:jc w:val="left"/>
              <w:outlineLvl w:val="0"/>
              <w:rPr>
                <w:rFonts w:ascii="仿宋" w:eastAsia="仿宋" w:hAnsi="仿宋"/>
                <w:sz w:val="24"/>
              </w:rPr>
            </w:pPr>
            <w:r>
              <w:rPr>
                <w:rFonts w:ascii="仿宋" w:eastAsia="仿宋" w:hAnsi="仿宋" w:hint="eastAsia"/>
                <w:sz w:val="24"/>
              </w:rPr>
              <w:t>3</w:t>
            </w:r>
            <w:r>
              <w:rPr>
                <w:rFonts w:ascii="仿宋" w:eastAsia="仿宋" w:hAnsi="仿宋" w:hint="eastAsia"/>
                <w:sz w:val="24"/>
              </w:rPr>
              <w:t>、单价在</w:t>
            </w:r>
            <w:r>
              <w:rPr>
                <w:rFonts w:ascii="仿宋" w:eastAsia="仿宋" w:hAnsi="仿宋" w:hint="eastAsia"/>
                <w:sz w:val="24"/>
              </w:rPr>
              <w:t>50</w:t>
            </w:r>
            <w:r>
              <w:rPr>
                <w:rFonts w:ascii="仿宋" w:eastAsia="仿宋" w:hAnsi="仿宋" w:hint="eastAsia"/>
                <w:sz w:val="24"/>
              </w:rPr>
              <w:t>万以上设备（台、套）</w:t>
            </w:r>
          </w:p>
        </w:tc>
        <w:tc>
          <w:tcPr>
            <w:tcW w:w="1745"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w:t>
            </w:r>
          </w:p>
        </w:tc>
        <w:tc>
          <w:tcPr>
            <w:tcW w:w="2841"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w:t>
            </w:r>
          </w:p>
        </w:tc>
      </w:tr>
      <w:tr w:rsidR="006D177B">
        <w:tc>
          <w:tcPr>
            <w:tcW w:w="5070" w:type="dxa"/>
          </w:tcPr>
          <w:p w:rsidR="006D177B" w:rsidRDefault="00F0387A">
            <w:pPr>
              <w:spacing w:line="640" w:lineRule="exact"/>
              <w:jc w:val="left"/>
              <w:outlineLvl w:val="0"/>
              <w:rPr>
                <w:rFonts w:ascii="仿宋" w:eastAsia="仿宋" w:hAnsi="仿宋"/>
                <w:sz w:val="24"/>
              </w:rPr>
            </w:pPr>
            <w:r>
              <w:rPr>
                <w:rFonts w:ascii="仿宋" w:eastAsia="仿宋" w:hAnsi="仿宋" w:hint="eastAsia"/>
                <w:sz w:val="24"/>
              </w:rPr>
              <w:t>其中：单价</w:t>
            </w:r>
            <w:r>
              <w:rPr>
                <w:rFonts w:ascii="仿宋" w:eastAsia="仿宋" w:hAnsi="仿宋" w:hint="eastAsia"/>
                <w:sz w:val="24"/>
              </w:rPr>
              <w:t>50</w:t>
            </w:r>
            <w:r>
              <w:rPr>
                <w:rFonts w:ascii="仿宋" w:eastAsia="仿宋" w:hAnsi="仿宋" w:hint="eastAsia"/>
                <w:sz w:val="24"/>
              </w:rPr>
              <w:t>万元（含）以上的通用设备</w:t>
            </w:r>
          </w:p>
        </w:tc>
        <w:tc>
          <w:tcPr>
            <w:tcW w:w="1745"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w:t>
            </w:r>
          </w:p>
        </w:tc>
        <w:tc>
          <w:tcPr>
            <w:tcW w:w="2841"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w:t>
            </w:r>
          </w:p>
        </w:tc>
      </w:tr>
      <w:tr w:rsidR="006D177B">
        <w:tc>
          <w:tcPr>
            <w:tcW w:w="5070" w:type="dxa"/>
          </w:tcPr>
          <w:p w:rsidR="006D177B" w:rsidRDefault="00F0387A">
            <w:pPr>
              <w:spacing w:line="640" w:lineRule="exact"/>
              <w:jc w:val="left"/>
              <w:outlineLvl w:val="0"/>
              <w:rPr>
                <w:rFonts w:ascii="仿宋" w:eastAsia="仿宋" w:hAnsi="仿宋"/>
                <w:sz w:val="24"/>
              </w:rPr>
            </w:pPr>
            <w:r>
              <w:rPr>
                <w:rFonts w:ascii="仿宋" w:eastAsia="仿宋" w:hAnsi="仿宋" w:hint="eastAsia"/>
                <w:sz w:val="24"/>
              </w:rPr>
              <w:t>其中：单价</w:t>
            </w:r>
            <w:r>
              <w:rPr>
                <w:rFonts w:ascii="仿宋" w:eastAsia="仿宋" w:hAnsi="仿宋" w:hint="eastAsia"/>
                <w:sz w:val="24"/>
              </w:rPr>
              <w:t>100</w:t>
            </w:r>
            <w:r>
              <w:rPr>
                <w:rFonts w:ascii="仿宋" w:eastAsia="仿宋" w:hAnsi="仿宋" w:hint="eastAsia"/>
                <w:sz w:val="24"/>
              </w:rPr>
              <w:t>万元（含）以上的通用设备</w:t>
            </w:r>
          </w:p>
        </w:tc>
        <w:tc>
          <w:tcPr>
            <w:tcW w:w="1745"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w:t>
            </w:r>
          </w:p>
        </w:tc>
        <w:tc>
          <w:tcPr>
            <w:tcW w:w="2841"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w:t>
            </w:r>
          </w:p>
        </w:tc>
      </w:tr>
      <w:tr w:rsidR="006D177B">
        <w:trPr>
          <w:trHeight w:val="652"/>
        </w:trPr>
        <w:tc>
          <w:tcPr>
            <w:tcW w:w="5070" w:type="dxa"/>
          </w:tcPr>
          <w:p w:rsidR="006D177B" w:rsidRDefault="00F0387A">
            <w:pPr>
              <w:spacing w:line="640" w:lineRule="exact"/>
              <w:jc w:val="left"/>
              <w:outlineLvl w:val="0"/>
              <w:rPr>
                <w:rFonts w:ascii="仿宋" w:eastAsia="仿宋" w:hAnsi="仿宋"/>
                <w:sz w:val="24"/>
              </w:rPr>
            </w:pPr>
            <w:r>
              <w:rPr>
                <w:rFonts w:ascii="仿宋" w:eastAsia="仿宋" w:hAnsi="仿宋" w:hint="eastAsia"/>
                <w:sz w:val="24"/>
              </w:rPr>
              <w:lastRenderedPageBreak/>
              <w:t>4</w:t>
            </w:r>
            <w:r>
              <w:rPr>
                <w:rFonts w:ascii="仿宋" w:eastAsia="仿宋" w:hAnsi="仿宋" w:hint="eastAsia"/>
                <w:sz w:val="24"/>
              </w:rPr>
              <w:t>、其他固定资产</w:t>
            </w:r>
          </w:p>
        </w:tc>
        <w:tc>
          <w:tcPr>
            <w:tcW w:w="1745"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w:t>
            </w:r>
          </w:p>
        </w:tc>
        <w:tc>
          <w:tcPr>
            <w:tcW w:w="2841" w:type="dxa"/>
          </w:tcPr>
          <w:p w:rsidR="006D177B" w:rsidRDefault="00F0387A">
            <w:pPr>
              <w:spacing w:line="640" w:lineRule="exact"/>
              <w:jc w:val="center"/>
              <w:outlineLvl w:val="0"/>
              <w:rPr>
                <w:rFonts w:ascii="仿宋" w:eastAsia="仿宋" w:hAnsi="仿宋"/>
                <w:sz w:val="24"/>
              </w:rPr>
            </w:pPr>
            <w:r>
              <w:rPr>
                <w:rFonts w:ascii="仿宋" w:eastAsia="仿宋" w:hAnsi="仿宋" w:hint="eastAsia"/>
                <w:sz w:val="24"/>
              </w:rPr>
              <w:t>1129.33</w:t>
            </w:r>
          </w:p>
        </w:tc>
      </w:tr>
    </w:tbl>
    <w:p w:rsidR="006D177B" w:rsidRDefault="006D177B">
      <w:pPr>
        <w:spacing w:line="560" w:lineRule="exact"/>
        <w:jc w:val="left"/>
        <w:outlineLvl w:val="0"/>
        <w:rPr>
          <w:rFonts w:ascii="仿宋" w:eastAsia="仿宋" w:hAnsi="仿宋"/>
          <w:b/>
          <w:sz w:val="32"/>
          <w:szCs w:val="32"/>
        </w:rPr>
      </w:pPr>
    </w:p>
    <w:p w:rsidR="006D177B" w:rsidRDefault="00F0387A">
      <w:pPr>
        <w:spacing w:line="500" w:lineRule="exact"/>
        <w:jc w:val="center"/>
        <w:outlineLvl w:val="0"/>
        <w:rPr>
          <w:rFonts w:ascii="黑体" w:eastAsia="黑体" w:hAnsi="黑体"/>
          <w:sz w:val="32"/>
          <w:szCs w:val="32"/>
        </w:rPr>
      </w:pPr>
      <w:r>
        <w:rPr>
          <w:rFonts w:ascii="黑体" w:eastAsia="黑体" w:hAnsi="黑体" w:hint="eastAsia"/>
          <w:sz w:val="32"/>
          <w:szCs w:val="32"/>
        </w:rPr>
        <w:t>第八部分：名词解释</w:t>
      </w:r>
    </w:p>
    <w:p w:rsidR="006D177B" w:rsidRDefault="006D177B">
      <w:pPr>
        <w:spacing w:line="560" w:lineRule="exact"/>
        <w:jc w:val="left"/>
        <w:outlineLvl w:val="0"/>
        <w:rPr>
          <w:rFonts w:ascii="仿宋" w:eastAsia="仿宋" w:hAnsi="仿宋"/>
          <w:sz w:val="32"/>
          <w:szCs w:val="32"/>
        </w:rPr>
      </w:pPr>
    </w:p>
    <w:p w:rsidR="006D177B" w:rsidRDefault="00F0387A" w:rsidP="00EC4C86">
      <w:pPr>
        <w:pStyle w:val="a6"/>
        <w:ind w:firstLine="643"/>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、一般公共预算拨款收入</w:t>
      </w:r>
      <w:r>
        <w:rPr>
          <w:rFonts w:ascii="仿宋" w:eastAsia="仿宋" w:hAnsi="仿宋" w:cs="仿宋" w:hint="eastAsia"/>
          <w:sz w:val="32"/>
          <w:szCs w:val="32"/>
        </w:rPr>
        <w:t>：指</w:t>
      </w:r>
      <w:r>
        <w:rPr>
          <w:rFonts w:ascii="仿宋" w:eastAsia="仿宋" w:hAnsi="仿宋" w:cs="仿宋" w:hint="eastAsia"/>
          <w:sz w:val="32"/>
          <w:szCs w:val="32"/>
        </w:rPr>
        <w:t>县</w:t>
      </w:r>
      <w:r>
        <w:rPr>
          <w:rFonts w:ascii="仿宋" w:eastAsia="仿宋" w:hAnsi="仿宋" w:cs="仿宋" w:hint="eastAsia"/>
          <w:sz w:val="32"/>
          <w:szCs w:val="32"/>
        </w:rPr>
        <w:t>级财政当年拨付的资金。</w:t>
      </w:r>
    </w:p>
    <w:p w:rsidR="006D177B" w:rsidRDefault="00F0387A">
      <w:pPr>
        <w:ind w:firstLineChars="200" w:firstLine="643"/>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、事业收入：</w:t>
      </w:r>
      <w:r>
        <w:rPr>
          <w:rFonts w:ascii="仿宋" w:eastAsia="仿宋" w:hAnsi="仿宋" w:cs="仿宋" w:hint="eastAsia"/>
          <w:sz w:val="32"/>
          <w:szCs w:val="32"/>
        </w:rPr>
        <w:t>指事业单位开展专业业务活动及辅助活动所取得的收入。如：河北省注册会计师</w:t>
      </w:r>
      <w:r>
        <w:rPr>
          <w:rFonts w:ascii="仿宋" w:eastAsia="仿宋" w:hAnsi="仿宋" w:cs="仿宋" w:hint="eastAsia"/>
          <w:sz w:val="32"/>
          <w:szCs w:val="32"/>
        </w:rPr>
        <w:t xml:space="preserve"> </w:t>
      </w:r>
      <w:r>
        <w:rPr>
          <w:rFonts w:ascii="仿宋" w:eastAsia="仿宋" w:hAnsi="仿宋" w:cs="仿宋" w:hint="eastAsia"/>
          <w:sz w:val="32"/>
          <w:szCs w:val="32"/>
        </w:rPr>
        <w:t>协会、河北省注册资产评估师协会收取的会费收入等。</w:t>
      </w:r>
      <w:r>
        <w:rPr>
          <w:rFonts w:ascii="仿宋" w:eastAsia="仿宋" w:hAnsi="仿宋" w:cs="仿宋" w:hint="eastAsia"/>
          <w:sz w:val="32"/>
          <w:szCs w:val="32"/>
        </w:rPr>
        <w:t xml:space="preserve"> </w:t>
      </w:r>
    </w:p>
    <w:p w:rsidR="006D177B" w:rsidRDefault="00F0387A">
      <w:pPr>
        <w:ind w:firstLineChars="200" w:firstLine="643"/>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sz w:val="32"/>
          <w:szCs w:val="32"/>
        </w:rPr>
        <w:t>、</w:t>
      </w:r>
      <w:r>
        <w:rPr>
          <w:rFonts w:ascii="仿宋" w:eastAsia="仿宋" w:hAnsi="仿宋" w:cs="仿宋" w:hint="eastAsia"/>
          <w:b/>
          <w:bCs/>
          <w:sz w:val="32"/>
          <w:szCs w:val="32"/>
        </w:rPr>
        <w:t>其他收入：</w:t>
      </w:r>
      <w:r>
        <w:rPr>
          <w:rFonts w:ascii="仿宋" w:eastAsia="仿宋" w:hAnsi="仿宋" w:cs="仿宋" w:hint="eastAsia"/>
          <w:sz w:val="32"/>
          <w:szCs w:val="32"/>
        </w:rPr>
        <w:t>指除上述“财政拨款收入”、“事业收入”等以外的收入。主要是按规定动用的租房收入、存款利息收入</w:t>
      </w:r>
      <w:r>
        <w:rPr>
          <w:rFonts w:ascii="仿宋" w:eastAsia="仿宋" w:hAnsi="仿宋" w:cs="仿宋" w:hint="eastAsia"/>
          <w:sz w:val="32"/>
          <w:szCs w:val="32"/>
        </w:rPr>
        <w:t>。</w:t>
      </w:r>
      <w:r>
        <w:rPr>
          <w:rFonts w:ascii="仿宋" w:eastAsia="仿宋" w:hAnsi="仿宋" w:cs="仿宋" w:hint="eastAsia"/>
          <w:sz w:val="32"/>
          <w:szCs w:val="32"/>
        </w:rPr>
        <w:t xml:space="preserve"> </w:t>
      </w:r>
    </w:p>
    <w:p w:rsidR="006D177B" w:rsidRDefault="00F0387A">
      <w:pPr>
        <w:ind w:firstLineChars="200" w:firstLine="643"/>
        <w:rPr>
          <w:rFonts w:ascii="仿宋" w:eastAsia="仿宋" w:hAnsi="仿宋" w:cs="仿宋"/>
          <w:sz w:val="32"/>
          <w:szCs w:val="32"/>
        </w:rPr>
      </w:pPr>
      <w:r>
        <w:rPr>
          <w:rFonts w:ascii="仿宋" w:eastAsia="仿宋" w:hAnsi="仿宋" w:cs="仿宋" w:hint="eastAsia"/>
          <w:b/>
          <w:bCs/>
          <w:sz w:val="32"/>
          <w:szCs w:val="32"/>
        </w:rPr>
        <w:t>4</w:t>
      </w:r>
      <w:r>
        <w:rPr>
          <w:rFonts w:ascii="仿宋" w:eastAsia="仿宋" w:hAnsi="仿宋" w:cs="仿宋" w:hint="eastAsia"/>
          <w:sz w:val="32"/>
          <w:szCs w:val="32"/>
        </w:rPr>
        <w:t>、</w:t>
      </w:r>
      <w:r>
        <w:rPr>
          <w:rFonts w:ascii="仿宋" w:eastAsia="仿宋" w:hAnsi="仿宋" w:cs="仿宋" w:hint="eastAsia"/>
          <w:b/>
          <w:bCs/>
          <w:sz w:val="32"/>
          <w:szCs w:val="32"/>
        </w:rPr>
        <w:t>基本支出</w:t>
      </w:r>
      <w:r>
        <w:rPr>
          <w:rFonts w:ascii="仿宋" w:eastAsia="仿宋" w:hAnsi="仿宋" w:cs="仿宋" w:hint="eastAsia"/>
          <w:sz w:val="32"/>
          <w:szCs w:val="32"/>
        </w:rPr>
        <w:t>：指为保障机构正常运转、完成日常工作任务而发生的人员支出和公用支出。</w:t>
      </w:r>
      <w:r>
        <w:rPr>
          <w:rFonts w:ascii="仿宋" w:eastAsia="仿宋" w:hAnsi="仿宋" w:cs="仿宋" w:hint="eastAsia"/>
          <w:sz w:val="32"/>
          <w:szCs w:val="32"/>
        </w:rPr>
        <w:t xml:space="preserve"> </w:t>
      </w:r>
    </w:p>
    <w:p w:rsidR="006D177B" w:rsidRDefault="00F0387A">
      <w:pPr>
        <w:ind w:firstLineChars="200" w:firstLine="643"/>
        <w:rPr>
          <w:rFonts w:ascii="仿宋" w:eastAsia="仿宋" w:hAnsi="仿宋" w:cs="仿宋"/>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、项目支出</w:t>
      </w:r>
      <w:r>
        <w:rPr>
          <w:rFonts w:ascii="仿宋" w:eastAsia="仿宋" w:hAnsi="仿宋" w:cs="仿宋" w:hint="eastAsia"/>
          <w:sz w:val="32"/>
          <w:szCs w:val="32"/>
        </w:rPr>
        <w:t>：指在基本支出之外为完成特定行政任务和事业发展目标所发生的支出。</w:t>
      </w:r>
      <w:r>
        <w:rPr>
          <w:rFonts w:ascii="仿宋" w:eastAsia="仿宋" w:hAnsi="仿宋" w:cs="仿宋" w:hint="eastAsia"/>
          <w:sz w:val="32"/>
          <w:szCs w:val="32"/>
        </w:rPr>
        <w:t xml:space="preserve"> </w:t>
      </w:r>
    </w:p>
    <w:p w:rsidR="006D177B" w:rsidRDefault="00F0387A">
      <w:pPr>
        <w:ind w:firstLineChars="200" w:firstLine="643"/>
        <w:rPr>
          <w:rFonts w:ascii="仿宋" w:eastAsia="仿宋" w:hAnsi="仿宋" w:cs="仿宋"/>
          <w:sz w:val="32"/>
          <w:szCs w:val="32"/>
        </w:rPr>
      </w:pPr>
      <w:r>
        <w:rPr>
          <w:rFonts w:ascii="仿宋" w:eastAsia="仿宋" w:hAnsi="仿宋" w:cs="仿宋" w:hint="eastAsia"/>
          <w:b/>
          <w:bCs/>
          <w:sz w:val="32"/>
          <w:szCs w:val="32"/>
        </w:rPr>
        <w:t>6</w:t>
      </w:r>
      <w:r>
        <w:rPr>
          <w:rFonts w:ascii="仿宋" w:eastAsia="仿宋" w:hAnsi="仿宋" w:cs="仿宋" w:hint="eastAsia"/>
          <w:sz w:val="32"/>
          <w:szCs w:val="32"/>
        </w:rPr>
        <w:t>、</w:t>
      </w:r>
      <w:r>
        <w:rPr>
          <w:rFonts w:ascii="仿宋" w:eastAsia="仿宋" w:hAnsi="仿宋" w:cs="仿宋" w:hint="eastAsia"/>
          <w:b/>
          <w:bCs/>
          <w:sz w:val="32"/>
          <w:szCs w:val="32"/>
        </w:rPr>
        <w:t>上缴上级支出</w:t>
      </w:r>
      <w:r>
        <w:rPr>
          <w:rFonts w:ascii="仿宋" w:eastAsia="仿宋" w:hAnsi="仿宋" w:cs="仿宋" w:hint="eastAsia"/>
          <w:sz w:val="32"/>
          <w:szCs w:val="32"/>
        </w:rPr>
        <w:t>：指所属</w:t>
      </w:r>
      <w:r>
        <w:rPr>
          <w:rFonts w:ascii="仿宋" w:eastAsia="仿宋" w:hAnsi="仿宋" w:cs="仿宋" w:hint="eastAsia"/>
          <w:sz w:val="32"/>
          <w:szCs w:val="32"/>
        </w:rPr>
        <w:t>单位</w:t>
      </w:r>
      <w:r>
        <w:rPr>
          <w:rFonts w:ascii="仿宋" w:eastAsia="仿宋" w:hAnsi="仿宋" w:cs="仿宋" w:hint="eastAsia"/>
          <w:sz w:val="32"/>
          <w:szCs w:val="32"/>
        </w:rPr>
        <w:t>上缴上级的支出。</w:t>
      </w:r>
      <w:r>
        <w:rPr>
          <w:rFonts w:ascii="仿宋" w:eastAsia="仿宋" w:hAnsi="仿宋" w:cs="仿宋" w:hint="eastAsia"/>
          <w:sz w:val="32"/>
          <w:szCs w:val="32"/>
        </w:rPr>
        <w:t xml:space="preserve"> </w:t>
      </w:r>
    </w:p>
    <w:p w:rsidR="006D177B" w:rsidRDefault="00F0387A">
      <w:pPr>
        <w:ind w:firstLineChars="200" w:firstLine="643"/>
        <w:rPr>
          <w:rFonts w:ascii="仿宋" w:eastAsia="仿宋" w:hAnsi="仿宋" w:cs="仿宋"/>
          <w:sz w:val="32"/>
          <w:szCs w:val="32"/>
        </w:rPr>
      </w:pPr>
      <w:r>
        <w:rPr>
          <w:rFonts w:ascii="仿宋" w:eastAsia="仿宋" w:hAnsi="仿宋" w:cs="仿宋" w:hint="eastAsia"/>
          <w:b/>
          <w:bCs/>
          <w:sz w:val="32"/>
          <w:szCs w:val="32"/>
        </w:rPr>
        <w:t>7</w:t>
      </w:r>
      <w:r>
        <w:rPr>
          <w:rFonts w:ascii="仿宋" w:eastAsia="仿宋" w:hAnsi="仿宋" w:cs="仿宋" w:hint="eastAsia"/>
          <w:b/>
          <w:bCs/>
          <w:sz w:val="32"/>
          <w:szCs w:val="32"/>
        </w:rPr>
        <w:t>、“三公”经费</w:t>
      </w:r>
      <w:r>
        <w:rPr>
          <w:rFonts w:ascii="仿宋" w:eastAsia="仿宋" w:hAnsi="仿宋" w:cs="仿宋" w:hint="eastAsia"/>
          <w:sz w:val="32"/>
          <w:szCs w:val="32"/>
        </w:rPr>
        <w:t>：纳入</w:t>
      </w:r>
      <w:r>
        <w:rPr>
          <w:rFonts w:ascii="仿宋" w:eastAsia="仿宋" w:hAnsi="仿宋" w:cs="仿宋" w:hint="eastAsia"/>
          <w:sz w:val="32"/>
          <w:szCs w:val="32"/>
        </w:rPr>
        <w:t>县</w:t>
      </w:r>
      <w:r>
        <w:rPr>
          <w:rFonts w:ascii="仿宋" w:eastAsia="仿宋" w:hAnsi="仿宋" w:cs="仿宋" w:hint="eastAsia"/>
          <w:sz w:val="32"/>
          <w:szCs w:val="32"/>
        </w:rPr>
        <w:t>级财政预算管理的“三公”经费，是指</w:t>
      </w:r>
      <w:r>
        <w:rPr>
          <w:rFonts w:ascii="仿宋" w:eastAsia="仿宋" w:hAnsi="仿宋" w:cs="仿宋" w:hint="eastAsia"/>
          <w:sz w:val="32"/>
          <w:szCs w:val="32"/>
        </w:rPr>
        <w:t>县</w:t>
      </w:r>
      <w:r>
        <w:rPr>
          <w:rFonts w:ascii="仿宋" w:eastAsia="仿宋" w:hAnsi="仿宋" w:cs="仿宋" w:hint="eastAsia"/>
          <w:sz w:val="32"/>
          <w:szCs w:val="32"/>
        </w:rPr>
        <w:t>级部门用财政拨款安排的因公出</w:t>
      </w:r>
      <w:r>
        <w:rPr>
          <w:rFonts w:ascii="仿宋" w:eastAsia="仿宋" w:hAnsi="仿宋" w:cs="仿宋" w:hint="eastAsia"/>
          <w:sz w:val="32"/>
          <w:szCs w:val="32"/>
        </w:rPr>
        <w:t xml:space="preserve"> </w:t>
      </w:r>
      <w:r>
        <w:rPr>
          <w:rFonts w:ascii="仿宋" w:eastAsia="仿宋" w:hAnsi="仿宋" w:cs="仿宋" w:hint="eastAsia"/>
          <w:sz w:val="32"/>
          <w:szCs w:val="32"/>
        </w:rPr>
        <w:t>国（境）费、公务用车购置及运行费和公务接待费。其中，因公出国（境）费反映单位公务出国（境）</w:t>
      </w:r>
      <w:r>
        <w:rPr>
          <w:rFonts w:ascii="仿宋" w:eastAsia="仿宋" w:hAnsi="仿宋" w:cs="仿宋" w:hint="eastAsia"/>
          <w:sz w:val="32"/>
          <w:szCs w:val="32"/>
        </w:rPr>
        <w:t xml:space="preserve"> </w:t>
      </w:r>
      <w:r>
        <w:rPr>
          <w:rFonts w:ascii="仿宋" w:eastAsia="仿宋" w:hAnsi="仿宋" w:cs="仿宋" w:hint="eastAsia"/>
          <w:sz w:val="32"/>
          <w:szCs w:val="32"/>
        </w:rPr>
        <w:t>的住宿费、旅费、伙食补助费、杂费、培训费等支出；公务用车购置及运行费反映</w:t>
      </w:r>
      <w:r>
        <w:rPr>
          <w:rFonts w:ascii="仿宋" w:eastAsia="仿宋" w:hAnsi="仿宋" w:cs="仿宋" w:hint="eastAsia"/>
          <w:sz w:val="32"/>
          <w:szCs w:val="32"/>
        </w:rPr>
        <w:t>单位</w:t>
      </w:r>
      <w:r>
        <w:rPr>
          <w:rFonts w:ascii="仿宋" w:eastAsia="仿宋" w:hAnsi="仿宋" w:cs="仿宋" w:hint="eastAsia"/>
          <w:sz w:val="32"/>
          <w:szCs w:val="32"/>
        </w:rPr>
        <w:t>公务用车购置</w:t>
      </w:r>
      <w:r>
        <w:rPr>
          <w:rFonts w:ascii="仿宋" w:eastAsia="仿宋" w:hAnsi="仿宋" w:cs="仿宋" w:hint="eastAsia"/>
          <w:sz w:val="32"/>
          <w:szCs w:val="32"/>
        </w:rPr>
        <w:t xml:space="preserve"> </w:t>
      </w:r>
      <w:r>
        <w:rPr>
          <w:rFonts w:ascii="仿宋" w:eastAsia="仿宋" w:hAnsi="仿宋" w:cs="仿宋" w:hint="eastAsia"/>
          <w:sz w:val="32"/>
          <w:szCs w:val="32"/>
        </w:rPr>
        <w:t>费及租用费、燃料费、维修费、过路过桥费、保</w:t>
      </w:r>
      <w:r>
        <w:rPr>
          <w:rFonts w:ascii="仿宋" w:eastAsia="仿宋" w:hAnsi="仿宋" w:cs="仿宋" w:hint="eastAsia"/>
          <w:sz w:val="32"/>
          <w:szCs w:val="32"/>
        </w:rPr>
        <w:lastRenderedPageBreak/>
        <w:t>险费、安全奖励费用等支出；公务接待费反映</w:t>
      </w:r>
      <w:r>
        <w:rPr>
          <w:rFonts w:ascii="仿宋" w:eastAsia="仿宋" w:hAnsi="仿宋" w:cs="仿宋" w:hint="eastAsia"/>
          <w:sz w:val="32"/>
          <w:szCs w:val="32"/>
        </w:rPr>
        <w:t>单位</w:t>
      </w:r>
      <w:r>
        <w:rPr>
          <w:rFonts w:ascii="仿宋" w:eastAsia="仿宋" w:hAnsi="仿宋" w:cs="仿宋" w:hint="eastAsia"/>
          <w:sz w:val="32"/>
          <w:szCs w:val="32"/>
        </w:rPr>
        <w:t>按规定开支的各类公务接待（含外宾接待）支出。</w:t>
      </w:r>
      <w:r>
        <w:rPr>
          <w:rFonts w:ascii="仿宋" w:eastAsia="仿宋" w:hAnsi="仿宋" w:cs="仿宋" w:hint="eastAsia"/>
          <w:sz w:val="32"/>
          <w:szCs w:val="32"/>
        </w:rPr>
        <w:t xml:space="preserve"> </w:t>
      </w:r>
    </w:p>
    <w:p w:rsidR="006D177B" w:rsidRDefault="00F0387A">
      <w:pPr>
        <w:ind w:firstLineChars="200" w:firstLine="643"/>
        <w:rPr>
          <w:rFonts w:ascii="仿宋" w:eastAsia="仿宋" w:hAnsi="仿宋" w:cs="仿宋"/>
          <w:sz w:val="32"/>
          <w:szCs w:val="32"/>
        </w:rPr>
      </w:pPr>
      <w:r>
        <w:rPr>
          <w:rFonts w:ascii="仿宋" w:eastAsia="仿宋" w:hAnsi="仿宋" w:cs="仿宋" w:hint="eastAsia"/>
          <w:b/>
          <w:bCs/>
          <w:sz w:val="32"/>
          <w:szCs w:val="32"/>
        </w:rPr>
        <w:t>8</w:t>
      </w:r>
      <w:r>
        <w:rPr>
          <w:rFonts w:ascii="仿宋" w:eastAsia="仿宋" w:hAnsi="仿宋" w:cs="仿宋" w:hint="eastAsia"/>
          <w:sz w:val="32"/>
          <w:szCs w:val="32"/>
        </w:rPr>
        <w:t>、</w:t>
      </w:r>
      <w:r>
        <w:rPr>
          <w:rFonts w:ascii="仿宋" w:eastAsia="仿宋" w:hAnsi="仿宋" w:cs="仿宋" w:hint="eastAsia"/>
          <w:b/>
          <w:bCs/>
          <w:sz w:val="32"/>
          <w:szCs w:val="32"/>
        </w:rPr>
        <w:t>机关运行费</w:t>
      </w:r>
      <w:r>
        <w:rPr>
          <w:rFonts w:ascii="仿宋" w:eastAsia="仿宋" w:hAnsi="仿宋" w:cs="仿宋" w:hint="eastAsia"/>
          <w:sz w:val="32"/>
          <w:szCs w:val="32"/>
        </w:rPr>
        <w:t>：为保障行政单位（含参照公务员法管理的事业单位）运行用于购买货物和服务</w:t>
      </w:r>
      <w:r>
        <w:rPr>
          <w:rFonts w:ascii="仿宋" w:eastAsia="仿宋" w:hAnsi="仿宋" w:cs="仿宋" w:hint="eastAsia"/>
          <w:sz w:val="32"/>
          <w:szCs w:val="32"/>
        </w:rPr>
        <w:t xml:space="preserve"> </w:t>
      </w:r>
      <w:r>
        <w:rPr>
          <w:rFonts w:ascii="仿宋" w:eastAsia="仿宋" w:hAnsi="仿宋" w:cs="仿宋" w:hint="eastAsia"/>
          <w:sz w:val="32"/>
          <w:szCs w:val="32"/>
        </w:rPr>
        <w:t>的各项资金，包括办公及印刷费、邮电费、差旅费、会议费、福利费、日常维修费、专用材料及一般</w:t>
      </w:r>
      <w:r>
        <w:rPr>
          <w:rFonts w:ascii="仿宋" w:eastAsia="仿宋" w:hAnsi="仿宋" w:cs="仿宋" w:hint="eastAsia"/>
          <w:sz w:val="32"/>
          <w:szCs w:val="32"/>
        </w:rPr>
        <w:t xml:space="preserve"> </w:t>
      </w:r>
      <w:r>
        <w:rPr>
          <w:rFonts w:ascii="仿宋" w:eastAsia="仿宋" w:hAnsi="仿宋" w:cs="仿宋" w:hint="eastAsia"/>
          <w:sz w:val="32"/>
          <w:szCs w:val="32"/>
        </w:rPr>
        <w:t>设备购置费、办公用房水电费、办公用房取暖费、办公用房物业管理费、公务用车运行维护费以及其他费用。</w:t>
      </w:r>
    </w:p>
    <w:p w:rsidR="006D177B" w:rsidRDefault="00F0387A">
      <w:pPr>
        <w:ind w:firstLineChars="200" w:firstLine="643"/>
        <w:rPr>
          <w:rFonts w:ascii="仿宋" w:eastAsia="仿宋" w:hAnsi="仿宋" w:cs="仿宋"/>
          <w:sz w:val="32"/>
          <w:szCs w:val="32"/>
        </w:rPr>
      </w:pPr>
      <w:r>
        <w:rPr>
          <w:rFonts w:ascii="仿宋" w:eastAsia="仿宋" w:hAnsi="仿宋" w:cs="仿宋" w:hint="eastAsia"/>
          <w:b/>
          <w:bCs/>
          <w:sz w:val="32"/>
          <w:szCs w:val="32"/>
        </w:rPr>
        <w:t>9</w:t>
      </w:r>
      <w:r>
        <w:rPr>
          <w:rFonts w:ascii="仿宋" w:eastAsia="仿宋" w:hAnsi="仿宋" w:cs="仿宋" w:hint="eastAsia"/>
          <w:b/>
          <w:bCs/>
          <w:sz w:val="32"/>
          <w:szCs w:val="32"/>
        </w:rPr>
        <w:t>、上年结转</w:t>
      </w:r>
      <w:r>
        <w:rPr>
          <w:rFonts w:ascii="仿宋" w:eastAsia="仿宋" w:hAnsi="仿宋" w:cs="仿宋" w:hint="eastAsia"/>
          <w:sz w:val="32"/>
          <w:szCs w:val="32"/>
        </w:rPr>
        <w:t>：指以前年度尚未完成、结转到本年仍按原规定用途继续使用的资金。</w:t>
      </w:r>
    </w:p>
    <w:p w:rsidR="006D177B" w:rsidRDefault="00F0387A">
      <w:pPr>
        <w:ind w:firstLineChars="200" w:firstLine="562"/>
        <w:rPr>
          <w:rFonts w:ascii="仿宋" w:eastAsia="仿宋" w:hAnsi="仿宋" w:cs="仿宋"/>
          <w:sz w:val="32"/>
          <w:szCs w:val="32"/>
        </w:rPr>
      </w:pPr>
      <w:r>
        <w:rPr>
          <w:rFonts w:ascii="仿宋" w:eastAsia="仿宋" w:hAnsi="仿宋" w:cs="仿宋" w:hint="eastAsia"/>
          <w:b/>
          <w:bCs/>
          <w:sz w:val="28"/>
        </w:rPr>
        <w:t>10</w:t>
      </w:r>
      <w:r>
        <w:rPr>
          <w:rFonts w:ascii="仿宋" w:eastAsia="仿宋" w:hAnsi="仿宋" w:cs="仿宋" w:hint="eastAsia"/>
          <w:b/>
          <w:bCs/>
          <w:sz w:val="28"/>
        </w:rPr>
        <w:t>、事业单位经营支出</w:t>
      </w:r>
      <w:r>
        <w:rPr>
          <w:rFonts w:ascii="仿宋" w:eastAsia="仿宋" w:hAnsi="仿宋" w:cs="仿宋" w:hint="eastAsia"/>
          <w:sz w:val="32"/>
          <w:szCs w:val="32"/>
        </w:rPr>
        <w:t>：指事</w:t>
      </w:r>
      <w:r>
        <w:rPr>
          <w:rFonts w:ascii="仿宋" w:eastAsia="仿宋" w:hAnsi="仿宋" w:cs="仿宋" w:hint="eastAsia"/>
          <w:sz w:val="32"/>
          <w:szCs w:val="32"/>
        </w:rPr>
        <w:t>业单位在专业业务活动及其辅助活动之外开展非独立核算经营活动发生的支出。</w:t>
      </w:r>
    </w:p>
    <w:p w:rsidR="006D177B" w:rsidRDefault="006D177B">
      <w:pPr>
        <w:ind w:firstLineChars="200" w:firstLine="640"/>
        <w:rPr>
          <w:rFonts w:ascii="仿宋" w:eastAsia="仿宋" w:hAnsi="仿宋" w:cs="仿宋"/>
          <w:sz w:val="32"/>
          <w:szCs w:val="32"/>
        </w:rPr>
      </w:pPr>
    </w:p>
    <w:p w:rsidR="006D177B" w:rsidRDefault="00F0387A">
      <w:pPr>
        <w:spacing w:line="500" w:lineRule="exact"/>
        <w:jc w:val="center"/>
        <w:outlineLvl w:val="0"/>
        <w:rPr>
          <w:rFonts w:ascii="黑体" w:eastAsia="黑体" w:hAnsi="黑体"/>
          <w:sz w:val="32"/>
          <w:szCs w:val="32"/>
        </w:rPr>
      </w:pPr>
      <w:r>
        <w:rPr>
          <w:rFonts w:ascii="黑体" w:eastAsia="黑体" w:hAnsi="黑体" w:hint="eastAsia"/>
          <w:sz w:val="32"/>
          <w:szCs w:val="32"/>
        </w:rPr>
        <w:t>第九部分：其他需说明的事项</w:t>
      </w:r>
    </w:p>
    <w:p w:rsidR="006D177B" w:rsidRDefault="00F0387A">
      <w:pPr>
        <w:spacing w:line="560" w:lineRule="exact"/>
        <w:jc w:val="left"/>
        <w:outlineLvl w:val="0"/>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无其他需说明事项。</w:t>
      </w:r>
    </w:p>
    <w:p w:rsidR="006D177B" w:rsidRDefault="006D177B"/>
    <w:sectPr w:rsidR="006D177B" w:rsidSect="006D177B">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87A" w:rsidRDefault="00F0387A" w:rsidP="006D177B">
      <w:r>
        <w:separator/>
      </w:r>
    </w:p>
  </w:endnote>
  <w:endnote w:type="continuationSeparator" w:id="0">
    <w:p w:rsidR="00F0387A" w:rsidRDefault="00F0387A" w:rsidP="006D1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书宋_GBK">
    <w:altName w:val="微软雅黑"/>
    <w:charset w:val="86"/>
    <w:family w:val="script"/>
    <w:pitch w:val="default"/>
    <w:sig w:usb0="00000000" w:usb1="00000000" w:usb2="00000010" w:usb3="00000000" w:csb0="00040000" w:csb1="00000000"/>
  </w:font>
  <w:font w:name="方正小标宋_GBK">
    <w:altName w:val="宋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7B" w:rsidRDefault="006D177B">
    <w:pPr>
      <w:pStyle w:val="a3"/>
      <w:framePr w:wrap="auto" w:vAnchor="text" w:hAnchor="margin" w:xAlign="outside" w:y="1"/>
      <w:rPr>
        <w:rStyle w:val="a5"/>
        <w:rFonts w:hint="eastAsia"/>
        <w:sz w:val="18"/>
      </w:rPr>
    </w:pPr>
    <w:r>
      <w:rPr>
        <w:rStyle w:val="a5"/>
        <w:rFonts w:hint="eastAsia"/>
        <w:sz w:val="18"/>
      </w:rPr>
      <w:fldChar w:fldCharType="begin"/>
    </w:r>
    <w:r w:rsidR="00F0387A">
      <w:rPr>
        <w:rStyle w:val="a5"/>
        <w:sz w:val="18"/>
      </w:rPr>
      <w:instrText xml:space="preserve">PAGE  </w:instrText>
    </w:r>
    <w:r>
      <w:rPr>
        <w:rStyle w:val="a5"/>
        <w:rFonts w:hint="eastAsia"/>
        <w:sz w:val="18"/>
      </w:rPr>
      <w:fldChar w:fldCharType="separate"/>
    </w:r>
    <w:r w:rsidR="00EC4C86">
      <w:rPr>
        <w:rStyle w:val="a5"/>
        <w:rFonts w:hint="eastAsia"/>
        <w:noProof/>
        <w:sz w:val="18"/>
      </w:rPr>
      <w:t>4</w:t>
    </w:r>
    <w:r>
      <w:rPr>
        <w:rStyle w:val="a5"/>
        <w:rFonts w:hint="eastAsia"/>
        <w:sz w:val="18"/>
      </w:rPr>
      <w:fldChar w:fldCharType="end"/>
    </w:r>
  </w:p>
  <w:p w:rsidR="006D177B" w:rsidRDefault="006D177B">
    <w:pPr>
      <w:pStyle w:val="a3"/>
      <w:ind w:right="360" w:firstLine="360"/>
      <w:rPr>
        <w:rFonts w:eastAsia="Times New Roman"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87A" w:rsidRDefault="00F0387A" w:rsidP="006D177B">
      <w:r>
        <w:separator/>
      </w:r>
    </w:p>
  </w:footnote>
  <w:footnote w:type="continuationSeparator" w:id="0">
    <w:p w:rsidR="00F0387A" w:rsidRDefault="00F0387A" w:rsidP="006D1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7B" w:rsidRDefault="006D177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4F50A"/>
    <w:multiLevelType w:val="singleLevel"/>
    <w:tmpl w:val="6CD4F50A"/>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DM0NmM1MWZmNGE0NzkzZWJiMzVkYzNiNDQ4OWFmYzUifQ=="/>
  </w:docVars>
  <w:rsids>
    <w:rsidRoot w:val="00172A27"/>
    <w:rsid w:val="00172A27"/>
    <w:rsid w:val="006D177B"/>
    <w:rsid w:val="00EC4C86"/>
    <w:rsid w:val="00F0387A"/>
    <w:rsid w:val="02F661CD"/>
    <w:rsid w:val="03004B57"/>
    <w:rsid w:val="03B05AEA"/>
    <w:rsid w:val="03F40650"/>
    <w:rsid w:val="040975C8"/>
    <w:rsid w:val="0414382F"/>
    <w:rsid w:val="04E15E12"/>
    <w:rsid w:val="050A004C"/>
    <w:rsid w:val="05696EFF"/>
    <w:rsid w:val="059F2C95"/>
    <w:rsid w:val="05C50BB6"/>
    <w:rsid w:val="06742D04"/>
    <w:rsid w:val="093E4425"/>
    <w:rsid w:val="099C2444"/>
    <w:rsid w:val="09F958A6"/>
    <w:rsid w:val="0BAB530B"/>
    <w:rsid w:val="0C122A52"/>
    <w:rsid w:val="0D0C7AD0"/>
    <w:rsid w:val="0E03502F"/>
    <w:rsid w:val="108B45A2"/>
    <w:rsid w:val="119661A7"/>
    <w:rsid w:val="12095047"/>
    <w:rsid w:val="12A80204"/>
    <w:rsid w:val="13527246"/>
    <w:rsid w:val="13D77608"/>
    <w:rsid w:val="151B72FE"/>
    <w:rsid w:val="169F347D"/>
    <w:rsid w:val="189B33C5"/>
    <w:rsid w:val="19DD0796"/>
    <w:rsid w:val="1A5109B8"/>
    <w:rsid w:val="1A671003"/>
    <w:rsid w:val="1B587B8F"/>
    <w:rsid w:val="1CD20ECB"/>
    <w:rsid w:val="1D2341AD"/>
    <w:rsid w:val="1D66372C"/>
    <w:rsid w:val="1DDC679B"/>
    <w:rsid w:val="1EF84C06"/>
    <w:rsid w:val="21D65C19"/>
    <w:rsid w:val="2322370A"/>
    <w:rsid w:val="25CD24F5"/>
    <w:rsid w:val="25E70EC8"/>
    <w:rsid w:val="264679DF"/>
    <w:rsid w:val="265D1DDB"/>
    <w:rsid w:val="27777042"/>
    <w:rsid w:val="27A07C0B"/>
    <w:rsid w:val="2AA77196"/>
    <w:rsid w:val="2ADD5B35"/>
    <w:rsid w:val="2B8706BB"/>
    <w:rsid w:val="2B9E7963"/>
    <w:rsid w:val="2E1368AB"/>
    <w:rsid w:val="3178212B"/>
    <w:rsid w:val="31951279"/>
    <w:rsid w:val="3340330F"/>
    <w:rsid w:val="33CA6890"/>
    <w:rsid w:val="363C31E4"/>
    <w:rsid w:val="365E19BD"/>
    <w:rsid w:val="3ACC7C33"/>
    <w:rsid w:val="3C1F44E5"/>
    <w:rsid w:val="3CEE06E3"/>
    <w:rsid w:val="3D0E66DF"/>
    <w:rsid w:val="3D400A9B"/>
    <w:rsid w:val="3D4E7248"/>
    <w:rsid w:val="3E466DAD"/>
    <w:rsid w:val="43D92907"/>
    <w:rsid w:val="44677A35"/>
    <w:rsid w:val="45D9783E"/>
    <w:rsid w:val="4A891E7B"/>
    <w:rsid w:val="4B1317FC"/>
    <w:rsid w:val="4D6B4624"/>
    <w:rsid w:val="4E7D1552"/>
    <w:rsid w:val="4F834AE8"/>
    <w:rsid w:val="505D0313"/>
    <w:rsid w:val="537D1BAC"/>
    <w:rsid w:val="54C75251"/>
    <w:rsid w:val="54DA4CBD"/>
    <w:rsid w:val="55822738"/>
    <w:rsid w:val="57B64E87"/>
    <w:rsid w:val="58A728A2"/>
    <w:rsid w:val="58C959D7"/>
    <w:rsid w:val="59BB4B2F"/>
    <w:rsid w:val="59BD2757"/>
    <w:rsid w:val="5A880A06"/>
    <w:rsid w:val="5AD6787D"/>
    <w:rsid w:val="5B7616CF"/>
    <w:rsid w:val="5C1046D9"/>
    <w:rsid w:val="5D001828"/>
    <w:rsid w:val="5EF73DE2"/>
    <w:rsid w:val="5F54262B"/>
    <w:rsid w:val="60A256BB"/>
    <w:rsid w:val="60E87B8C"/>
    <w:rsid w:val="621230BE"/>
    <w:rsid w:val="627C61FB"/>
    <w:rsid w:val="64441D8D"/>
    <w:rsid w:val="66986B59"/>
    <w:rsid w:val="6727196C"/>
    <w:rsid w:val="6844513E"/>
    <w:rsid w:val="68BB1AFA"/>
    <w:rsid w:val="69D153F1"/>
    <w:rsid w:val="6B4B564E"/>
    <w:rsid w:val="6D3B3713"/>
    <w:rsid w:val="6DEA13A3"/>
    <w:rsid w:val="707842FF"/>
    <w:rsid w:val="70F25BB6"/>
    <w:rsid w:val="722E2357"/>
    <w:rsid w:val="75606E85"/>
    <w:rsid w:val="79CB5097"/>
    <w:rsid w:val="7A1A410B"/>
    <w:rsid w:val="7A4A4929"/>
    <w:rsid w:val="7D3018F5"/>
    <w:rsid w:val="7E4E2B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7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uiPriority w:val="99"/>
    <w:unhideWhenUsed/>
    <w:qFormat/>
    <w:rsid w:val="006D177B"/>
    <w:pPr>
      <w:tabs>
        <w:tab w:val="center" w:pos="4153"/>
        <w:tab w:val="right" w:pos="8306"/>
      </w:tabs>
      <w:snapToGrid w:val="0"/>
      <w:jc w:val="left"/>
    </w:pPr>
    <w:rPr>
      <w:rFonts w:hint="eastAsia"/>
      <w:sz w:val="18"/>
    </w:rPr>
  </w:style>
  <w:style w:type="paragraph" w:styleId="a4">
    <w:name w:val="header"/>
    <w:basedOn w:val="a"/>
    <w:autoRedefine/>
    <w:qFormat/>
    <w:rsid w:val="006D177B"/>
    <w:pPr>
      <w:pBdr>
        <w:bottom w:val="single" w:sz="6" w:space="1" w:color="auto"/>
      </w:pBdr>
      <w:tabs>
        <w:tab w:val="center" w:pos="4153"/>
        <w:tab w:val="right" w:pos="8306"/>
      </w:tabs>
      <w:snapToGrid w:val="0"/>
      <w:jc w:val="center"/>
    </w:pPr>
    <w:rPr>
      <w:sz w:val="18"/>
      <w:szCs w:val="18"/>
    </w:rPr>
  </w:style>
  <w:style w:type="character" w:styleId="a5">
    <w:name w:val="page number"/>
    <w:basedOn w:val="a0"/>
    <w:autoRedefine/>
    <w:uiPriority w:val="99"/>
    <w:unhideWhenUsed/>
    <w:qFormat/>
    <w:rsid w:val="006D177B"/>
    <w:rPr>
      <w:rFonts w:ascii="Times New Roman" w:eastAsia="宋体" w:hAnsi="Times New Roman" w:hint="default"/>
      <w:sz w:val="24"/>
      <w:szCs w:val="24"/>
    </w:rPr>
  </w:style>
  <w:style w:type="paragraph" w:styleId="a6">
    <w:name w:val="List Paragraph"/>
    <w:basedOn w:val="a"/>
    <w:autoRedefine/>
    <w:uiPriority w:val="34"/>
    <w:qFormat/>
    <w:rsid w:val="006D177B"/>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2861</Words>
  <Characters>16311</Characters>
  <Application>Microsoft Office Word</Application>
  <DocSecurity>0</DocSecurity>
  <Lines>135</Lines>
  <Paragraphs>38</Paragraphs>
  <ScaleCrop>false</ScaleCrop>
  <Company/>
  <LinksUpToDate>false</LinksUpToDate>
  <CharactersWithSpaces>19134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dc:creator>
  <cp:lastModifiedBy>Administrator</cp:lastModifiedBy>
  <cp:revision>2</cp:revision>
  <dcterms:created xsi:type="dcterms:W3CDTF">2020-02-07T02:42:00Z</dcterms:created>
  <dcterms:modified xsi:type="dcterms:W3CDTF">2024-01-12T01:05:00Z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37AE0E2CA5A247CC99BC8D4C1BD545FE</vt:lpwstr>
  </property>
</Properties>
</file>