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color w:val="000000"/>
          <w:sz w:val="44"/>
          <w:szCs w:val="44"/>
        </w:rPr>
      </w:pPr>
      <w:r>
        <w:rPr>
          <w:rFonts w:hint="eastAsia" w:eastAsia="方正小标宋简体"/>
          <w:color w:val="000000"/>
          <w:sz w:val="44"/>
          <w:szCs w:val="44"/>
          <w:lang w:val="en-US" w:eastAsia="zh-CN"/>
        </w:rPr>
        <w:t>高阳县</w:t>
      </w:r>
      <w:r>
        <w:rPr>
          <w:rFonts w:hint="eastAsia" w:eastAsia="方正小标宋简体"/>
          <w:color w:val="000000"/>
          <w:sz w:val="44"/>
          <w:szCs w:val="44"/>
        </w:rPr>
        <w:t>人民政府办公室</w:t>
      </w:r>
    </w:p>
    <w:p>
      <w:pPr>
        <w:spacing w:line="560" w:lineRule="exact"/>
        <w:jc w:val="center"/>
        <w:rPr>
          <w:rFonts w:eastAsia="方正小标宋简体"/>
          <w:color w:val="000000"/>
          <w:sz w:val="44"/>
          <w:szCs w:val="44"/>
        </w:rPr>
      </w:pPr>
      <w:r>
        <w:rPr>
          <w:rFonts w:hint="eastAsia" w:eastAsia="方正小标宋简体"/>
          <w:color w:val="000000"/>
          <w:sz w:val="44"/>
          <w:szCs w:val="44"/>
        </w:rPr>
        <w:t>关</w:t>
      </w:r>
      <w:r>
        <w:rPr>
          <w:rFonts w:eastAsia="方正小标宋简体"/>
          <w:color w:val="000000"/>
          <w:sz w:val="44"/>
          <w:szCs w:val="44"/>
        </w:rPr>
        <w:t>于进一步加强农村道路交通安全管理</w:t>
      </w:r>
    </w:p>
    <w:p>
      <w:pPr>
        <w:spacing w:line="560" w:lineRule="exact"/>
        <w:jc w:val="center"/>
        <w:rPr>
          <w:rFonts w:eastAsia="方正小标宋简体"/>
          <w:color w:val="000000"/>
          <w:sz w:val="44"/>
          <w:szCs w:val="44"/>
        </w:rPr>
      </w:pPr>
      <w:r>
        <w:rPr>
          <w:rFonts w:eastAsia="方正小标宋简体"/>
          <w:color w:val="000000"/>
          <w:sz w:val="44"/>
          <w:szCs w:val="44"/>
        </w:rPr>
        <w:t>工作的实施意见</w:t>
      </w:r>
    </w:p>
    <w:p>
      <w:pPr>
        <w:spacing w:line="560" w:lineRule="exact"/>
        <w:rPr>
          <w:rFonts w:eastAsia="仿宋_GB2312"/>
          <w:color w:val="000000"/>
          <w:sz w:val="32"/>
          <w:szCs w:val="32"/>
        </w:rPr>
      </w:pPr>
    </w:p>
    <w:p>
      <w:pPr>
        <w:spacing w:line="560" w:lineRule="exact"/>
      </w:pPr>
      <w:r>
        <w:rPr>
          <w:rFonts w:eastAsia="仿宋_GB2312"/>
          <w:color w:val="000000"/>
          <w:kern w:val="0"/>
          <w:sz w:val="32"/>
          <w:szCs w:val="32"/>
        </w:rPr>
        <w:t>各</w:t>
      </w:r>
      <w:r>
        <w:rPr>
          <w:rFonts w:hint="eastAsia" w:eastAsia="仿宋_GB2312"/>
          <w:color w:val="000000"/>
          <w:kern w:val="0"/>
          <w:sz w:val="32"/>
          <w:szCs w:val="32"/>
          <w:lang w:val="en-US" w:eastAsia="zh-CN"/>
        </w:rPr>
        <w:t>镇（街道）</w:t>
      </w:r>
      <w:r>
        <w:rPr>
          <w:rFonts w:eastAsia="仿宋_GB2312"/>
          <w:color w:val="000000"/>
          <w:kern w:val="0"/>
          <w:sz w:val="32"/>
          <w:szCs w:val="32"/>
        </w:rPr>
        <w:t>人民政府</w:t>
      </w:r>
      <w:r>
        <w:rPr>
          <w:rFonts w:hint="eastAsia" w:eastAsia="仿宋_GB2312"/>
          <w:color w:val="000000"/>
          <w:kern w:val="0"/>
          <w:sz w:val="32"/>
          <w:szCs w:val="32"/>
        </w:rPr>
        <w:t>、开发</w:t>
      </w:r>
      <w:r>
        <w:rPr>
          <w:rFonts w:eastAsia="仿宋_GB2312"/>
          <w:color w:val="000000"/>
          <w:kern w:val="0"/>
          <w:sz w:val="32"/>
          <w:szCs w:val="32"/>
        </w:rPr>
        <w:t>区管委会，</w:t>
      </w:r>
      <w:r>
        <w:rPr>
          <w:rFonts w:hint="eastAsia" w:eastAsia="仿宋_GB2312"/>
          <w:color w:val="000000"/>
          <w:kern w:val="0"/>
          <w:sz w:val="32"/>
          <w:szCs w:val="32"/>
          <w:lang w:val="en-US" w:eastAsia="zh-CN"/>
        </w:rPr>
        <w:t>县</w:t>
      </w:r>
      <w:r>
        <w:rPr>
          <w:rFonts w:hint="eastAsia" w:eastAsia="仿宋_GB2312"/>
          <w:color w:val="000000"/>
          <w:kern w:val="0"/>
          <w:sz w:val="32"/>
          <w:szCs w:val="32"/>
        </w:rPr>
        <w:t>政府有</w:t>
      </w:r>
      <w:r>
        <w:rPr>
          <w:rFonts w:eastAsia="仿宋_GB2312"/>
          <w:color w:val="000000"/>
          <w:kern w:val="0"/>
          <w:sz w:val="32"/>
          <w:szCs w:val="32"/>
        </w:rPr>
        <w:t>关部门</w:t>
      </w:r>
      <w:r>
        <w:rPr>
          <w:rFonts w:hint="eastAsia" w:eastAsia="仿宋_GB2312"/>
          <w:color w:val="000000"/>
          <w:kern w:val="0"/>
          <w:sz w:val="32"/>
          <w:szCs w:val="32"/>
        </w:rPr>
        <w:t>，有关单位</w:t>
      </w:r>
      <w:r>
        <w:rPr>
          <w:rFonts w:eastAsia="仿宋_GB2312"/>
          <w:color w:val="000000"/>
          <w:kern w:val="0"/>
          <w:sz w:val="32"/>
          <w:szCs w:val="32"/>
        </w:rPr>
        <w:t>：</w:t>
      </w:r>
    </w:p>
    <w:p>
      <w:pPr>
        <w:spacing w:line="560" w:lineRule="exact"/>
        <w:ind w:firstLine="640" w:firstLineChars="200"/>
        <w:jc w:val="both"/>
        <w:rPr>
          <w:rFonts w:eastAsia="仿宋_GB2312"/>
          <w:color w:val="000000"/>
          <w:kern w:val="0"/>
          <w:sz w:val="32"/>
          <w:szCs w:val="32"/>
        </w:rPr>
      </w:pPr>
      <w:r>
        <w:rPr>
          <w:rFonts w:eastAsia="仿宋_GB2312"/>
          <w:color w:val="000000"/>
          <w:kern w:val="0"/>
          <w:sz w:val="32"/>
          <w:szCs w:val="32"/>
        </w:rPr>
        <w:t>为</w:t>
      </w:r>
      <w:r>
        <w:rPr>
          <w:rFonts w:hint="eastAsia" w:eastAsia="仿宋_GB2312"/>
          <w:color w:val="000000"/>
          <w:kern w:val="0"/>
          <w:sz w:val="32"/>
          <w:szCs w:val="32"/>
        </w:rPr>
        <w:t>进一步</w:t>
      </w:r>
      <w:r>
        <w:rPr>
          <w:rFonts w:eastAsia="仿宋_GB2312"/>
          <w:color w:val="000000"/>
          <w:kern w:val="0"/>
          <w:sz w:val="32"/>
          <w:szCs w:val="32"/>
        </w:rPr>
        <w:t>提升</w:t>
      </w:r>
      <w:r>
        <w:rPr>
          <w:rFonts w:hint="eastAsia" w:eastAsia="仿宋_GB2312"/>
          <w:color w:val="000000"/>
          <w:kern w:val="0"/>
          <w:sz w:val="32"/>
          <w:szCs w:val="32"/>
        </w:rPr>
        <w:t>全</w:t>
      </w:r>
      <w:r>
        <w:rPr>
          <w:rFonts w:hint="eastAsia" w:eastAsia="仿宋_GB2312"/>
          <w:color w:val="000000"/>
          <w:kern w:val="0"/>
          <w:sz w:val="32"/>
          <w:szCs w:val="32"/>
          <w:lang w:val="en-US" w:eastAsia="zh-CN"/>
        </w:rPr>
        <w:t>县</w:t>
      </w:r>
      <w:r>
        <w:rPr>
          <w:rFonts w:eastAsia="仿宋_GB2312"/>
          <w:color w:val="000000"/>
          <w:kern w:val="0"/>
          <w:sz w:val="32"/>
          <w:szCs w:val="32"/>
        </w:rPr>
        <w:t>农村道路交通安全治理能力和水平，助力乡村振兴，服务保障农业农村现代化建设，预防和减少农村道路交通事故，保障人民群众生命财产安全，</w:t>
      </w:r>
      <w:r>
        <w:rPr>
          <w:rFonts w:hint="eastAsia" w:eastAsia="仿宋_GB2312"/>
          <w:color w:val="000000"/>
          <w:kern w:val="0"/>
          <w:sz w:val="32"/>
          <w:szCs w:val="32"/>
        </w:rPr>
        <w:t>根据</w:t>
      </w:r>
      <w:r>
        <w:rPr>
          <w:rFonts w:eastAsia="仿宋_GB2312"/>
          <w:color w:val="000000"/>
          <w:kern w:val="0"/>
          <w:sz w:val="32"/>
          <w:szCs w:val="32"/>
        </w:rPr>
        <w:t>河北省政府办公厅《关于进一步加强农村道路交通安全管理工作的意见》</w:t>
      </w:r>
      <w:r>
        <w:rPr>
          <w:rFonts w:eastAsia="仿宋_GB2312"/>
          <w:sz w:val="32"/>
          <w:szCs w:val="32"/>
        </w:rPr>
        <w:t>（冀政办字〔2022〕115号）</w:t>
      </w:r>
      <w:r>
        <w:rPr>
          <w:rFonts w:hint="eastAsia" w:eastAsia="仿宋_GB2312"/>
          <w:sz w:val="32"/>
          <w:szCs w:val="32"/>
          <w:lang w:eastAsia="zh-CN"/>
        </w:rPr>
        <w:t>、</w:t>
      </w:r>
      <w:r>
        <w:rPr>
          <w:rFonts w:hint="eastAsia" w:eastAsia="仿宋_GB2312"/>
          <w:sz w:val="32"/>
          <w:szCs w:val="32"/>
          <w:lang w:val="en-US" w:eastAsia="zh-CN"/>
        </w:rPr>
        <w:t>保定市人民政府</w:t>
      </w:r>
      <w:r>
        <w:rPr>
          <w:rFonts w:hint="eastAsia" w:eastAsia="仿宋_GB2312"/>
          <w:color w:val="000000"/>
          <w:kern w:val="0"/>
          <w:sz w:val="32"/>
          <w:szCs w:val="32"/>
          <w:lang w:val="en-US" w:eastAsia="zh-CN"/>
        </w:rPr>
        <w:t>《</w:t>
      </w:r>
      <w:r>
        <w:rPr>
          <w:rFonts w:hint="eastAsia" w:eastAsia="仿宋_GB2312"/>
          <w:color w:val="000000"/>
          <w:kern w:val="0"/>
          <w:sz w:val="32"/>
          <w:szCs w:val="32"/>
        </w:rPr>
        <w:t>关</w:t>
      </w:r>
      <w:r>
        <w:rPr>
          <w:rFonts w:eastAsia="仿宋_GB2312"/>
          <w:color w:val="000000"/>
          <w:kern w:val="0"/>
          <w:sz w:val="32"/>
          <w:szCs w:val="32"/>
        </w:rPr>
        <w:t>于进一步加强农村道路交通安全管理工作的实施意见</w:t>
      </w:r>
      <w:r>
        <w:rPr>
          <w:rFonts w:hint="eastAsia" w:eastAsia="仿宋_GB2312"/>
          <w:sz w:val="32"/>
          <w:szCs w:val="32"/>
          <w:lang w:val="en-US" w:eastAsia="zh-CN"/>
        </w:rPr>
        <w:t>》</w:t>
      </w:r>
      <w:r>
        <w:rPr>
          <w:rFonts w:hint="eastAsia" w:eastAsia="仿宋_GB2312"/>
          <w:color w:val="000000"/>
          <w:kern w:val="0"/>
          <w:sz w:val="32"/>
          <w:szCs w:val="32"/>
        </w:rPr>
        <w:t>要求</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保证办函</w:t>
      </w:r>
      <w:r>
        <w:rPr>
          <w:rFonts w:eastAsia="仿宋_GB2312"/>
          <w:sz w:val="32"/>
          <w:szCs w:val="32"/>
        </w:rPr>
        <w:t>〔2022〕</w:t>
      </w:r>
      <w:r>
        <w:rPr>
          <w:rFonts w:hint="eastAsia" w:eastAsia="仿宋_GB2312"/>
          <w:sz w:val="32"/>
          <w:szCs w:val="32"/>
          <w:lang w:val="en-US" w:eastAsia="zh-CN"/>
        </w:rPr>
        <w:t>47</w:t>
      </w:r>
      <w:r>
        <w:rPr>
          <w:rFonts w:eastAsia="仿宋_GB2312"/>
          <w:sz w:val="32"/>
          <w:szCs w:val="32"/>
        </w:rPr>
        <w:t>号</w:t>
      </w:r>
      <w:r>
        <w:rPr>
          <w:rFonts w:hint="eastAsia" w:eastAsia="仿宋_GB2312"/>
          <w:color w:val="000000"/>
          <w:kern w:val="0"/>
          <w:sz w:val="32"/>
          <w:szCs w:val="32"/>
          <w:lang w:eastAsia="zh-CN"/>
        </w:rPr>
        <w:t>）</w:t>
      </w:r>
      <w:r>
        <w:rPr>
          <w:rFonts w:eastAsia="仿宋_GB2312"/>
          <w:color w:val="000000"/>
          <w:kern w:val="0"/>
          <w:sz w:val="32"/>
          <w:szCs w:val="32"/>
        </w:rPr>
        <w:t>，结合我</w:t>
      </w:r>
      <w:r>
        <w:rPr>
          <w:rFonts w:hint="eastAsia" w:eastAsia="仿宋_GB2312"/>
          <w:color w:val="000000"/>
          <w:kern w:val="0"/>
          <w:sz w:val="32"/>
          <w:szCs w:val="32"/>
          <w:lang w:val="en-US" w:eastAsia="zh-CN"/>
        </w:rPr>
        <w:t>县</w:t>
      </w:r>
      <w:r>
        <w:rPr>
          <w:rFonts w:eastAsia="仿宋_GB2312"/>
          <w:color w:val="000000"/>
          <w:kern w:val="0"/>
          <w:sz w:val="32"/>
          <w:szCs w:val="32"/>
        </w:rPr>
        <w:t>实际，</w:t>
      </w:r>
      <w:r>
        <w:rPr>
          <w:rFonts w:hint="eastAsia" w:eastAsia="仿宋_GB2312"/>
          <w:color w:val="000000"/>
          <w:kern w:val="0"/>
          <w:sz w:val="32"/>
          <w:szCs w:val="32"/>
        </w:rPr>
        <w:t>提出以下实施意见</w:t>
      </w:r>
      <w:r>
        <w:rPr>
          <w:rFonts w:eastAsia="仿宋_GB2312"/>
          <w:color w:val="000000"/>
          <w:kern w:val="0"/>
          <w:sz w:val="32"/>
          <w:szCs w:val="32"/>
        </w:rPr>
        <w:t>。</w:t>
      </w:r>
    </w:p>
    <w:p>
      <w:pPr>
        <w:spacing w:line="560" w:lineRule="exact"/>
        <w:ind w:firstLine="640" w:firstLineChars="200"/>
        <w:rPr>
          <w:rFonts w:eastAsia="黑体"/>
          <w:color w:val="000000"/>
          <w:kern w:val="0"/>
          <w:sz w:val="32"/>
          <w:szCs w:val="32"/>
        </w:rPr>
      </w:pPr>
      <w:r>
        <w:rPr>
          <w:rFonts w:eastAsia="黑体"/>
          <w:color w:val="000000"/>
          <w:kern w:val="0"/>
          <w:sz w:val="32"/>
          <w:szCs w:val="32"/>
        </w:rPr>
        <w:t>一、总体要求</w:t>
      </w:r>
    </w:p>
    <w:p>
      <w:pPr>
        <w:spacing w:line="560" w:lineRule="exact"/>
        <w:ind w:firstLine="640" w:firstLineChars="200"/>
        <w:rPr>
          <w:rFonts w:eastAsia="黑体"/>
          <w:color w:val="000000"/>
          <w:kern w:val="0"/>
          <w:sz w:val="32"/>
          <w:szCs w:val="32"/>
        </w:rPr>
      </w:pPr>
      <w:r>
        <w:rPr>
          <w:rFonts w:hint="eastAsia" w:ascii="仿宋_GB2312" w:eastAsia="仿宋_GB2312"/>
          <w:sz w:val="32"/>
          <w:szCs w:val="32"/>
        </w:rPr>
        <w:t>认真贯彻落实习近平总书记关于安全生产的重要指示精神，坚持人民至上、生命至上，牢固树立安全发展理念，加快补齐农村道路交通安全管理短板，有效化解农村道路交通安全风险，</w:t>
      </w:r>
      <w:r>
        <w:rPr>
          <w:rFonts w:hint="eastAsia" w:ascii="仿宋_GB2312" w:eastAsia="仿宋_GB2312"/>
          <w:color w:val="000000"/>
          <w:kern w:val="0"/>
          <w:sz w:val="32"/>
          <w:szCs w:val="32"/>
        </w:rPr>
        <w:t>狠抓交通安全管理措施落实，进一步提升群众交通安全意识，减少农村道路交通死亡事故，坚决遏制较大及以上级别道路交通事故发生。着力构建政府统一领导、各部门协调联动、全社会共同参与的农村</w:t>
      </w:r>
      <w:r>
        <w:rPr>
          <w:rFonts w:hint="eastAsia" w:ascii="仿宋_GB2312" w:hAnsi="仿宋" w:eastAsia="仿宋_GB2312"/>
          <w:color w:val="000000"/>
          <w:sz w:val="32"/>
          <w:szCs w:val="32"/>
        </w:rPr>
        <w:t>道路交通安全治理新格局，</w:t>
      </w:r>
      <w:r>
        <w:rPr>
          <w:rFonts w:hint="eastAsia" w:ascii="仿宋_GB2312" w:eastAsia="仿宋_GB2312"/>
          <w:sz w:val="32"/>
          <w:szCs w:val="32"/>
        </w:rPr>
        <w:t>为加快推进农业农村现代化建设创造良好的道路交通安全环境。</w:t>
      </w:r>
    </w:p>
    <w:p>
      <w:pPr>
        <w:spacing w:line="560" w:lineRule="exact"/>
        <w:ind w:firstLine="640" w:firstLineChars="200"/>
        <w:rPr>
          <w:rFonts w:eastAsia="黑体"/>
          <w:color w:val="000000"/>
          <w:kern w:val="0"/>
          <w:sz w:val="32"/>
          <w:szCs w:val="32"/>
        </w:rPr>
      </w:pPr>
      <w:r>
        <w:rPr>
          <w:rFonts w:eastAsia="黑体"/>
          <w:color w:val="000000"/>
          <w:kern w:val="0"/>
          <w:sz w:val="32"/>
          <w:szCs w:val="32"/>
        </w:rPr>
        <w:t>二、</w:t>
      </w:r>
      <w:r>
        <w:rPr>
          <w:rFonts w:hint="eastAsia" w:eastAsia="黑体"/>
          <w:color w:val="000000"/>
          <w:kern w:val="0"/>
          <w:sz w:val="32"/>
          <w:szCs w:val="32"/>
        </w:rPr>
        <w:t>突出县级政府牵头作用</w:t>
      </w:r>
    </w:p>
    <w:p>
      <w:pPr>
        <w:spacing w:line="560" w:lineRule="exact"/>
        <w:ind w:firstLine="643" w:firstLineChars="200"/>
        <w:rPr>
          <w:rFonts w:eastAsia="仿宋_GB2312"/>
          <w:kern w:val="0"/>
          <w:sz w:val="32"/>
          <w:szCs w:val="32"/>
        </w:rPr>
      </w:pPr>
      <w:r>
        <w:rPr>
          <w:rFonts w:hint="eastAsia" w:eastAsia="楷体_GB2312"/>
          <w:b/>
          <w:bCs/>
          <w:color w:val="000000"/>
          <w:kern w:val="0"/>
          <w:sz w:val="32"/>
          <w:szCs w:val="32"/>
        </w:rPr>
        <w:t>（一）强化</w:t>
      </w:r>
      <w:r>
        <w:rPr>
          <w:rFonts w:eastAsia="楷体_GB2312"/>
          <w:b/>
          <w:bCs/>
          <w:color w:val="000000"/>
          <w:kern w:val="0"/>
          <w:sz w:val="32"/>
          <w:szCs w:val="32"/>
        </w:rPr>
        <w:t>农村道路交通安全</w:t>
      </w:r>
      <w:r>
        <w:rPr>
          <w:rFonts w:hint="eastAsia" w:eastAsia="楷体_GB2312"/>
          <w:b/>
          <w:bCs/>
          <w:color w:val="000000"/>
          <w:kern w:val="0"/>
          <w:sz w:val="32"/>
          <w:szCs w:val="32"/>
        </w:rPr>
        <w:t>管理</w:t>
      </w:r>
      <w:r>
        <w:rPr>
          <w:rFonts w:eastAsia="楷体_GB2312"/>
          <w:b/>
          <w:bCs/>
          <w:color w:val="000000"/>
          <w:kern w:val="0"/>
          <w:sz w:val="32"/>
          <w:szCs w:val="32"/>
        </w:rPr>
        <w:t>工作。</w:t>
      </w:r>
      <w:r>
        <w:rPr>
          <w:rFonts w:hint="eastAsia" w:eastAsia="仿宋_GB2312"/>
          <w:color w:val="000000"/>
          <w:kern w:val="0"/>
          <w:sz w:val="32"/>
          <w:szCs w:val="32"/>
        </w:rPr>
        <w:t>严格落实《地方党政领导干部安全生产责任制规定》《河北省道路交通安全责任制规定》，</w:t>
      </w:r>
      <w:r>
        <w:rPr>
          <w:rFonts w:eastAsia="仿宋_GB2312"/>
          <w:kern w:val="0"/>
          <w:sz w:val="32"/>
          <w:szCs w:val="32"/>
        </w:rPr>
        <w:t>每季度组织研究县</w:t>
      </w:r>
      <w:r>
        <w:rPr>
          <w:rFonts w:hint="eastAsia" w:eastAsia="仿宋_GB2312"/>
          <w:color w:val="000000"/>
          <w:kern w:val="0"/>
          <w:sz w:val="32"/>
          <w:szCs w:val="32"/>
        </w:rPr>
        <w:t>、开发区管委会</w:t>
      </w:r>
      <w:r>
        <w:rPr>
          <w:rFonts w:eastAsia="仿宋_GB2312"/>
          <w:kern w:val="0"/>
          <w:sz w:val="32"/>
          <w:szCs w:val="32"/>
        </w:rPr>
        <w:t>农村道路交通安全</w:t>
      </w:r>
      <w:r>
        <w:rPr>
          <w:rFonts w:hint="eastAsia" w:eastAsia="仿宋_GB2312"/>
          <w:kern w:val="0"/>
          <w:sz w:val="32"/>
          <w:szCs w:val="32"/>
        </w:rPr>
        <w:t>管理</w:t>
      </w:r>
      <w:r>
        <w:rPr>
          <w:rFonts w:eastAsia="仿宋_GB2312"/>
          <w:kern w:val="0"/>
          <w:sz w:val="32"/>
          <w:szCs w:val="32"/>
        </w:rPr>
        <w:t>工作，对各镇</w:t>
      </w:r>
      <w:r>
        <w:rPr>
          <w:rFonts w:hint="eastAsia" w:eastAsia="仿宋_GB2312"/>
          <w:kern w:val="0"/>
          <w:sz w:val="32"/>
          <w:szCs w:val="32"/>
          <w:lang w:eastAsia="zh-CN"/>
        </w:rPr>
        <w:t>（</w:t>
      </w:r>
      <w:r>
        <w:rPr>
          <w:rFonts w:hint="eastAsia" w:eastAsia="仿宋_GB2312"/>
          <w:kern w:val="0"/>
          <w:sz w:val="32"/>
          <w:szCs w:val="32"/>
          <w:lang w:val="en-US" w:eastAsia="zh-CN"/>
        </w:rPr>
        <w:t>街道</w:t>
      </w:r>
      <w:r>
        <w:rPr>
          <w:rFonts w:hint="eastAsia" w:eastAsia="仿宋_GB2312"/>
          <w:kern w:val="0"/>
          <w:sz w:val="32"/>
          <w:szCs w:val="32"/>
          <w:lang w:eastAsia="zh-CN"/>
        </w:rPr>
        <w:t>）</w:t>
      </w:r>
      <w:r>
        <w:rPr>
          <w:rFonts w:eastAsia="仿宋_GB2312"/>
          <w:kern w:val="0"/>
          <w:sz w:val="32"/>
          <w:szCs w:val="32"/>
        </w:rPr>
        <w:t>落实交通安全管理</w:t>
      </w:r>
      <w:r>
        <w:rPr>
          <w:rFonts w:hint="eastAsia" w:eastAsia="仿宋_GB2312"/>
          <w:kern w:val="0"/>
          <w:sz w:val="32"/>
          <w:szCs w:val="32"/>
        </w:rPr>
        <w:t>情况</w:t>
      </w:r>
      <w:r>
        <w:rPr>
          <w:rFonts w:eastAsia="仿宋_GB2312"/>
          <w:kern w:val="0"/>
          <w:sz w:val="32"/>
          <w:szCs w:val="32"/>
        </w:rPr>
        <w:t>进行考核评价，</w:t>
      </w:r>
      <w:r>
        <w:rPr>
          <w:rFonts w:hint="eastAsia" w:eastAsia="仿宋_GB2312"/>
          <w:kern w:val="0"/>
          <w:sz w:val="32"/>
          <w:szCs w:val="32"/>
        </w:rPr>
        <w:t>将农村道路交通安全工作列入安全生产、平安建设和乡村振兴战略工作考核的重要内容，及时</w:t>
      </w:r>
      <w:r>
        <w:rPr>
          <w:rFonts w:eastAsia="仿宋_GB2312"/>
          <w:kern w:val="0"/>
          <w:sz w:val="32"/>
          <w:szCs w:val="32"/>
        </w:rPr>
        <w:t>发现突出问题，研判风险，推动解决。</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（二）压实</w:t>
      </w:r>
      <w:r>
        <w:rPr>
          <w:rFonts w:hint="eastAsia" w:eastAsia="楷体_GB2312"/>
          <w:b/>
          <w:bCs/>
          <w:color w:val="000000"/>
          <w:kern w:val="0"/>
          <w:sz w:val="32"/>
          <w:szCs w:val="32"/>
          <w:lang w:val="en-US" w:eastAsia="zh-CN"/>
        </w:rPr>
        <w:t>乡镇（街道）</w:t>
      </w:r>
      <w:r>
        <w:rPr>
          <w:rFonts w:hint="eastAsia" w:eastAsia="楷体_GB2312"/>
          <w:b/>
          <w:bCs/>
          <w:color w:val="000000"/>
          <w:kern w:val="0"/>
          <w:sz w:val="32"/>
          <w:szCs w:val="32"/>
        </w:rPr>
        <w:t>级政府交通安全管理责任。</w:t>
      </w:r>
      <w:r>
        <w:rPr>
          <w:rFonts w:hint="eastAsia" w:eastAsia="仿宋_GB2312"/>
          <w:color w:val="000000"/>
          <w:kern w:val="0"/>
          <w:sz w:val="32"/>
          <w:szCs w:val="32"/>
        </w:rPr>
        <w:t>建立健全农村道路安全监管责任体系，</w:t>
      </w:r>
      <w:r>
        <w:rPr>
          <w:rFonts w:hint="eastAsia" w:eastAsia="仿宋_GB2312"/>
          <w:color w:val="000000"/>
          <w:kern w:val="0"/>
          <w:sz w:val="32"/>
          <w:szCs w:val="32"/>
          <w:lang w:val="en-US" w:eastAsia="zh-CN"/>
        </w:rPr>
        <w:t>乡镇（街道）</w:t>
      </w:r>
      <w:r>
        <w:rPr>
          <w:rFonts w:hint="eastAsia" w:eastAsia="仿宋_GB2312"/>
          <w:color w:val="000000"/>
          <w:kern w:val="0"/>
          <w:sz w:val="32"/>
          <w:szCs w:val="32"/>
        </w:rPr>
        <w:t>政府主要领导总负责，分管领导具体负责，</w:t>
      </w:r>
      <w:r>
        <w:rPr>
          <w:rFonts w:eastAsia="仿宋_GB2312"/>
          <w:color w:val="000000"/>
          <w:kern w:val="0"/>
          <w:sz w:val="32"/>
          <w:szCs w:val="32"/>
        </w:rPr>
        <w:t>组织研究农村道路重要政策，督促落实重要工作，协调解决重大问题，对全</w:t>
      </w:r>
      <w:r>
        <w:rPr>
          <w:rFonts w:hint="eastAsia" w:eastAsia="仿宋_GB2312"/>
          <w:color w:val="000000"/>
          <w:kern w:val="0"/>
          <w:sz w:val="32"/>
          <w:szCs w:val="32"/>
          <w:lang w:val="en-US" w:eastAsia="zh-CN"/>
        </w:rPr>
        <w:t>乡镇（街道）</w:t>
      </w:r>
      <w:r>
        <w:rPr>
          <w:rFonts w:eastAsia="仿宋_GB2312"/>
          <w:color w:val="000000"/>
          <w:kern w:val="0"/>
          <w:sz w:val="32"/>
          <w:szCs w:val="32"/>
        </w:rPr>
        <w:t>农村公路建、管、养、运负总责</w:t>
      </w:r>
      <w:r>
        <w:rPr>
          <w:rFonts w:hint="eastAsia" w:eastAsia="仿宋_GB2312"/>
          <w:color w:val="000000"/>
          <w:kern w:val="0"/>
          <w:sz w:val="32"/>
          <w:szCs w:val="32"/>
        </w:rPr>
        <w:t>，强化交通安全宣传工作责任落实，督促相关部门</w:t>
      </w:r>
      <w:r>
        <w:rPr>
          <w:rFonts w:hint="eastAsia" w:ascii="仿宋_GB2312" w:eastAsia="仿宋_GB2312"/>
          <w:sz w:val="32"/>
          <w:szCs w:val="32"/>
        </w:rPr>
        <w:t>利用交通安全宣传教育督导平台开展宣传工作，</w:t>
      </w:r>
      <w:r>
        <w:rPr>
          <w:rFonts w:hint="eastAsia" w:eastAsia="仿宋_GB2312"/>
          <w:color w:val="000000"/>
          <w:kern w:val="0"/>
          <w:sz w:val="32"/>
          <w:szCs w:val="32"/>
        </w:rPr>
        <w:t>深入推进县、乡、村三级农村道路“路长制”的实施。</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（三）</w:t>
      </w:r>
      <w:r>
        <w:rPr>
          <w:rFonts w:eastAsia="楷体_GB2312"/>
          <w:b/>
          <w:bCs/>
          <w:color w:val="000000"/>
          <w:kern w:val="0"/>
          <w:sz w:val="32"/>
          <w:szCs w:val="32"/>
        </w:rPr>
        <w:t>落实农村</w:t>
      </w:r>
      <w:r>
        <w:rPr>
          <w:rFonts w:hint="eastAsia" w:eastAsia="楷体_GB2312"/>
          <w:b/>
          <w:bCs/>
          <w:color w:val="000000"/>
          <w:kern w:val="0"/>
          <w:sz w:val="32"/>
          <w:szCs w:val="32"/>
        </w:rPr>
        <w:t>道路</w:t>
      </w:r>
      <w:r>
        <w:rPr>
          <w:rFonts w:eastAsia="楷体_GB2312"/>
          <w:b/>
          <w:bCs/>
          <w:color w:val="000000"/>
          <w:kern w:val="0"/>
          <w:sz w:val="32"/>
          <w:szCs w:val="32"/>
        </w:rPr>
        <w:t>交通安全工作经费。</w:t>
      </w:r>
      <w:r>
        <w:rPr>
          <w:rFonts w:hint="eastAsia" w:eastAsia="仿宋_GB2312"/>
          <w:color w:val="000000"/>
          <w:kern w:val="0"/>
          <w:sz w:val="32"/>
          <w:szCs w:val="32"/>
        </w:rPr>
        <w:t>按照分级管理、分级保障原则，做好农村道路交通安全管理经费保障工作。做好乡镇道路交通安全管理站、管理员及农村交通安全劝导站、劝导员（以下简称“两站两员”）日常运行经费保障工作</w:t>
      </w:r>
      <w:r>
        <w:rPr>
          <w:rFonts w:eastAsia="仿宋_GB2312"/>
          <w:color w:val="000000"/>
          <w:kern w:val="0"/>
          <w:sz w:val="32"/>
          <w:szCs w:val="32"/>
        </w:rPr>
        <w:t>。同时，探索建立“政府+保险+社会”多方主体共同投入的长效经费保障机制。</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（四）</w:t>
      </w:r>
      <w:r>
        <w:rPr>
          <w:rFonts w:eastAsia="楷体_GB2312"/>
          <w:b/>
          <w:bCs/>
          <w:color w:val="000000"/>
          <w:kern w:val="0"/>
          <w:sz w:val="32"/>
          <w:szCs w:val="32"/>
        </w:rPr>
        <w:t>开展农村道路</w:t>
      </w:r>
      <w:r>
        <w:rPr>
          <w:rFonts w:hint="eastAsia" w:eastAsia="楷体_GB2312"/>
          <w:b/>
          <w:bCs/>
          <w:color w:val="000000"/>
          <w:kern w:val="0"/>
          <w:sz w:val="32"/>
          <w:szCs w:val="32"/>
        </w:rPr>
        <w:t>交通安全</w:t>
      </w:r>
      <w:r>
        <w:rPr>
          <w:rFonts w:eastAsia="楷体_GB2312"/>
          <w:b/>
          <w:bCs/>
          <w:color w:val="000000"/>
          <w:kern w:val="0"/>
          <w:sz w:val="32"/>
          <w:szCs w:val="32"/>
        </w:rPr>
        <w:t>隐患排查治理。</w:t>
      </w:r>
      <w:r>
        <w:rPr>
          <w:rFonts w:hint="eastAsia" w:eastAsia="仿宋_GB2312"/>
          <w:kern w:val="0"/>
          <w:sz w:val="32"/>
          <w:szCs w:val="32"/>
        </w:rPr>
        <w:t>针对辖区内道路交通安全隐患，</w:t>
      </w:r>
      <w:r>
        <w:rPr>
          <w:rFonts w:eastAsia="仿宋_GB2312"/>
          <w:color w:val="000000"/>
          <w:kern w:val="0"/>
          <w:sz w:val="32"/>
          <w:szCs w:val="32"/>
        </w:rPr>
        <w:t>通过多部门联合排查、委托第三方专业团队会诊等方式，实施科学、系统和精准治理。建立重点隐患路段挂牌督办制度，每年年底前，各</w:t>
      </w:r>
      <w:r>
        <w:rPr>
          <w:rFonts w:hint="eastAsia" w:eastAsia="仿宋_GB2312"/>
          <w:color w:val="000000"/>
          <w:kern w:val="0"/>
          <w:sz w:val="32"/>
          <w:szCs w:val="32"/>
          <w:lang w:val="en-US" w:eastAsia="zh-CN"/>
        </w:rPr>
        <w:t>乡镇（街道）</w:t>
      </w:r>
      <w:r>
        <w:rPr>
          <w:rFonts w:eastAsia="仿宋_GB2312"/>
          <w:color w:val="000000"/>
          <w:kern w:val="0"/>
          <w:sz w:val="32"/>
          <w:szCs w:val="32"/>
        </w:rPr>
        <w:t>政府将</w:t>
      </w:r>
      <w:r>
        <w:rPr>
          <w:rFonts w:hint="eastAsia" w:eastAsia="仿宋_GB2312"/>
          <w:color w:val="000000"/>
          <w:kern w:val="0"/>
          <w:sz w:val="32"/>
          <w:szCs w:val="32"/>
        </w:rPr>
        <w:t>下一年度</w:t>
      </w:r>
      <w:r>
        <w:rPr>
          <w:rFonts w:eastAsia="仿宋_GB2312"/>
          <w:color w:val="000000"/>
          <w:kern w:val="0"/>
          <w:sz w:val="32"/>
          <w:szCs w:val="32"/>
        </w:rPr>
        <w:t>挂牌督办隐患台账、整改计划等报</w:t>
      </w:r>
      <w:r>
        <w:rPr>
          <w:rFonts w:hint="eastAsia" w:eastAsia="仿宋_GB2312"/>
          <w:color w:val="000000"/>
          <w:kern w:val="0"/>
          <w:sz w:val="32"/>
          <w:szCs w:val="32"/>
          <w:lang w:val="en-US" w:eastAsia="zh-CN"/>
        </w:rPr>
        <w:t>县</w:t>
      </w:r>
      <w:r>
        <w:rPr>
          <w:rFonts w:hint="eastAsia" w:eastAsia="仿宋_GB2312"/>
          <w:color w:val="000000"/>
          <w:kern w:val="0"/>
          <w:sz w:val="32"/>
          <w:szCs w:val="32"/>
        </w:rPr>
        <w:t>道路交通安全委员会</w:t>
      </w:r>
      <w:r>
        <w:rPr>
          <w:rFonts w:eastAsia="仿宋_GB2312"/>
          <w:color w:val="000000"/>
          <w:kern w:val="0"/>
          <w:sz w:val="32"/>
          <w:szCs w:val="32"/>
        </w:rPr>
        <w:t>办公室备案。</w:t>
      </w:r>
    </w:p>
    <w:p>
      <w:pPr>
        <w:spacing w:line="560" w:lineRule="exact"/>
        <w:ind w:firstLine="643" w:firstLineChars="200"/>
        <w:rPr>
          <w:rFonts w:eastAsia="仿宋_GB2312"/>
          <w:kern w:val="0"/>
          <w:sz w:val="32"/>
          <w:szCs w:val="32"/>
        </w:rPr>
      </w:pPr>
      <w:r>
        <w:rPr>
          <w:rFonts w:hint="eastAsia" w:eastAsia="楷体_GB2312"/>
          <w:b/>
          <w:bCs/>
          <w:color w:val="000000"/>
          <w:kern w:val="0"/>
          <w:sz w:val="32"/>
          <w:szCs w:val="32"/>
        </w:rPr>
        <w:t>（五）推进农村道路视频监控建设</w:t>
      </w:r>
      <w:r>
        <w:rPr>
          <w:rFonts w:eastAsia="楷体_GB2312"/>
          <w:b/>
          <w:bCs/>
          <w:color w:val="000000"/>
          <w:kern w:val="0"/>
          <w:sz w:val="32"/>
          <w:szCs w:val="32"/>
        </w:rPr>
        <w:t>。</w:t>
      </w:r>
      <w:r>
        <w:rPr>
          <w:rFonts w:eastAsia="仿宋_GB2312"/>
          <w:color w:val="000000"/>
          <w:kern w:val="0"/>
          <w:sz w:val="32"/>
          <w:szCs w:val="32"/>
        </w:rPr>
        <w:t>不断加</w:t>
      </w:r>
      <w:r>
        <w:rPr>
          <w:rFonts w:hint="eastAsia" w:eastAsia="仿宋_GB2312"/>
          <w:color w:val="000000"/>
          <w:kern w:val="0"/>
          <w:sz w:val="32"/>
          <w:szCs w:val="32"/>
        </w:rPr>
        <w:t>大</w:t>
      </w:r>
      <w:r>
        <w:rPr>
          <w:rFonts w:eastAsia="仿宋_GB2312"/>
          <w:color w:val="000000"/>
          <w:kern w:val="0"/>
          <w:sz w:val="32"/>
          <w:szCs w:val="32"/>
        </w:rPr>
        <w:t>对农村道路交通安全技术监控设施投入，以农村劝导站、事故多发路段、平交路口等部位为重点，</w:t>
      </w:r>
      <w:r>
        <w:rPr>
          <w:rFonts w:hint="eastAsia" w:eastAsia="仿宋_GB2312"/>
          <w:color w:val="000000"/>
          <w:kern w:val="0"/>
          <w:sz w:val="32"/>
          <w:szCs w:val="32"/>
        </w:rPr>
        <w:t>按照标准设置视频监控和违法取证设备，创新应用智能巡查技术手段，加快推进基础设施向农村地区延伸覆盖</w:t>
      </w:r>
      <w:r>
        <w:rPr>
          <w:rFonts w:eastAsia="仿宋_GB2312"/>
          <w:color w:val="000000"/>
          <w:kern w:val="0"/>
          <w:sz w:val="32"/>
          <w:szCs w:val="32"/>
        </w:rPr>
        <w:t>。</w:t>
      </w:r>
      <w:r>
        <w:rPr>
          <w:rFonts w:hint="eastAsia" w:eastAsia="仿宋_GB2312"/>
          <w:kern w:val="0"/>
          <w:sz w:val="32"/>
          <w:szCs w:val="32"/>
        </w:rPr>
        <w:t>在村庄进出口、支路与主路交叉口等重点路段，开展视频巡查，远程纠违提示，通行机动车的交叉路口全部安装视频监控。</w:t>
      </w:r>
    </w:p>
    <w:p>
      <w:pPr>
        <w:spacing w:line="560" w:lineRule="exact"/>
        <w:ind w:firstLine="643" w:firstLineChars="200"/>
        <w:rPr>
          <w:rFonts w:eastAsia="仿宋_GB2312"/>
          <w:kern w:val="0"/>
          <w:sz w:val="32"/>
          <w:szCs w:val="32"/>
        </w:rPr>
      </w:pPr>
      <w:r>
        <w:rPr>
          <w:rFonts w:hint="eastAsia" w:eastAsia="楷体_GB2312"/>
          <w:b/>
          <w:bCs/>
          <w:kern w:val="0"/>
          <w:sz w:val="32"/>
          <w:szCs w:val="32"/>
        </w:rPr>
        <w:t>（六）开展突出违法集中整治。</w:t>
      </w:r>
      <w:r>
        <w:rPr>
          <w:rFonts w:hint="eastAsia" w:eastAsia="仿宋_GB2312"/>
          <w:kern w:val="0"/>
          <w:sz w:val="32"/>
          <w:szCs w:val="32"/>
        </w:rPr>
        <w:t>建立联合执法机制，由公安、交通运输、农业农村等部门开展联合整治，针对面包车、“黑校车”等重点车辆，临水临崖道路等重点路段，货车违法载人等重点违法行为，持续进行整治，形成高压严管态势。</w:t>
      </w:r>
    </w:p>
    <w:p>
      <w:pPr>
        <w:spacing w:line="560" w:lineRule="exact"/>
        <w:ind w:firstLine="643" w:firstLineChars="200"/>
        <w:rPr>
          <w:rFonts w:ascii="仿宋_GB2312" w:eastAsia="仿宋_GB2312"/>
          <w:color w:val="000000"/>
          <w:kern w:val="0"/>
          <w:sz w:val="32"/>
          <w:szCs w:val="32"/>
        </w:rPr>
      </w:pPr>
      <w:r>
        <w:rPr>
          <w:rFonts w:hint="eastAsia" w:eastAsia="楷体_GB2312"/>
          <w:b/>
          <w:bCs/>
          <w:color w:val="000000"/>
          <w:kern w:val="0"/>
          <w:sz w:val="32"/>
          <w:szCs w:val="32"/>
        </w:rPr>
        <w:t>（七）</w:t>
      </w:r>
      <w:r>
        <w:rPr>
          <w:rFonts w:eastAsia="楷体_GB2312"/>
          <w:b/>
          <w:bCs/>
          <w:color w:val="000000"/>
          <w:kern w:val="0"/>
          <w:sz w:val="32"/>
          <w:szCs w:val="32"/>
        </w:rPr>
        <w:t>加强重点车辆</w:t>
      </w:r>
      <w:r>
        <w:rPr>
          <w:rFonts w:hint="eastAsia" w:eastAsia="楷体_GB2312"/>
          <w:b/>
          <w:bCs/>
          <w:color w:val="000000"/>
          <w:kern w:val="0"/>
          <w:sz w:val="32"/>
          <w:szCs w:val="32"/>
        </w:rPr>
        <w:t>综合</w:t>
      </w:r>
      <w:r>
        <w:rPr>
          <w:rFonts w:eastAsia="楷体_GB2312"/>
          <w:b/>
          <w:bCs/>
          <w:color w:val="000000"/>
          <w:kern w:val="0"/>
          <w:sz w:val="32"/>
          <w:szCs w:val="32"/>
        </w:rPr>
        <w:t>治理。</w:t>
      </w:r>
      <w:r>
        <w:rPr>
          <w:rFonts w:eastAsia="仿宋_GB2312"/>
          <w:color w:val="000000"/>
          <w:kern w:val="0"/>
          <w:sz w:val="32"/>
          <w:szCs w:val="32"/>
        </w:rPr>
        <w:t>建立健全由市场监管、交通运输、公安、工业和信息化、农业农村等部门参与的定期会商、信息交换等工作机制，加强安全技术不</w:t>
      </w:r>
      <w:r>
        <w:rPr>
          <w:rFonts w:hint="eastAsia" w:ascii="仿宋_GB2312" w:eastAsia="仿宋_GB2312"/>
          <w:color w:val="000000"/>
          <w:kern w:val="0"/>
          <w:sz w:val="32"/>
          <w:szCs w:val="32"/>
        </w:rPr>
        <w:t>达标重点车辆的专项治理，进一步强化联合检查，严查农村地区违规低速电动三（四）轮车辆、“大吨小标”货车违规销售等问题。</w:t>
      </w:r>
    </w:p>
    <w:p>
      <w:pPr>
        <w:spacing w:line="560" w:lineRule="exact"/>
        <w:ind w:firstLine="640" w:firstLineChars="200"/>
        <w:rPr>
          <w:rFonts w:eastAsia="黑体"/>
          <w:color w:val="000000"/>
          <w:kern w:val="0"/>
          <w:sz w:val="32"/>
          <w:szCs w:val="32"/>
        </w:rPr>
      </w:pPr>
      <w:r>
        <w:rPr>
          <w:rFonts w:hint="eastAsia" w:eastAsia="黑体"/>
          <w:color w:val="000000"/>
          <w:kern w:val="0"/>
          <w:sz w:val="32"/>
          <w:szCs w:val="32"/>
        </w:rPr>
        <w:t>三、发挥</w:t>
      </w:r>
      <w:r>
        <w:rPr>
          <w:rFonts w:eastAsia="黑体"/>
          <w:color w:val="000000"/>
          <w:kern w:val="0"/>
          <w:sz w:val="32"/>
          <w:szCs w:val="32"/>
        </w:rPr>
        <w:t>乡镇政府</w:t>
      </w:r>
      <w:r>
        <w:rPr>
          <w:rFonts w:hint="eastAsia" w:eastAsia="黑体"/>
          <w:color w:val="000000"/>
          <w:kern w:val="0"/>
          <w:sz w:val="32"/>
          <w:szCs w:val="32"/>
        </w:rPr>
        <w:t>主体作用</w:t>
      </w:r>
    </w:p>
    <w:p>
      <w:pPr>
        <w:spacing w:line="560" w:lineRule="exact"/>
        <w:ind w:firstLine="643" w:firstLineChars="200"/>
        <w:rPr>
          <w:rFonts w:ascii="仿宋_GB2312" w:eastAsia="仿宋_GB2312"/>
          <w:color w:val="000000"/>
          <w:kern w:val="0"/>
          <w:sz w:val="32"/>
          <w:szCs w:val="32"/>
        </w:rPr>
      </w:pPr>
      <w:r>
        <w:rPr>
          <w:rFonts w:hint="eastAsia" w:eastAsia="楷体_GB2312"/>
          <w:b/>
          <w:bCs/>
          <w:color w:val="000000"/>
          <w:kern w:val="0"/>
          <w:sz w:val="32"/>
          <w:szCs w:val="32"/>
        </w:rPr>
        <w:t>（一）</w:t>
      </w:r>
      <w:r>
        <w:rPr>
          <w:rFonts w:eastAsia="楷体_GB2312"/>
          <w:b/>
          <w:bCs/>
          <w:color w:val="000000"/>
          <w:kern w:val="0"/>
          <w:sz w:val="32"/>
          <w:szCs w:val="32"/>
        </w:rPr>
        <w:t>设立乡镇道路交通安全委员会。</w:t>
      </w:r>
      <w:r>
        <w:rPr>
          <w:rFonts w:hint="eastAsia" w:eastAsia="仿宋_GB2312"/>
          <w:color w:val="000000"/>
          <w:kern w:val="0"/>
          <w:sz w:val="32"/>
          <w:szCs w:val="32"/>
          <w:lang w:val="en-US" w:eastAsia="zh-CN"/>
        </w:rPr>
        <w:t>乡镇（街道）</w:t>
      </w:r>
      <w:r>
        <w:rPr>
          <w:rFonts w:eastAsia="仿宋_GB2312"/>
          <w:color w:val="000000"/>
          <w:kern w:val="0"/>
          <w:sz w:val="32"/>
          <w:szCs w:val="32"/>
        </w:rPr>
        <w:t>政府主要负责同志是本行政区域内的农村道路交通安全工作第一责任人，担任本区域乡级路长，负责组织协调和督促指导农村道路交通安全工作，落实乡道、村道</w:t>
      </w:r>
      <w:r>
        <w:rPr>
          <w:rFonts w:hint="eastAsia" w:eastAsia="仿宋_GB2312"/>
          <w:color w:val="000000"/>
          <w:kern w:val="0"/>
          <w:sz w:val="32"/>
          <w:szCs w:val="32"/>
        </w:rPr>
        <w:t>建、管、养、运</w:t>
      </w:r>
      <w:r>
        <w:rPr>
          <w:rFonts w:eastAsia="仿宋_GB2312"/>
          <w:color w:val="000000"/>
          <w:kern w:val="0"/>
          <w:sz w:val="32"/>
          <w:szCs w:val="32"/>
        </w:rPr>
        <w:t>工作。全面实行乡镇干部包村、包路的农村道路交通安全包保责任</w:t>
      </w:r>
      <w:r>
        <w:rPr>
          <w:rFonts w:hint="eastAsia" w:ascii="仿宋_GB2312" w:eastAsia="仿宋_GB2312"/>
          <w:color w:val="000000"/>
          <w:kern w:val="0"/>
          <w:sz w:val="32"/>
          <w:szCs w:val="32"/>
        </w:rPr>
        <w:t>制。</w:t>
      </w:r>
    </w:p>
    <w:p>
      <w:pPr>
        <w:spacing w:line="560" w:lineRule="exact"/>
        <w:ind w:firstLine="643" w:firstLineChars="200"/>
        <w:rPr>
          <w:rFonts w:ascii="仿宋_GB2312" w:eastAsia="仿宋_GB2312"/>
          <w:color w:val="000000"/>
          <w:kern w:val="0"/>
          <w:sz w:val="32"/>
          <w:szCs w:val="32"/>
        </w:rPr>
      </w:pPr>
      <w:r>
        <w:rPr>
          <w:rFonts w:hint="eastAsia" w:eastAsia="楷体_GB2312"/>
          <w:b/>
          <w:bCs/>
          <w:color w:val="000000"/>
          <w:kern w:val="0"/>
          <w:sz w:val="32"/>
          <w:szCs w:val="32"/>
        </w:rPr>
        <w:t>（二）落实“两站两员”实体化运行。</w:t>
      </w:r>
      <w:r>
        <w:rPr>
          <w:rFonts w:hint="eastAsia" w:ascii="仿宋_GB2312" w:eastAsia="仿宋_GB2312"/>
          <w:color w:val="000000"/>
          <w:kern w:val="0"/>
          <w:sz w:val="32"/>
          <w:szCs w:val="32"/>
        </w:rPr>
        <w:t>深入推进“两站两员”实体化运行，做好日常运行经费保障工作。加强治理力量统筹，扩充农机部门管理员、保险公司人员等工作职能，实现一人多岗。</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（三）制订“两站两员”劝导勤务</w:t>
      </w:r>
      <w:r>
        <w:rPr>
          <w:rFonts w:eastAsia="楷体_GB2312"/>
          <w:b/>
          <w:bCs/>
          <w:color w:val="000000"/>
          <w:kern w:val="0"/>
          <w:sz w:val="32"/>
          <w:szCs w:val="32"/>
        </w:rPr>
        <w:t>制度</w:t>
      </w:r>
      <w:r>
        <w:rPr>
          <w:rFonts w:hint="eastAsia" w:eastAsia="楷体_GB2312"/>
          <w:b/>
          <w:bCs/>
          <w:color w:val="000000"/>
          <w:kern w:val="0"/>
          <w:sz w:val="32"/>
          <w:szCs w:val="32"/>
        </w:rPr>
        <w:t>。</w:t>
      </w:r>
      <w:r>
        <w:rPr>
          <w:rFonts w:hint="eastAsia" w:eastAsia="仿宋_GB2312"/>
          <w:color w:val="000000"/>
          <w:kern w:val="0"/>
          <w:sz w:val="32"/>
          <w:szCs w:val="32"/>
        </w:rPr>
        <w:t>结合本地实际，合理</w:t>
      </w:r>
      <w:r>
        <w:rPr>
          <w:rFonts w:hint="eastAsia" w:eastAsia="仿宋_GB2312"/>
          <w:color w:val="000000"/>
          <w:kern w:val="0"/>
          <w:sz w:val="32"/>
          <w:szCs w:val="32"/>
          <w:lang w:eastAsia="zh-CN"/>
        </w:rPr>
        <w:t>制订</w:t>
      </w:r>
      <w:r>
        <w:rPr>
          <w:rFonts w:hint="eastAsia" w:eastAsia="仿宋_GB2312"/>
          <w:color w:val="000000"/>
          <w:kern w:val="0"/>
          <w:sz w:val="32"/>
          <w:szCs w:val="32"/>
        </w:rPr>
        <w:t>勤务计划，合理安排上岗时间。</w:t>
      </w:r>
      <w:r>
        <w:rPr>
          <w:rFonts w:eastAsia="仿宋_GB2312"/>
          <w:color w:val="000000"/>
          <w:kern w:val="0"/>
          <w:sz w:val="32"/>
          <w:szCs w:val="32"/>
        </w:rPr>
        <w:t>每月开展劝导不少于15天，每天不少于6个小时。认真落实重要节假日、早晚出行高峰、学生上下学、赶集庙会、红白喜事、民俗活动、重大安保以及恶劣天气时段必须上岗开展交通安</w:t>
      </w:r>
      <w:r>
        <w:rPr>
          <w:rFonts w:hint="eastAsia" w:ascii="仿宋_GB2312" w:eastAsia="仿宋_GB2312"/>
          <w:color w:val="000000"/>
          <w:kern w:val="0"/>
          <w:sz w:val="32"/>
          <w:szCs w:val="32"/>
        </w:rPr>
        <w:t>全劝导的“八必上”等原</w:t>
      </w:r>
      <w:r>
        <w:rPr>
          <w:rFonts w:eastAsia="仿宋_GB2312"/>
          <w:color w:val="000000"/>
          <w:kern w:val="0"/>
          <w:sz w:val="32"/>
          <w:szCs w:val="32"/>
        </w:rPr>
        <w:t>则。</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（四）开展道路隐患集中排查整治。</w:t>
      </w:r>
      <w:r>
        <w:rPr>
          <w:rFonts w:hint="eastAsia" w:eastAsia="仿宋_GB2312"/>
          <w:color w:val="000000"/>
          <w:kern w:val="0"/>
          <w:sz w:val="32"/>
          <w:szCs w:val="32"/>
        </w:rPr>
        <w:t>积极开展乡村道</w:t>
      </w:r>
      <w:r>
        <w:rPr>
          <w:rFonts w:hint="eastAsia" w:ascii="仿宋_GB2312" w:eastAsia="仿宋_GB2312"/>
          <w:color w:val="000000"/>
          <w:kern w:val="0"/>
          <w:sz w:val="32"/>
          <w:szCs w:val="32"/>
        </w:rPr>
        <w:t>路隐患排查，</w:t>
      </w:r>
      <w:r>
        <w:rPr>
          <w:rFonts w:hint="eastAsia" w:ascii="仿宋_GB2312" w:eastAsia="仿宋_GB2312"/>
          <w:kern w:val="0"/>
          <w:sz w:val="32"/>
          <w:szCs w:val="32"/>
        </w:rPr>
        <w:t>加强农村支路、进出村路口的警示和降速措施设置，</w:t>
      </w:r>
      <w:r>
        <w:rPr>
          <w:rFonts w:hint="eastAsia" w:ascii="仿宋_GB2312" w:eastAsia="仿宋_GB2312"/>
          <w:color w:val="000000"/>
          <w:kern w:val="0"/>
          <w:sz w:val="32"/>
          <w:szCs w:val="32"/>
        </w:rPr>
        <w:t>主动排查及时整治“马路市场”“占道摆摊”等道路交通安</w:t>
      </w:r>
      <w:r>
        <w:rPr>
          <w:rFonts w:eastAsia="仿宋_GB2312"/>
          <w:color w:val="000000"/>
          <w:kern w:val="0"/>
          <w:sz w:val="32"/>
          <w:szCs w:val="32"/>
        </w:rPr>
        <w:t>全隐患。</w:t>
      </w:r>
    </w:p>
    <w:p>
      <w:pPr>
        <w:spacing w:line="560" w:lineRule="exact"/>
        <w:ind w:firstLine="640" w:firstLineChars="200"/>
        <w:rPr>
          <w:rFonts w:eastAsia="黑体"/>
          <w:color w:val="000000"/>
          <w:kern w:val="0"/>
          <w:sz w:val="32"/>
          <w:szCs w:val="32"/>
        </w:rPr>
      </w:pPr>
      <w:r>
        <w:rPr>
          <w:rFonts w:hint="eastAsia" w:eastAsia="黑体"/>
          <w:color w:val="000000"/>
          <w:kern w:val="0"/>
          <w:sz w:val="32"/>
          <w:szCs w:val="32"/>
        </w:rPr>
        <w:t>四、落实</w:t>
      </w:r>
      <w:r>
        <w:rPr>
          <w:rFonts w:eastAsia="黑体"/>
          <w:color w:val="000000"/>
          <w:kern w:val="0"/>
          <w:sz w:val="32"/>
          <w:szCs w:val="32"/>
        </w:rPr>
        <w:t>村委会</w:t>
      </w:r>
      <w:r>
        <w:rPr>
          <w:rFonts w:hint="eastAsia" w:eastAsia="黑体"/>
          <w:color w:val="000000"/>
          <w:kern w:val="0"/>
          <w:sz w:val="32"/>
          <w:szCs w:val="32"/>
        </w:rPr>
        <w:t>职责任务</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（一）履行担负责任。</w:t>
      </w:r>
      <w:r>
        <w:rPr>
          <w:rFonts w:hint="eastAsia" w:eastAsia="仿宋_GB2312"/>
          <w:color w:val="000000"/>
          <w:kern w:val="0"/>
          <w:sz w:val="32"/>
          <w:szCs w:val="32"/>
        </w:rPr>
        <w:t>村民委员会主要负责人担任本区域村级路长，对村道建、管、养、运</w:t>
      </w:r>
      <w:r>
        <w:rPr>
          <w:rFonts w:eastAsia="仿宋_GB2312"/>
          <w:color w:val="000000"/>
          <w:kern w:val="0"/>
          <w:sz w:val="32"/>
          <w:szCs w:val="32"/>
        </w:rPr>
        <w:t>负总责</w:t>
      </w:r>
      <w:r>
        <w:rPr>
          <w:rFonts w:hint="eastAsia" w:eastAsia="仿宋_GB2312"/>
          <w:color w:val="000000"/>
          <w:kern w:val="0"/>
          <w:sz w:val="32"/>
          <w:szCs w:val="32"/>
        </w:rPr>
        <w:t>，具体负责工作落实、协调解决突出问题、排查整治道路交通安全隐患等工作。</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（二）落实相应制度。</w:t>
      </w:r>
      <w:r>
        <w:rPr>
          <w:rFonts w:hint="eastAsia" w:eastAsia="仿宋_GB2312"/>
          <w:color w:val="000000"/>
          <w:kern w:val="0"/>
          <w:sz w:val="32"/>
          <w:szCs w:val="32"/>
        </w:rPr>
        <w:t>村委会要严格按照</w:t>
      </w:r>
      <w:r>
        <w:rPr>
          <w:rFonts w:hint="eastAsia" w:eastAsia="仿宋_GB2312"/>
          <w:color w:val="000000"/>
          <w:kern w:val="0"/>
          <w:sz w:val="32"/>
          <w:szCs w:val="32"/>
          <w:lang w:val="en-US" w:eastAsia="zh-CN"/>
        </w:rPr>
        <w:t>乡镇（街道）</w:t>
      </w:r>
      <w:r>
        <w:rPr>
          <w:rFonts w:hint="eastAsia" w:eastAsia="仿宋_GB2312"/>
          <w:color w:val="000000"/>
          <w:kern w:val="0"/>
          <w:sz w:val="32"/>
          <w:szCs w:val="32"/>
        </w:rPr>
        <w:t>政府</w:t>
      </w:r>
      <w:r>
        <w:rPr>
          <w:rFonts w:hint="eastAsia" w:eastAsia="仿宋_GB2312"/>
          <w:color w:val="000000"/>
          <w:kern w:val="0"/>
          <w:sz w:val="32"/>
          <w:szCs w:val="32"/>
          <w:lang w:eastAsia="zh-CN"/>
        </w:rPr>
        <w:t>制订</w:t>
      </w:r>
      <w:r>
        <w:rPr>
          <w:rFonts w:hint="eastAsia" w:eastAsia="仿宋_GB2312"/>
          <w:color w:val="000000"/>
          <w:kern w:val="0"/>
          <w:sz w:val="32"/>
          <w:szCs w:val="32"/>
        </w:rPr>
        <w:t>的“两站两员”劝导勤务制度，落实劝导人员，积极开展交通违法行为劝导和交通安全宣传工作，</w:t>
      </w:r>
      <w:r>
        <w:rPr>
          <w:rFonts w:eastAsia="仿宋_GB2312"/>
          <w:color w:val="000000"/>
          <w:kern w:val="0"/>
          <w:sz w:val="32"/>
          <w:szCs w:val="32"/>
        </w:rPr>
        <w:t>确保劝导</w:t>
      </w:r>
      <w:r>
        <w:rPr>
          <w:rFonts w:hint="eastAsia" w:eastAsia="仿宋_GB2312"/>
          <w:color w:val="000000"/>
          <w:kern w:val="0"/>
          <w:sz w:val="32"/>
          <w:szCs w:val="32"/>
        </w:rPr>
        <w:t>站</w:t>
      </w:r>
      <w:r>
        <w:rPr>
          <w:rFonts w:eastAsia="仿宋_GB2312"/>
          <w:color w:val="000000"/>
          <w:kern w:val="0"/>
          <w:sz w:val="32"/>
          <w:szCs w:val="32"/>
        </w:rPr>
        <w:t>常态化运转。</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（三）完善基础台账。</w:t>
      </w:r>
      <w:r>
        <w:rPr>
          <w:rFonts w:hint="eastAsia" w:eastAsia="仿宋_GB2312"/>
          <w:color w:val="000000"/>
          <w:kern w:val="0"/>
          <w:sz w:val="32"/>
          <w:szCs w:val="32"/>
        </w:rPr>
        <w:t>强化本村车辆、驾驶人源头监管，</w:t>
      </w:r>
      <w:r>
        <w:rPr>
          <w:rFonts w:eastAsia="仿宋_GB2312"/>
          <w:color w:val="000000"/>
          <w:kern w:val="0"/>
          <w:sz w:val="32"/>
          <w:szCs w:val="32"/>
        </w:rPr>
        <w:t>掌握本村机动车和所有人、驾驶人底数，</w:t>
      </w:r>
      <w:r>
        <w:rPr>
          <w:rFonts w:hint="eastAsia" w:eastAsia="仿宋_GB2312"/>
          <w:color w:val="000000"/>
          <w:kern w:val="0"/>
          <w:sz w:val="32"/>
          <w:szCs w:val="32"/>
        </w:rPr>
        <w:t>分类</w:t>
      </w:r>
      <w:r>
        <w:rPr>
          <w:rFonts w:eastAsia="仿宋_GB2312"/>
          <w:color w:val="000000"/>
          <w:kern w:val="0"/>
          <w:sz w:val="32"/>
          <w:szCs w:val="32"/>
        </w:rPr>
        <w:t>建立</w:t>
      </w:r>
      <w:r>
        <w:rPr>
          <w:rFonts w:hint="eastAsia" w:eastAsia="仿宋_GB2312"/>
          <w:color w:val="000000"/>
          <w:kern w:val="0"/>
          <w:sz w:val="32"/>
          <w:szCs w:val="32"/>
        </w:rPr>
        <w:t>登记</w:t>
      </w:r>
      <w:r>
        <w:rPr>
          <w:rFonts w:eastAsia="仿宋_GB2312"/>
          <w:color w:val="000000"/>
          <w:kern w:val="0"/>
          <w:sz w:val="32"/>
          <w:szCs w:val="32"/>
        </w:rPr>
        <w:t>管理台账。</w:t>
      </w:r>
    </w:p>
    <w:p>
      <w:pPr>
        <w:spacing w:line="560" w:lineRule="exact"/>
        <w:ind w:firstLine="640" w:firstLineChars="200"/>
        <w:rPr>
          <w:rFonts w:eastAsia="黑体"/>
          <w:color w:val="000000"/>
          <w:kern w:val="0"/>
          <w:sz w:val="32"/>
          <w:szCs w:val="32"/>
        </w:rPr>
      </w:pPr>
      <w:r>
        <w:rPr>
          <w:rFonts w:hint="eastAsia" w:eastAsia="黑体"/>
          <w:color w:val="000000"/>
          <w:kern w:val="0"/>
          <w:sz w:val="32"/>
          <w:szCs w:val="32"/>
        </w:rPr>
        <w:t>五</w:t>
      </w:r>
      <w:r>
        <w:rPr>
          <w:rFonts w:eastAsia="黑体"/>
          <w:color w:val="000000"/>
          <w:kern w:val="0"/>
          <w:sz w:val="32"/>
          <w:szCs w:val="32"/>
        </w:rPr>
        <w:t>、</w:t>
      </w:r>
      <w:r>
        <w:rPr>
          <w:rFonts w:hint="eastAsia" w:eastAsia="黑体"/>
          <w:color w:val="000000"/>
          <w:kern w:val="0"/>
          <w:sz w:val="32"/>
          <w:szCs w:val="32"/>
        </w:rPr>
        <w:t>强化公安</w:t>
      </w:r>
      <w:r>
        <w:rPr>
          <w:rFonts w:eastAsia="黑体"/>
          <w:color w:val="000000"/>
          <w:kern w:val="0"/>
          <w:sz w:val="32"/>
          <w:szCs w:val="32"/>
        </w:rPr>
        <w:t>部门</w:t>
      </w:r>
      <w:r>
        <w:rPr>
          <w:rFonts w:hint="eastAsia" w:eastAsia="黑体"/>
          <w:color w:val="000000"/>
          <w:kern w:val="0"/>
          <w:sz w:val="32"/>
          <w:szCs w:val="32"/>
        </w:rPr>
        <w:t>职责任务</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（一）</w:t>
      </w:r>
      <w:r>
        <w:rPr>
          <w:rFonts w:eastAsia="楷体_GB2312"/>
          <w:b/>
          <w:bCs/>
          <w:color w:val="000000"/>
          <w:kern w:val="0"/>
          <w:sz w:val="32"/>
          <w:szCs w:val="32"/>
        </w:rPr>
        <w:t>整合基层执法力量。</w:t>
      </w:r>
      <w:r>
        <w:rPr>
          <w:rFonts w:hint="eastAsia" w:ascii="仿宋_GB2312" w:eastAsia="仿宋_GB2312"/>
          <w:kern w:val="0"/>
          <w:sz w:val="32"/>
          <w:szCs w:val="32"/>
        </w:rPr>
        <w:t>统筹协调城乡警力分布，适当将警力向农村地区转移，</w:t>
      </w:r>
      <w:r>
        <w:rPr>
          <w:rFonts w:eastAsia="仿宋_GB2312"/>
          <w:color w:val="000000"/>
          <w:kern w:val="0"/>
          <w:sz w:val="32"/>
          <w:szCs w:val="32"/>
        </w:rPr>
        <w:t>落实乡镇派出所参与道路交通安全管理工作，进一步明确</w:t>
      </w:r>
      <w:r>
        <w:rPr>
          <w:rFonts w:hint="eastAsia" w:eastAsia="仿宋_GB2312"/>
          <w:color w:val="000000"/>
          <w:kern w:val="0"/>
          <w:sz w:val="32"/>
          <w:szCs w:val="32"/>
        </w:rPr>
        <w:t>农村</w:t>
      </w:r>
      <w:r>
        <w:rPr>
          <w:rFonts w:eastAsia="仿宋_GB2312"/>
          <w:color w:val="000000"/>
          <w:kern w:val="0"/>
          <w:sz w:val="32"/>
          <w:szCs w:val="32"/>
        </w:rPr>
        <w:t>派出所乡镇</w:t>
      </w:r>
      <w:r>
        <w:rPr>
          <w:rFonts w:hint="eastAsia" w:eastAsia="仿宋_GB2312"/>
          <w:color w:val="000000"/>
          <w:kern w:val="0"/>
          <w:sz w:val="32"/>
          <w:szCs w:val="32"/>
        </w:rPr>
        <w:t>交警中队</w:t>
      </w:r>
      <w:r>
        <w:rPr>
          <w:rFonts w:hint="eastAsia" w:ascii="仿宋_GB2312" w:eastAsia="仿宋_GB2312"/>
          <w:color w:val="000000"/>
          <w:kern w:val="0"/>
          <w:sz w:val="32"/>
          <w:szCs w:val="32"/>
        </w:rPr>
        <w:t>职责任务</w:t>
      </w:r>
      <w:r>
        <w:rPr>
          <w:rFonts w:hint="eastAsia" w:ascii="仿宋_GB2312" w:eastAsia="仿宋_GB2312"/>
          <w:kern w:val="0"/>
          <w:sz w:val="32"/>
          <w:szCs w:val="32"/>
        </w:rPr>
        <w:t>。2023年6月底前全面落实“一村一辅警”工作要求，加强农</w:t>
      </w:r>
      <w:r>
        <w:rPr>
          <w:rFonts w:hint="eastAsia" w:ascii="仿宋_GB2312" w:eastAsia="仿宋_GB2312"/>
          <w:color w:val="000000"/>
          <w:kern w:val="0"/>
          <w:sz w:val="32"/>
          <w:szCs w:val="32"/>
        </w:rPr>
        <w:t>村交通安全管理力量。</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（二）落实上级活动安排。</w:t>
      </w:r>
      <w:r>
        <w:rPr>
          <w:rFonts w:eastAsia="仿宋_GB2312"/>
          <w:color w:val="000000"/>
          <w:kern w:val="0"/>
          <w:sz w:val="32"/>
          <w:szCs w:val="32"/>
        </w:rPr>
        <w:t>按照</w:t>
      </w:r>
      <w:r>
        <w:rPr>
          <w:rFonts w:hint="eastAsia" w:eastAsia="仿宋_GB2312"/>
          <w:color w:val="000000"/>
          <w:kern w:val="0"/>
          <w:sz w:val="32"/>
          <w:szCs w:val="32"/>
        </w:rPr>
        <w:t>交通运输部办公厅、公安部办公厅《关于印发〈公路安全设施和交通秩序管理精细化提升行动方案〉的通知》（交办公路〔2022〕14号）要求和省公安厅有关部署安排，</w:t>
      </w:r>
      <w:r>
        <w:rPr>
          <w:rFonts w:eastAsia="仿宋_GB2312"/>
          <w:color w:val="000000"/>
          <w:kern w:val="0"/>
          <w:sz w:val="32"/>
          <w:szCs w:val="32"/>
        </w:rPr>
        <w:t>积极做好农村道路交通秩序管理精细化提升工作。</w:t>
      </w:r>
    </w:p>
    <w:p>
      <w:pPr>
        <w:spacing w:line="560" w:lineRule="exact"/>
        <w:ind w:firstLine="643" w:firstLineChars="200"/>
        <w:rPr>
          <w:rFonts w:ascii="仿宋_GB2312" w:eastAsia="仿宋_GB2312"/>
          <w:color w:val="000000"/>
          <w:kern w:val="0"/>
          <w:sz w:val="32"/>
          <w:szCs w:val="32"/>
        </w:rPr>
      </w:pPr>
      <w:r>
        <w:rPr>
          <w:rFonts w:hint="eastAsia" w:eastAsia="楷体_GB2312"/>
          <w:b/>
          <w:bCs/>
          <w:color w:val="000000"/>
          <w:kern w:val="0"/>
          <w:sz w:val="32"/>
          <w:szCs w:val="32"/>
        </w:rPr>
        <w:t>（三）</w:t>
      </w:r>
      <w:r>
        <w:rPr>
          <w:rFonts w:eastAsia="楷体_GB2312"/>
          <w:b/>
          <w:bCs/>
          <w:color w:val="000000"/>
          <w:kern w:val="0"/>
          <w:sz w:val="32"/>
          <w:szCs w:val="32"/>
        </w:rPr>
        <w:t>开展隐患排查</w:t>
      </w:r>
      <w:r>
        <w:rPr>
          <w:rFonts w:hint="eastAsia" w:eastAsia="楷体_GB2312"/>
          <w:b/>
          <w:bCs/>
          <w:color w:val="000000"/>
          <w:kern w:val="0"/>
          <w:sz w:val="32"/>
          <w:szCs w:val="32"/>
        </w:rPr>
        <w:t>整改。</w:t>
      </w:r>
      <w:r>
        <w:rPr>
          <w:rFonts w:hint="eastAsia" w:eastAsia="仿宋_GB2312"/>
          <w:color w:val="000000"/>
          <w:kern w:val="0"/>
          <w:sz w:val="32"/>
          <w:szCs w:val="32"/>
        </w:rPr>
        <w:t>每半年</w:t>
      </w:r>
      <w:r>
        <w:rPr>
          <w:rFonts w:eastAsia="仿宋_GB2312"/>
          <w:color w:val="000000"/>
          <w:kern w:val="0"/>
          <w:sz w:val="32"/>
          <w:szCs w:val="32"/>
        </w:rPr>
        <w:t>采取</w:t>
      </w:r>
      <w:r>
        <w:rPr>
          <w:rFonts w:hint="eastAsia" w:eastAsia="仿宋_GB2312"/>
          <w:color w:val="000000"/>
          <w:kern w:val="0"/>
          <w:sz w:val="32"/>
          <w:szCs w:val="32"/>
        </w:rPr>
        <w:t>集中排查、</w:t>
      </w:r>
      <w:r>
        <w:rPr>
          <w:rFonts w:eastAsia="仿宋_GB2312"/>
          <w:color w:val="000000"/>
          <w:kern w:val="0"/>
          <w:sz w:val="32"/>
          <w:szCs w:val="32"/>
        </w:rPr>
        <w:t>异地互查等方式</w:t>
      </w:r>
      <w:r>
        <w:rPr>
          <w:rFonts w:hint="eastAsia" w:eastAsia="仿宋_GB2312"/>
          <w:color w:val="000000"/>
          <w:kern w:val="0"/>
          <w:sz w:val="32"/>
          <w:szCs w:val="32"/>
        </w:rPr>
        <w:t>组织一次实地检查</w:t>
      </w:r>
      <w:r>
        <w:rPr>
          <w:rFonts w:eastAsia="仿宋_GB2312"/>
          <w:color w:val="000000"/>
          <w:kern w:val="0"/>
          <w:sz w:val="32"/>
          <w:szCs w:val="32"/>
        </w:rPr>
        <w:t>，对标志标线不</w:t>
      </w:r>
      <w:r>
        <w:rPr>
          <w:rFonts w:hint="eastAsia" w:eastAsia="仿宋_GB2312"/>
          <w:color w:val="000000"/>
          <w:kern w:val="0"/>
          <w:sz w:val="32"/>
          <w:szCs w:val="32"/>
        </w:rPr>
        <w:t>完善、安全设施</w:t>
      </w:r>
      <w:r>
        <w:rPr>
          <w:rFonts w:eastAsia="仿宋_GB2312"/>
          <w:color w:val="000000"/>
          <w:kern w:val="0"/>
          <w:sz w:val="32"/>
          <w:szCs w:val="32"/>
        </w:rPr>
        <w:t>不齐全、</w:t>
      </w:r>
      <w:r>
        <w:rPr>
          <w:rFonts w:hint="eastAsia" w:eastAsia="仿宋_GB2312"/>
          <w:color w:val="000000"/>
          <w:kern w:val="0"/>
          <w:sz w:val="32"/>
          <w:szCs w:val="32"/>
        </w:rPr>
        <w:t>遮挡</w:t>
      </w:r>
      <w:r>
        <w:rPr>
          <w:rFonts w:eastAsia="仿宋_GB2312"/>
          <w:color w:val="000000"/>
          <w:kern w:val="0"/>
          <w:sz w:val="32"/>
          <w:szCs w:val="32"/>
        </w:rPr>
        <w:t>视线等</w:t>
      </w:r>
      <w:r>
        <w:rPr>
          <w:rFonts w:hint="eastAsia" w:eastAsia="仿宋_GB2312"/>
          <w:color w:val="000000"/>
          <w:kern w:val="0"/>
          <w:sz w:val="32"/>
          <w:szCs w:val="32"/>
        </w:rPr>
        <w:t>隐患</w:t>
      </w:r>
      <w:r>
        <w:rPr>
          <w:rFonts w:eastAsia="仿宋_GB2312"/>
          <w:color w:val="000000"/>
          <w:kern w:val="0"/>
          <w:sz w:val="32"/>
          <w:szCs w:val="32"/>
        </w:rPr>
        <w:t>进行排查整改。</w:t>
      </w:r>
      <w:r>
        <w:rPr>
          <w:rFonts w:hint="eastAsia" w:eastAsia="仿宋_GB2312"/>
          <w:color w:val="000000"/>
          <w:kern w:val="0"/>
          <w:sz w:val="32"/>
          <w:szCs w:val="32"/>
        </w:rPr>
        <w:t>联合交通部门</w:t>
      </w:r>
      <w:r>
        <w:rPr>
          <w:rFonts w:hint="eastAsia" w:ascii="仿宋_GB2312" w:eastAsia="仿宋_GB2312"/>
          <w:color w:val="000000"/>
          <w:kern w:val="0"/>
          <w:sz w:val="32"/>
          <w:szCs w:val="32"/>
        </w:rPr>
        <w:t>深化“千灯万带”示范工程，针对性实施“三必上”“五必上”“坡改平”改造。</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（四）</w:t>
      </w:r>
      <w:r>
        <w:rPr>
          <w:rFonts w:eastAsia="楷体_GB2312"/>
          <w:b/>
          <w:bCs/>
          <w:color w:val="000000"/>
          <w:kern w:val="0"/>
          <w:sz w:val="32"/>
          <w:szCs w:val="32"/>
        </w:rPr>
        <w:t>开展专项整治</w:t>
      </w:r>
      <w:r>
        <w:rPr>
          <w:rFonts w:hint="eastAsia" w:eastAsia="楷体_GB2312"/>
          <w:b/>
          <w:bCs/>
          <w:color w:val="000000"/>
          <w:kern w:val="0"/>
          <w:sz w:val="32"/>
          <w:szCs w:val="32"/>
        </w:rPr>
        <w:t>行动。</w:t>
      </w:r>
      <w:r>
        <w:rPr>
          <w:rFonts w:eastAsia="仿宋_GB2312"/>
          <w:color w:val="000000"/>
          <w:kern w:val="0"/>
          <w:sz w:val="32"/>
          <w:szCs w:val="32"/>
        </w:rPr>
        <w:t>依法严查客车</w:t>
      </w:r>
      <w:r>
        <w:rPr>
          <w:rFonts w:hint="eastAsia" w:eastAsia="仿宋_GB2312"/>
          <w:color w:val="000000"/>
          <w:kern w:val="0"/>
          <w:sz w:val="32"/>
          <w:szCs w:val="32"/>
        </w:rPr>
        <w:t>和面包车超员、不系安全带，</w:t>
      </w:r>
      <w:r>
        <w:rPr>
          <w:rFonts w:eastAsia="仿宋_GB2312"/>
          <w:color w:val="000000"/>
          <w:kern w:val="0"/>
          <w:sz w:val="32"/>
          <w:szCs w:val="32"/>
        </w:rPr>
        <w:t>货车</w:t>
      </w:r>
      <w:r>
        <w:rPr>
          <w:rFonts w:hint="eastAsia" w:eastAsia="仿宋_GB2312"/>
          <w:color w:val="000000"/>
          <w:kern w:val="0"/>
          <w:sz w:val="32"/>
          <w:szCs w:val="32"/>
        </w:rPr>
        <w:t>、</w:t>
      </w:r>
      <w:r>
        <w:rPr>
          <w:rFonts w:eastAsia="仿宋_GB2312"/>
          <w:color w:val="000000"/>
          <w:kern w:val="0"/>
          <w:sz w:val="32"/>
          <w:szCs w:val="32"/>
        </w:rPr>
        <w:t>拖拉机</w:t>
      </w:r>
      <w:r>
        <w:rPr>
          <w:rFonts w:hint="eastAsia" w:eastAsia="仿宋_GB2312"/>
          <w:color w:val="000000"/>
          <w:kern w:val="0"/>
          <w:sz w:val="32"/>
          <w:szCs w:val="32"/>
        </w:rPr>
        <w:t>和电动三轮车</w:t>
      </w:r>
      <w:r>
        <w:rPr>
          <w:rFonts w:eastAsia="仿宋_GB2312"/>
          <w:color w:val="000000"/>
          <w:kern w:val="0"/>
          <w:sz w:val="32"/>
          <w:szCs w:val="32"/>
        </w:rPr>
        <w:t>违法载人</w:t>
      </w:r>
      <w:r>
        <w:rPr>
          <w:rFonts w:hint="eastAsia" w:eastAsia="仿宋_GB2312"/>
          <w:color w:val="000000"/>
          <w:kern w:val="0"/>
          <w:sz w:val="32"/>
          <w:szCs w:val="32"/>
        </w:rPr>
        <w:t>，以及</w:t>
      </w:r>
      <w:r>
        <w:rPr>
          <w:rFonts w:eastAsia="仿宋_GB2312"/>
          <w:color w:val="000000"/>
          <w:kern w:val="0"/>
          <w:sz w:val="32"/>
          <w:szCs w:val="32"/>
        </w:rPr>
        <w:t>酒驾醉驾、</w:t>
      </w:r>
      <w:r>
        <w:rPr>
          <w:rFonts w:hint="eastAsia" w:eastAsia="仿宋_GB2312"/>
          <w:color w:val="000000"/>
          <w:kern w:val="0"/>
          <w:sz w:val="32"/>
          <w:szCs w:val="32"/>
        </w:rPr>
        <w:t>涉牌涉证</w:t>
      </w:r>
      <w:r>
        <w:rPr>
          <w:rFonts w:eastAsia="仿宋_GB2312"/>
          <w:color w:val="000000"/>
          <w:kern w:val="0"/>
          <w:sz w:val="32"/>
          <w:szCs w:val="32"/>
        </w:rPr>
        <w:t>等突出交通违法行为。</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（五）提升“一盔一带”普及率。</w:t>
      </w:r>
      <w:r>
        <w:rPr>
          <w:rFonts w:eastAsia="仿宋_GB2312"/>
          <w:color w:val="000000"/>
          <w:kern w:val="0"/>
          <w:sz w:val="32"/>
          <w:szCs w:val="32"/>
        </w:rPr>
        <w:t>2024年底前，农村摩托车和电动自行车骑乘人员头盔佩戴率分别达到90％和80％以上</w:t>
      </w:r>
      <w:r>
        <w:rPr>
          <w:rFonts w:hint="eastAsia" w:eastAsia="仿宋_GB2312"/>
          <w:color w:val="000000"/>
          <w:kern w:val="0"/>
          <w:sz w:val="32"/>
          <w:szCs w:val="32"/>
        </w:rPr>
        <w:t>；</w:t>
      </w:r>
      <w:r>
        <w:rPr>
          <w:rFonts w:eastAsia="仿宋_GB2312"/>
          <w:color w:val="000000"/>
          <w:kern w:val="0"/>
          <w:sz w:val="32"/>
          <w:szCs w:val="32"/>
        </w:rPr>
        <w:t>机动车驾驶员和乘车人员安全带使用率分别达到95％和80％以上。</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（六）推进科技信息化建设应用。</w:t>
      </w:r>
      <w:r>
        <w:rPr>
          <w:rFonts w:hint="eastAsia" w:ascii="仿宋_GB2312" w:eastAsia="仿宋_GB2312"/>
          <w:color w:val="000000"/>
          <w:kern w:val="0"/>
          <w:sz w:val="32"/>
          <w:szCs w:val="32"/>
        </w:rPr>
        <w:t>进一步融合“雪亮工程”“天网工程”“智慧交管”等</w:t>
      </w:r>
      <w:r>
        <w:rPr>
          <w:rFonts w:eastAsia="仿宋_GB2312"/>
          <w:color w:val="000000"/>
          <w:kern w:val="0"/>
          <w:sz w:val="32"/>
          <w:szCs w:val="32"/>
        </w:rPr>
        <w:t>视频监控资源，研发</w:t>
      </w:r>
      <w:r>
        <w:rPr>
          <w:rFonts w:hint="eastAsia" w:eastAsia="仿宋_GB2312"/>
          <w:color w:val="000000"/>
          <w:kern w:val="0"/>
          <w:sz w:val="32"/>
          <w:szCs w:val="32"/>
        </w:rPr>
        <w:t>新的实战</w:t>
      </w:r>
      <w:r>
        <w:rPr>
          <w:rFonts w:eastAsia="仿宋_GB2312"/>
          <w:color w:val="000000"/>
          <w:kern w:val="0"/>
          <w:sz w:val="32"/>
          <w:szCs w:val="32"/>
        </w:rPr>
        <w:t>技战法、手机APP功能模块等，为开展农村道路信息采集、视频巡查、违法查缉、风险研判、事故预防等工作提供科技信息支撑。</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（七）</w:t>
      </w:r>
      <w:r>
        <w:rPr>
          <w:rFonts w:eastAsia="楷体_GB2312"/>
          <w:b/>
          <w:bCs/>
          <w:color w:val="000000"/>
          <w:kern w:val="0"/>
          <w:sz w:val="32"/>
          <w:szCs w:val="32"/>
        </w:rPr>
        <w:t>开展交通事故</w:t>
      </w:r>
      <w:r>
        <w:rPr>
          <w:rFonts w:hint="eastAsia" w:eastAsia="楷体_GB2312"/>
          <w:b/>
          <w:bCs/>
          <w:color w:val="000000"/>
          <w:kern w:val="0"/>
          <w:sz w:val="32"/>
          <w:szCs w:val="32"/>
        </w:rPr>
        <w:t>专项</w:t>
      </w:r>
      <w:r>
        <w:rPr>
          <w:rFonts w:eastAsia="楷体_GB2312"/>
          <w:b/>
          <w:bCs/>
          <w:color w:val="000000"/>
          <w:kern w:val="0"/>
          <w:sz w:val="32"/>
          <w:szCs w:val="32"/>
        </w:rPr>
        <w:t>调查</w:t>
      </w:r>
      <w:r>
        <w:rPr>
          <w:rFonts w:hint="eastAsia" w:eastAsia="楷体_GB2312"/>
          <w:b/>
          <w:bCs/>
          <w:color w:val="000000"/>
          <w:kern w:val="0"/>
          <w:sz w:val="32"/>
          <w:szCs w:val="32"/>
        </w:rPr>
        <w:t>整改。</w:t>
      </w:r>
      <w:r>
        <w:rPr>
          <w:rFonts w:hint="eastAsia" w:eastAsia="仿宋_GB2312"/>
          <w:color w:val="000000"/>
          <w:kern w:val="0"/>
          <w:sz w:val="32"/>
          <w:szCs w:val="32"/>
        </w:rPr>
        <w:t>深入</w:t>
      </w:r>
      <w:r>
        <w:rPr>
          <w:rFonts w:eastAsia="仿宋_GB2312"/>
          <w:color w:val="000000"/>
          <w:kern w:val="0"/>
          <w:sz w:val="32"/>
          <w:szCs w:val="32"/>
        </w:rPr>
        <w:t>倒查</w:t>
      </w:r>
      <w:r>
        <w:rPr>
          <w:rFonts w:hint="eastAsia" w:eastAsia="仿宋_GB2312"/>
          <w:color w:val="000000"/>
          <w:kern w:val="0"/>
          <w:sz w:val="32"/>
          <w:szCs w:val="32"/>
        </w:rPr>
        <w:t>农村道路交通事故各环节</w:t>
      </w:r>
      <w:r>
        <w:rPr>
          <w:rFonts w:eastAsia="仿宋_GB2312"/>
          <w:color w:val="000000"/>
          <w:kern w:val="0"/>
          <w:sz w:val="32"/>
          <w:szCs w:val="32"/>
        </w:rPr>
        <w:t>暴露的突出问题，向各级政府、相关部门和涉事主体推送</w:t>
      </w:r>
      <w:r>
        <w:rPr>
          <w:rFonts w:hint="eastAsia" w:eastAsia="仿宋_GB2312"/>
          <w:color w:val="000000"/>
          <w:kern w:val="0"/>
          <w:sz w:val="32"/>
          <w:szCs w:val="32"/>
        </w:rPr>
        <w:t>预警</w:t>
      </w:r>
      <w:r>
        <w:rPr>
          <w:rFonts w:eastAsia="仿宋_GB2312"/>
          <w:color w:val="000000"/>
          <w:kern w:val="0"/>
          <w:sz w:val="32"/>
          <w:szCs w:val="32"/>
        </w:rPr>
        <w:t>提示，推动举一反三，吸取事故教训，堵塞管理漏洞。</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（八）</w:t>
      </w:r>
      <w:r>
        <w:rPr>
          <w:rFonts w:eastAsia="楷体_GB2312"/>
          <w:b/>
          <w:bCs/>
          <w:color w:val="000000"/>
          <w:kern w:val="0"/>
          <w:sz w:val="32"/>
          <w:szCs w:val="32"/>
        </w:rPr>
        <w:t>加强农村</w:t>
      </w:r>
      <w:r>
        <w:rPr>
          <w:rFonts w:hint="eastAsia" w:eastAsia="楷体_GB2312"/>
          <w:b/>
          <w:bCs/>
          <w:color w:val="000000"/>
          <w:kern w:val="0"/>
          <w:sz w:val="32"/>
          <w:szCs w:val="32"/>
        </w:rPr>
        <w:t>道路交通安全宣传。</w:t>
      </w:r>
      <w:r>
        <w:rPr>
          <w:rFonts w:hint="eastAsia" w:ascii="仿宋_GB2312" w:eastAsia="仿宋_GB2312"/>
          <w:sz w:val="32"/>
          <w:szCs w:val="32"/>
        </w:rPr>
        <w:t>充分利用交通安全宣传教育督导平台，</w:t>
      </w:r>
      <w:r>
        <w:rPr>
          <w:rFonts w:eastAsia="仿宋_GB2312"/>
          <w:color w:val="000000"/>
          <w:kern w:val="0"/>
          <w:sz w:val="32"/>
          <w:szCs w:val="32"/>
        </w:rPr>
        <w:t>依托农村宣传栏、大喇叭，</w:t>
      </w:r>
      <w:r>
        <w:rPr>
          <w:rFonts w:hint="eastAsia" w:ascii="仿宋_GB2312" w:eastAsia="仿宋_GB2312"/>
          <w:sz w:val="32"/>
          <w:szCs w:val="32"/>
        </w:rPr>
        <w:t>加强对重点群体的宣传教育；</w:t>
      </w:r>
      <w:r>
        <w:rPr>
          <w:rFonts w:hint="eastAsia" w:eastAsia="仿宋_GB2312"/>
          <w:color w:val="000000"/>
          <w:kern w:val="0"/>
          <w:sz w:val="32"/>
          <w:szCs w:val="32"/>
        </w:rPr>
        <w:t>持续</w:t>
      </w:r>
      <w:r>
        <w:rPr>
          <w:rFonts w:hint="eastAsia" w:ascii="仿宋_GB2312" w:eastAsia="仿宋_GB2312"/>
          <w:color w:val="000000"/>
          <w:kern w:val="0"/>
          <w:sz w:val="32"/>
          <w:szCs w:val="32"/>
        </w:rPr>
        <w:t>向出现违法记录的农村客车、货车、面包车驾驶人，精准推送提示信息；定期对“事故多发路段”“高危风险企业”“典型事故案例”“终生禁驾人员”等进</w:t>
      </w:r>
      <w:r>
        <w:rPr>
          <w:rFonts w:hint="eastAsia" w:eastAsia="仿宋_GB2312"/>
          <w:color w:val="000000"/>
          <w:kern w:val="0"/>
          <w:sz w:val="32"/>
          <w:szCs w:val="32"/>
        </w:rPr>
        <w:t>行</w:t>
      </w:r>
      <w:r>
        <w:rPr>
          <w:rFonts w:eastAsia="仿宋_GB2312"/>
          <w:color w:val="000000"/>
          <w:kern w:val="0"/>
          <w:sz w:val="32"/>
          <w:szCs w:val="32"/>
        </w:rPr>
        <w:t>集中曝光。</w:t>
      </w:r>
    </w:p>
    <w:p>
      <w:pPr>
        <w:spacing w:line="560" w:lineRule="exact"/>
        <w:ind w:firstLine="640" w:firstLineChars="200"/>
        <w:rPr>
          <w:rFonts w:eastAsia="黑体"/>
          <w:color w:val="000000"/>
          <w:kern w:val="0"/>
          <w:sz w:val="32"/>
          <w:szCs w:val="32"/>
        </w:rPr>
      </w:pPr>
      <w:r>
        <w:rPr>
          <w:rFonts w:hint="eastAsia" w:eastAsia="黑体"/>
          <w:color w:val="000000"/>
          <w:kern w:val="0"/>
          <w:sz w:val="32"/>
          <w:szCs w:val="32"/>
        </w:rPr>
        <w:t>六</w:t>
      </w:r>
      <w:r>
        <w:rPr>
          <w:rFonts w:eastAsia="黑体"/>
          <w:color w:val="000000"/>
          <w:kern w:val="0"/>
          <w:sz w:val="32"/>
          <w:szCs w:val="32"/>
        </w:rPr>
        <w:t>、</w:t>
      </w:r>
      <w:r>
        <w:rPr>
          <w:rFonts w:hint="eastAsia" w:eastAsia="黑体"/>
          <w:color w:val="000000"/>
          <w:kern w:val="0"/>
          <w:sz w:val="32"/>
          <w:szCs w:val="32"/>
        </w:rPr>
        <w:t>强化交通运输</w:t>
      </w:r>
      <w:r>
        <w:rPr>
          <w:rFonts w:eastAsia="黑体"/>
          <w:color w:val="000000"/>
          <w:kern w:val="0"/>
          <w:sz w:val="32"/>
          <w:szCs w:val="32"/>
        </w:rPr>
        <w:t>部门</w:t>
      </w:r>
      <w:r>
        <w:rPr>
          <w:rFonts w:hint="eastAsia" w:eastAsia="黑体"/>
          <w:color w:val="000000"/>
          <w:kern w:val="0"/>
          <w:sz w:val="32"/>
          <w:szCs w:val="32"/>
        </w:rPr>
        <w:t>职责任务</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（一）整改道路隐患。</w:t>
      </w:r>
      <w:r>
        <w:rPr>
          <w:rFonts w:eastAsia="仿宋_GB2312"/>
          <w:color w:val="000000"/>
          <w:kern w:val="0"/>
          <w:sz w:val="32"/>
          <w:szCs w:val="32"/>
        </w:rPr>
        <w:t>加大农村道路上</w:t>
      </w:r>
      <w:r>
        <w:rPr>
          <w:rFonts w:hint="eastAsia" w:eastAsia="仿宋_GB2312"/>
          <w:color w:val="000000"/>
          <w:kern w:val="0"/>
          <w:sz w:val="32"/>
          <w:szCs w:val="32"/>
        </w:rPr>
        <w:t>的</w:t>
      </w:r>
      <w:r>
        <w:rPr>
          <w:rFonts w:eastAsia="仿宋_GB2312"/>
          <w:color w:val="000000"/>
          <w:kern w:val="0"/>
          <w:sz w:val="32"/>
          <w:szCs w:val="32"/>
        </w:rPr>
        <w:t>危桥、安全设施、标志标线等基础设施治理</w:t>
      </w:r>
      <w:r>
        <w:rPr>
          <w:rFonts w:hint="eastAsia" w:eastAsia="仿宋_GB2312"/>
          <w:color w:val="000000"/>
          <w:kern w:val="0"/>
          <w:sz w:val="32"/>
          <w:szCs w:val="32"/>
        </w:rPr>
        <w:t>改造</w:t>
      </w:r>
      <w:r>
        <w:rPr>
          <w:rFonts w:eastAsia="仿宋_GB2312"/>
          <w:color w:val="000000"/>
          <w:kern w:val="0"/>
          <w:sz w:val="32"/>
          <w:szCs w:val="32"/>
        </w:rPr>
        <w:t>力度，以村道为重点按照轻重缓急</w:t>
      </w:r>
      <w:r>
        <w:rPr>
          <w:rFonts w:hint="eastAsia" w:eastAsia="仿宋_GB2312"/>
          <w:color w:val="000000"/>
          <w:kern w:val="0"/>
          <w:sz w:val="32"/>
          <w:szCs w:val="32"/>
          <w:lang w:eastAsia="zh-CN"/>
        </w:rPr>
        <w:t>制订</w:t>
      </w:r>
      <w:r>
        <w:rPr>
          <w:rFonts w:eastAsia="仿宋_GB2312"/>
          <w:color w:val="000000"/>
          <w:kern w:val="0"/>
          <w:sz w:val="32"/>
          <w:szCs w:val="32"/>
        </w:rPr>
        <w:t>分步治理规划，通行客运班线和接送学生车辆集中的村道以及急弯陡坡、临水临崖等重点路段优先实施。</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（二）筑牢防护工程。</w:t>
      </w:r>
      <w:r>
        <w:rPr>
          <w:rFonts w:eastAsia="仿宋_GB2312"/>
          <w:color w:val="000000"/>
          <w:kern w:val="0"/>
          <w:sz w:val="32"/>
          <w:szCs w:val="32"/>
        </w:rPr>
        <w:t>深入推进农村公路安全生命防护工程建设，积极争取加大农村道路交通安全设施投入力度，</w:t>
      </w:r>
      <w:r>
        <w:rPr>
          <w:rFonts w:eastAsia="仿宋_GB2312"/>
          <w:color w:val="000000"/>
          <w:w w:val="96"/>
          <w:kern w:val="0"/>
          <w:sz w:val="32"/>
          <w:szCs w:val="32"/>
        </w:rPr>
        <w:t>力争将2021年底前</w:t>
      </w:r>
      <w:r>
        <w:rPr>
          <w:rFonts w:eastAsia="仿宋_GB2312"/>
          <w:color w:val="000000"/>
          <w:kern w:val="0"/>
          <w:sz w:val="32"/>
          <w:szCs w:val="32"/>
        </w:rPr>
        <w:t>建成通车的</w:t>
      </w:r>
      <w:r>
        <w:rPr>
          <w:rFonts w:hint="eastAsia" w:eastAsia="仿宋_GB2312"/>
          <w:color w:val="000000"/>
          <w:kern w:val="0"/>
          <w:sz w:val="32"/>
          <w:szCs w:val="32"/>
        </w:rPr>
        <w:t>县、乡、村道</w:t>
      </w:r>
      <w:r>
        <w:rPr>
          <w:rFonts w:eastAsia="仿宋_GB2312"/>
          <w:color w:val="000000"/>
          <w:kern w:val="0"/>
          <w:sz w:val="32"/>
          <w:szCs w:val="32"/>
        </w:rPr>
        <w:t>纳入安全生命防护工程规划。</w:t>
      </w:r>
    </w:p>
    <w:p>
      <w:pPr>
        <w:spacing w:line="560" w:lineRule="exact"/>
        <w:ind w:firstLine="643" w:firstLineChars="200"/>
        <w:rPr>
          <w:rFonts w:ascii="仿宋_GB2312" w:eastAsia="仿宋_GB2312"/>
          <w:color w:val="000000"/>
          <w:kern w:val="0"/>
          <w:sz w:val="32"/>
          <w:szCs w:val="32"/>
        </w:rPr>
      </w:pPr>
      <w:r>
        <w:rPr>
          <w:rFonts w:hint="eastAsia" w:eastAsia="楷体_GB2312"/>
          <w:b/>
          <w:bCs/>
          <w:color w:val="000000"/>
          <w:kern w:val="0"/>
          <w:sz w:val="32"/>
          <w:szCs w:val="32"/>
        </w:rPr>
        <w:t>（三）落实“三同时”制度。</w:t>
      </w:r>
      <w:r>
        <w:rPr>
          <w:rFonts w:eastAsia="仿宋_GB2312"/>
          <w:color w:val="000000"/>
          <w:kern w:val="0"/>
          <w:sz w:val="32"/>
          <w:szCs w:val="32"/>
        </w:rPr>
        <w:t>对新建、改建、扩建农村道路，严格落实交通安全设施和</w:t>
      </w:r>
      <w:r>
        <w:rPr>
          <w:rFonts w:hint="eastAsia" w:ascii="仿宋_GB2312" w:eastAsia="仿宋_GB2312"/>
          <w:color w:val="000000"/>
          <w:kern w:val="0"/>
          <w:sz w:val="32"/>
          <w:szCs w:val="32"/>
        </w:rPr>
        <w:t>主体工程同时设计、同时施工、同时投入使用“三同时”制度，交通安全设施未经验收或者验收不合格的新建、改建、扩建公路不得交付使用。</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（四）整治重点路口路段。</w:t>
      </w:r>
      <w:r>
        <w:rPr>
          <w:rFonts w:eastAsia="仿宋_GB2312"/>
          <w:color w:val="000000"/>
          <w:kern w:val="0"/>
          <w:sz w:val="32"/>
          <w:szCs w:val="32"/>
        </w:rPr>
        <w:t>按照</w:t>
      </w:r>
      <w:r>
        <w:rPr>
          <w:rFonts w:hint="eastAsia" w:eastAsia="仿宋_GB2312"/>
          <w:color w:val="000000"/>
          <w:kern w:val="0"/>
          <w:sz w:val="32"/>
          <w:szCs w:val="32"/>
        </w:rPr>
        <w:t>交通运输部办公厅、公安部办公厅《关于印发〈公路安全设施和交通秩序管理精细化提升行动方案〉的通知》（交办公路〔2022〕14号）和省交通运输厅的部署要求</w:t>
      </w:r>
      <w:r>
        <w:rPr>
          <w:rFonts w:eastAsia="仿宋_GB2312"/>
          <w:color w:val="000000"/>
          <w:kern w:val="0"/>
          <w:sz w:val="32"/>
          <w:szCs w:val="32"/>
        </w:rPr>
        <w:t>，</w:t>
      </w:r>
      <w:r>
        <w:rPr>
          <w:rFonts w:hint="eastAsia" w:eastAsia="仿宋_GB2312"/>
          <w:color w:val="000000"/>
          <w:kern w:val="0"/>
          <w:sz w:val="32"/>
          <w:szCs w:val="32"/>
        </w:rPr>
        <w:t>积极</w:t>
      </w:r>
      <w:r>
        <w:rPr>
          <w:rFonts w:eastAsia="仿宋_GB2312"/>
          <w:color w:val="000000"/>
          <w:kern w:val="0"/>
          <w:sz w:val="32"/>
          <w:szCs w:val="32"/>
        </w:rPr>
        <w:t>做好农村</w:t>
      </w:r>
      <w:r>
        <w:rPr>
          <w:rFonts w:hint="eastAsia" w:eastAsia="仿宋_GB2312"/>
          <w:color w:val="000000"/>
          <w:kern w:val="0"/>
          <w:sz w:val="32"/>
          <w:szCs w:val="32"/>
        </w:rPr>
        <w:t>道路交通</w:t>
      </w:r>
      <w:r>
        <w:rPr>
          <w:rFonts w:eastAsia="仿宋_GB2312"/>
          <w:color w:val="000000"/>
          <w:kern w:val="0"/>
          <w:sz w:val="32"/>
          <w:szCs w:val="32"/>
        </w:rPr>
        <w:t>安全设施精细化</w:t>
      </w:r>
      <w:r>
        <w:rPr>
          <w:rFonts w:hint="eastAsia" w:ascii="仿宋_GB2312" w:eastAsia="仿宋_GB2312"/>
          <w:color w:val="000000"/>
          <w:kern w:val="0"/>
          <w:sz w:val="32"/>
          <w:szCs w:val="32"/>
        </w:rPr>
        <w:t>提升工作。深化农村地区“千灯万带”示范工程，针对交通事故易发多发的险要路段、平交路口分别实施“三必上”“五必上”安全改造。</w:t>
      </w:r>
      <w:r>
        <w:rPr>
          <w:rFonts w:eastAsia="仿宋_GB2312"/>
          <w:color w:val="000000"/>
          <w:kern w:val="0"/>
          <w:sz w:val="32"/>
          <w:szCs w:val="32"/>
        </w:rPr>
        <w:t>特别是近三年发生过一次死亡3人以上交通事故或死亡人数累计超过5人的平交路口、混合交通流量大、事故多发的平交路口，</w:t>
      </w:r>
      <w:r>
        <w:rPr>
          <w:rFonts w:hint="eastAsia" w:eastAsia="仿宋_GB2312"/>
          <w:color w:val="000000"/>
          <w:kern w:val="0"/>
          <w:sz w:val="32"/>
          <w:szCs w:val="32"/>
        </w:rPr>
        <w:t>以及临水等路侧险要路段，</w:t>
      </w:r>
      <w:r>
        <w:rPr>
          <w:rFonts w:eastAsia="仿宋_GB2312"/>
          <w:color w:val="000000"/>
          <w:kern w:val="0"/>
          <w:sz w:val="32"/>
          <w:szCs w:val="32"/>
        </w:rPr>
        <w:t>确保2023年底前完成提升改造。</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（五）做好公路养护工作。</w:t>
      </w:r>
      <w:r>
        <w:rPr>
          <w:rFonts w:hint="eastAsia" w:eastAsia="仿宋_GB2312"/>
          <w:color w:val="000000"/>
          <w:kern w:val="0"/>
          <w:sz w:val="32"/>
          <w:szCs w:val="32"/>
        </w:rPr>
        <w:t>健全农村公路建设、管理、养护、运营有关标准，明确农村公路养护巡查考核要求，落实养护责任，加大养护实施力度，及早发现、消除交通安全隐患。</w:t>
      </w:r>
    </w:p>
    <w:p>
      <w:pPr>
        <w:spacing w:line="560" w:lineRule="exact"/>
        <w:ind w:firstLine="643" w:firstLineChars="200"/>
        <w:rPr>
          <w:rFonts w:eastAsia="仿宋_GB2312"/>
          <w:color w:val="000000"/>
          <w:kern w:val="0"/>
          <w:sz w:val="32"/>
          <w:szCs w:val="32"/>
        </w:rPr>
      </w:pPr>
      <w:r>
        <w:rPr>
          <w:rFonts w:hint="eastAsia" w:eastAsia="楷体_GB2312"/>
          <w:b/>
          <w:bCs/>
          <w:color w:val="000000"/>
          <w:kern w:val="0"/>
          <w:sz w:val="32"/>
          <w:szCs w:val="32"/>
        </w:rPr>
        <w:t>（六）</w:t>
      </w:r>
      <w:r>
        <w:rPr>
          <w:rFonts w:eastAsia="楷体_GB2312"/>
          <w:b/>
          <w:bCs/>
          <w:color w:val="000000"/>
          <w:kern w:val="0"/>
          <w:sz w:val="32"/>
          <w:szCs w:val="32"/>
        </w:rPr>
        <w:t>统筹</w:t>
      </w:r>
      <w:r>
        <w:rPr>
          <w:rFonts w:hint="eastAsia" w:eastAsia="楷体_GB2312"/>
          <w:b/>
          <w:bCs/>
          <w:color w:val="000000"/>
          <w:kern w:val="0"/>
          <w:sz w:val="32"/>
          <w:szCs w:val="32"/>
        </w:rPr>
        <w:t>推进</w:t>
      </w:r>
      <w:r>
        <w:rPr>
          <w:rFonts w:eastAsia="楷体_GB2312"/>
          <w:b/>
          <w:bCs/>
          <w:color w:val="000000"/>
          <w:kern w:val="0"/>
          <w:sz w:val="32"/>
          <w:szCs w:val="32"/>
        </w:rPr>
        <w:t>农村客运安全发展</w:t>
      </w:r>
      <w:r>
        <w:rPr>
          <w:rFonts w:hint="eastAsia" w:eastAsia="楷体_GB2312"/>
          <w:b/>
          <w:bCs/>
          <w:color w:val="000000"/>
          <w:kern w:val="0"/>
          <w:sz w:val="32"/>
          <w:szCs w:val="32"/>
        </w:rPr>
        <w:t>。</w:t>
      </w:r>
      <w:r>
        <w:rPr>
          <w:rFonts w:eastAsia="仿宋_GB2312"/>
          <w:color w:val="000000"/>
          <w:kern w:val="0"/>
          <w:sz w:val="32"/>
          <w:szCs w:val="32"/>
        </w:rPr>
        <w:t>积极构建适应新形势的农村客运服务体系，督促客运经营者针对春耕秋收、赶集等重点时段出行特点优化运力配置，合理调整发车时间、间隔等，积极探索季节性客运班线、预约响应等模式，持续提升农村地区出行服务保障能力</w:t>
      </w:r>
      <w:r>
        <w:rPr>
          <w:rFonts w:hint="eastAsia" w:eastAsia="仿宋_GB2312"/>
          <w:color w:val="000000"/>
          <w:kern w:val="0"/>
          <w:sz w:val="32"/>
          <w:szCs w:val="32"/>
        </w:rPr>
        <w:t>。</w:t>
      </w:r>
      <w:r>
        <w:rPr>
          <w:rFonts w:eastAsia="仿宋_GB2312"/>
          <w:color w:val="000000"/>
          <w:kern w:val="0"/>
          <w:sz w:val="32"/>
          <w:szCs w:val="32"/>
        </w:rPr>
        <w:t>健全完善农村客运班线审核制度，严禁不合规车型载客运营，严禁通行不合规道路，对安全风险较大的线路，明确客车车型、载客人数、通行时间、运行限速等限制性要求</w:t>
      </w:r>
      <w:r>
        <w:rPr>
          <w:rFonts w:hint="eastAsia" w:eastAsia="仿宋_GB2312"/>
          <w:color w:val="000000"/>
          <w:kern w:val="0"/>
          <w:sz w:val="32"/>
          <w:szCs w:val="32"/>
        </w:rPr>
        <w:t>。</w:t>
      </w:r>
      <w:r>
        <w:rPr>
          <w:rFonts w:eastAsia="仿宋_GB2312"/>
          <w:color w:val="000000"/>
          <w:kern w:val="0"/>
          <w:sz w:val="32"/>
          <w:szCs w:val="32"/>
        </w:rPr>
        <w:t>持续完善农村客运车辆相关技术标准，优化车辆制动、车载定位等技术指标，鼓励推广应用具有行驶记录功能的卫星定位装置和智能视频监控报警装置等。压实农村客运企业主体责任，规范运营管理，加强车辆安全状况检查维护，强化驾驶人常态教育培训，严防超员、疲劳驾驶、超速及不具备驾驶资质的驾驶人从事客运服务。</w:t>
      </w:r>
      <w:r>
        <w:rPr>
          <w:rFonts w:hint="eastAsia" w:eastAsia="仿宋_GB2312"/>
          <w:color w:val="000000"/>
          <w:kern w:val="0"/>
          <w:sz w:val="32"/>
          <w:szCs w:val="32"/>
        </w:rPr>
        <w:t>严格落实</w:t>
      </w:r>
      <w:r>
        <w:rPr>
          <w:rFonts w:eastAsia="仿宋_GB2312"/>
          <w:color w:val="000000"/>
          <w:kern w:val="0"/>
          <w:sz w:val="32"/>
          <w:szCs w:val="32"/>
        </w:rPr>
        <w:t>河北省政府办公厅《关于进一步加强农村道路交通安全管理工作的意见》</w:t>
      </w:r>
      <w:r>
        <w:rPr>
          <w:rFonts w:eastAsia="仿宋_GB2312"/>
          <w:sz w:val="32"/>
          <w:szCs w:val="32"/>
        </w:rPr>
        <w:t>（冀政办字〔2022〕115号）</w:t>
      </w:r>
      <w:r>
        <w:rPr>
          <w:rFonts w:hint="eastAsia" w:eastAsia="仿宋_GB2312"/>
          <w:sz w:val="32"/>
          <w:szCs w:val="32"/>
          <w:lang w:eastAsia="zh-CN"/>
        </w:rPr>
        <w:t>、</w:t>
      </w:r>
      <w:r>
        <w:rPr>
          <w:rFonts w:hint="eastAsia" w:eastAsia="仿宋_GB2312"/>
          <w:sz w:val="32"/>
          <w:szCs w:val="32"/>
          <w:lang w:val="en-US" w:eastAsia="zh-CN"/>
        </w:rPr>
        <w:t>保定市人民政府</w:t>
      </w:r>
      <w:r>
        <w:rPr>
          <w:rFonts w:hint="eastAsia" w:eastAsia="仿宋_GB2312"/>
          <w:color w:val="000000"/>
          <w:kern w:val="0"/>
          <w:sz w:val="32"/>
          <w:szCs w:val="32"/>
          <w:lang w:val="en-US" w:eastAsia="zh-CN"/>
        </w:rPr>
        <w:t>《</w:t>
      </w:r>
      <w:r>
        <w:rPr>
          <w:rFonts w:hint="eastAsia" w:eastAsia="仿宋_GB2312"/>
          <w:color w:val="000000"/>
          <w:kern w:val="0"/>
          <w:sz w:val="32"/>
          <w:szCs w:val="32"/>
        </w:rPr>
        <w:t>关</w:t>
      </w:r>
      <w:r>
        <w:rPr>
          <w:rFonts w:eastAsia="仿宋_GB2312"/>
          <w:color w:val="000000"/>
          <w:kern w:val="0"/>
          <w:sz w:val="32"/>
          <w:szCs w:val="32"/>
        </w:rPr>
        <w:t>于进一步加强农村道路交通安全管理工作的实施意见</w:t>
      </w:r>
      <w:r>
        <w:rPr>
          <w:rFonts w:hint="eastAsia" w:eastAsia="仿宋_GB2312"/>
          <w:sz w:val="32"/>
          <w:szCs w:val="32"/>
          <w:lang w:val="en-US" w:eastAsia="zh-CN"/>
        </w:rPr>
        <w:t>》</w:t>
      </w:r>
      <w:r>
        <w:rPr>
          <w:rFonts w:hint="eastAsia" w:eastAsia="仿宋_GB2312"/>
          <w:color w:val="000000"/>
          <w:kern w:val="0"/>
          <w:sz w:val="32"/>
          <w:szCs w:val="32"/>
          <w:lang w:eastAsia="zh-CN"/>
        </w:rPr>
        <w:t>（</w:t>
      </w:r>
      <w:r>
        <w:rPr>
          <w:rFonts w:hint="eastAsia" w:eastAsia="仿宋_GB2312"/>
          <w:color w:val="000000"/>
          <w:kern w:val="0"/>
          <w:sz w:val="32"/>
          <w:szCs w:val="32"/>
          <w:lang w:val="en-US" w:eastAsia="zh-CN"/>
        </w:rPr>
        <w:t>保证办函</w:t>
      </w:r>
      <w:r>
        <w:rPr>
          <w:rFonts w:eastAsia="仿宋_GB2312"/>
          <w:sz w:val="32"/>
          <w:szCs w:val="32"/>
        </w:rPr>
        <w:t>〔2022〕</w:t>
      </w:r>
      <w:r>
        <w:rPr>
          <w:rFonts w:hint="eastAsia" w:eastAsia="仿宋_GB2312"/>
          <w:sz w:val="32"/>
          <w:szCs w:val="32"/>
          <w:lang w:val="en-US" w:eastAsia="zh-CN"/>
        </w:rPr>
        <w:t>47</w:t>
      </w:r>
      <w:r>
        <w:rPr>
          <w:rFonts w:eastAsia="仿宋_GB2312"/>
          <w:sz w:val="32"/>
          <w:szCs w:val="32"/>
        </w:rPr>
        <w:t>号</w:t>
      </w:r>
      <w:r>
        <w:rPr>
          <w:rFonts w:hint="eastAsia" w:eastAsia="仿宋_GB2312"/>
          <w:color w:val="000000"/>
          <w:kern w:val="0"/>
          <w:sz w:val="32"/>
          <w:szCs w:val="32"/>
          <w:lang w:eastAsia="zh-CN"/>
        </w:rPr>
        <w:t>）</w:t>
      </w:r>
      <w:r>
        <w:rPr>
          <w:rFonts w:hint="eastAsia" w:eastAsia="仿宋_GB2312"/>
          <w:sz w:val="32"/>
          <w:szCs w:val="32"/>
        </w:rPr>
        <w:t>的</w:t>
      </w:r>
      <w:r>
        <w:rPr>
          <w:rFonts w:hint="eastAsia" w:eastAsia="仿宋_GB2312"/>
          <w:color w:val="000000"/>
          <w:kern w:val="0"/>
          <w:sz w:val="32"/>
          <w:szCs w:val="32"/>
        </w:rPr>
        <w:t>要求，执行</w:t>
      </w:r>
      <w:r>
        <w:rPr>
          <w:rFonts w:eastAsia="仿宋_GB2312"/>
          <w:color w:val="000000"/>
          <w:kern w:val="0"/>
          <w:sz w:val="32"/>
          <w:szCs w:val="32"/>
        </w:rPr>
        <w:t>公交化运营的客运班车，不得设置乘客站立区。</w:t>
      </w:r>
    </w:p>
    <w:p>
      <w:pPr>
        <w:spacing w:line="560" w:lineRule="exact"/>
        <w:ind w:firstLine="640" w:firstLineChars="200"/>
        <w:rPr>
          <w:rFonts w:eastAsia="黑体"/>
          <w:color w:val="000000"/>
          <w:kern w:val="0"/>
          <w:sz w:val="32"/>
          <w:szCs w:val="32"/>
        </w:rPr>
      </w:pPr>
      <w:r>
        <w:rPr>
          <w:rFonts w:hint="eastAsia" w:eastAsia="黑体"/>
          <w:color w:val="000000"/>
          <w:kern w:val="0"/>
          <w:sz w:val="32"/>
          <w:szCs w:val="32"/>
        </w:rPr>
        <w:t>七</w:t>
      </w:r>
      <w:r>
        <w:rPr>
          <w:rFonts w:eastAsia="黑体"/>
          <w:color w:val="000000"/>
          <w:kern w:val="0"/>
          <w:sz w:val="32"/>
          <w:szCs w:val="32"/>
        </w:rPr>
        <w:t>、</w:t>
      </w:r>
      <w:r>
        <w:rPr>
          <w:rFonts w:hint="eastAsia" w:eastAsia="黑体"/>
          <w:color w:val="000000"/>
          <w:kern w:val="0"/>
          <w:sz w:val="32"/>
          <w:szCs w:val="32"/>
        </w:rPr>
        <w:t>强化农业农村</w:t>
      </w:r>
      <w:r>
        <w:rPr>
          <w:rFonts w:eastAsia="黑体"/>
          <w:color w:val="000000"/>
          <w:kern w:val="0"/>
          <w:sz w:val="32"/>
          <w:szCs w:val="32"/>
        </w:rPr>
        <w:t>部门</w:t>
      </w:r>
      <w:r>
        <w:rPr>
          <w:rFonts w:hint="eastAsia" w:eastAsia="黑体"/>
          <w:color w:val="000000"/>
          <w:kern w:val="0"/>
          <w:sz w:val="32"/>
          <w:szCs w:val="32"/>
        </w:rPr>
        <w:t>职责任务</w:t>
      </w:r>
    </w:p>
    <w:p>
      <w:pPr>
        <w:spacing w:line="560" w:lineRule="exact"/>
        <w:ind w:firstLine="643" w:firstLineChars="200"/>
        <w:rPr>
          <w:rFonts w:eastAsia="仿宋_GB2312"/>
          <w:kern w:val="0"/>
          <w:sz w:val="32"/>
          <w:szCs w:val="32"/>
        </w:rPr>
      </w:pPr>
      <w:r>
        <w:rPr>
          <w:rFonts w:hint="eastAsia" w:eastAsia="楷体_GB2312"/>
          <w:b/>
          <w:bCs/>
          <w:kern w:val="0"/>
          <w:sz w:val="32"/>
          <w:szCs w:val="32"/>
        </w:rPr>
        <w:t>（一）严把安全关口。</w:t>
      </w:r>
      <w:r>
        <w:rPr>
          <w:rFonts w:eastAsia="仿宋_GB2312"/>
          <w:kern w:val="0"/>
          <w:sz w:val="32"/>
          <w:szCs w:val="32"/>
        </w:rPr>
        <w:t>严守农</w:t>
      </w:r>
      <w:r>
        <w:rPr>
          <w:rFonts w:hint="eastAsia" w:ascii="仿宋_GB2312" w:eastAsia="仿宋_GB2312"/>
          <w:kern w:val="0"/>
          <w:sz w:val="32"/>
          <w:szCs w:val="32"/>
        </w:rPr>
        <w:t>机安全“准入关”和“检验关”，严禁为不符合国家强制性标准的农业机械登记上牌。推进实施拖拉机“亮尾工程”，灯光不全、未粘贴反光标识的拖</w:t>
      </w:r>
      <w:r>
        <w:rPr>
          <w:rFonts w:eastAsia="仿宋_GB2312"/>
          <w:kern w:val="0"/>
          <w:sz w:val="32"/>
          <w:szCs w:val="32"/>
        </w:rPr>
        <w:t>拉机运输机组依照国家有关规定不予注册登记、不予通过检验。</w:t>
      </w:r>
    </w:p>
    <w:p>
      <w:pPr>
        <w:spacing w:line="560" w:lineRule="exact"/>
        <w:ind w:firstLine="643" w:firstLineChars="200"/>
        <w:rPr>
          <w:rFonts w:eastAsia="仿宋_GB2312"/>
          <w:kern w:val="0"/>
          <w:sz w:val="32"/>
          <w:szCs w:val="32"/>
        </w:rPr>
      </w:pPr>
      <w:r>
        <w:rPr>
          <w:rFonts w:hint="eastAsia" w:eastAsia="楷体_GB2312"/>
          <w:b/>
          <w:bCs/>
          <w:kern w:val="0"/>
          <w:sz w:val="32"/>
          <w:szCs w:val="32"/>
        </w:rPr>
        <w:t>（二）建立退出机制。</w:t>
      </w:r>
      <w:r>
        <w:rPr>
          <w:rFonts w:eastAsia="仿宋_GB2312"/>
          <w:kern w:val="0"/>
          <w:sz w:val="32"/>
          <w:szCs w:val="32"/>
        </w:rPr>
        <w:t>建立手扶变型运输机等只有运输功能、无农田作业功能的拖拉机退出机制，在2022年底前落实停止注册登记的国家有关规定要求</w:t>
      </w:r>
      <w:r>
        <w:rPr>
          <w:rFonts w:hint="eastAsia" w:eastAsia="仿宋_GB2312"/>
          <w:kern w:val="0"/>
          <w:sz w:val="32"/>
          <w:szCs w:val="32"/>
        </w:rPr>
        <w:t>。</w:t>
      </w:r>
    </w:p>
    <w:p>
      <w:pPr>
        <w:spacing w:line="560" w:lineRule="exact"/>
        <w:ind w:firstLine="643" w:firstLineChars="200"/>
        <w:rPr>
          <w:rFonts w:eastAsia="仿宋_GB2312"/>
          <w:kern w:val="0"/>
          <w:sz w:val="32"/>
          <w:szCs w:val="32"/>
        </w:rPr>
      </w:pPr>
      <w:r>
        <w:rPr>
          <w:rFonts w:hint="eastAsia" w:eastAsia="楷体_GB2312"/>
          <w:b/>
          <w:bCs/>
          <w:kern w:val="0"/>
          <w:sz w:val="32"/>
          <w:szCs w:val="32"/>
        </w:rPr>
        <w:t>（三）推进变型拖拉机清零。</w:t>
      </w:r>
      <w:r>
        <w:rPr>
          <w:rFonts w:eastAsia="仿宋_GB2312"/>
          <w:kern w:val="0"/>
          <w:sz w:val="32"/>
          <w:szCs w:val="32"/>
        </w:rPr>
        <w:t>从严</w:t>
      </w:r>
      <w:r>
        <w:rPr>
          <w:rFonts w:hint="eastAsia" w:eastAsia="仿宋_GB2312"/>
          <w:kern w:val="0"/>
          <w:sz w:val="32"/>
          <w:szCs w:val="32"/>
          <w:lang w:eastAsia="zh-CN"/>
        </w:rPr>
        <w:t>制订</w:t>
      </w:r>
      <w:r>
        <w:rPr>
          <w:rFonts w:eastAsia="仿宋_GB2312"/>
          <w:kern w:val="0"/>
          <w:sz w:val="32"/>
          <w:szCs w:val="32"/>
        </w:rPr>
        <w:t>存量变型拖拉机清零进度表，严格做到期满强制报废，严厉查处变型拖拉机假牌、套牌、非法上路行驶等行为，发现非法销售的及时通报市场监管等部门，确保2025年底变型拖拉机全部清零。</w:t>
      </w:r>
    </w:p>
    <w:p>
      <w:pPr>
        <w:spacing w:line="560" w:lineRule="exact"/>
        <w:ind w:firstLine="643" w:firstLineChars="200"/>
        <w:rPr>
          <w:rFonts w:eastAsia="仿宋_GB2312"/>
          <w:kern w:val="0"/>
          <w:sz w:val="32"/>
          <w:szCs w:val="32"/>
        </w:rPr>
      </w:pPr>
      <w:r>
        <w:rPr>
          <w:rFonts w:hint="eastAsia" w:eastAsia="楷体_GB2312"/>
          <w:b/>
          <w:bCs/>
          <w:kern w:val="0"/>
          <w:sz w:val="32"/>
          <w:szCs w:val="32"/>
        </w:rPr>
        <w:t>（四）做好农机安全工作。</w:t>
      </w:r>
      <w:r>
        <w:rPr>
          <w:rFonts w:eastAsia="仿宋_GB2312"/>
          <w:kern w:val="0"/>
          <w:sz w:val="32"/>
          <w:szCs w:val="32"/>
        </w:rPr>
        <w:t>深</w:t>
      </w:r>
      <w:r>
        <w:rPr>
          <w:rFonts w:hint="eastAsia" w:ascii="仿宋_GB2312" w:eastAsia="仿宋_GB2312"/>
          <w:kern w:val="0"/>
          <w:sz w:val="32"/>
          <w:szCs w:val="32"/>
        </w:rPr>
        <w:t>入推进“十四五”平安农机创建活动，加强农机驾驶人安全教育工作，夯实</w:t>
      </w:r>
      <w:r>
        <w:rPr>
          <w:rFonts w:eastAsia="仿宋_GB2312"/>
          <w:kern w:val="0"/>
          <w:sz w:val="32"/>
          <w:szCs w:val="32"/>
        </w:rPr>
        <w:t>农机安全基础。</w:t>
      </w:r>
    </w:p>
    <w:p>
      <w:pPr>
        <w:spacing w:line="560" w:lineRule="exact"/>
        <w:ind w:firstLine="640" w:firstLineChars="200"/>
        <w:rPr>
          <w:rFonts w:eastAsia="黑体"/>
          <w:color w:val="000000"/>
          <w:kern w:val="0"/>
          <w:sz w:val="32"/>
          <w:szCs w:val="32"/>
        </w:rPr>
      </w:pPr>
      <w:r>
        <w:rPr>
          <w:rFonts w:hint="eastAsia" w:eastAsia="黑体"/>
          <w:color w:val="000000"/>
          <w:kern w:val="0"/>
          <w:sz w:val="32"/>
          <w:szCs w:val="32"/>
        </w:rPr>
        <w:t>八</w:t>
      </w:r>
      <w:r>
        <w:rPr>
          <w:rFonts w:eastAsia="黑体"/>
          <w:color w:val="000000"/>
          <w:kern w:val="0"/>
          <w:sz w:val="32"/>
          <w:szCs w:val="32"/>
        </w:rPr>
        <w:t>、</w:t>
      </w:r>
      <w:r>
        <w:rPr>
          <w:rFonts w:hint="eastAsia" w:eastAsia="黑体"/>
          <w:color w:val="000000"/>
          <w:kern w:val="0"/>
          <w:sz w:val="32"/>
          <w:szCs w:val="32"/>
        </w:rPr>
        <w:t>加强其他职能</w:t>
      </w:r>
      <w:r>
        <w:rPr>
          <w:rFonts w:eastAsia="黑体"/>
          <w:color w:val="000000"/>
          <w:kern w:val="0"/>
          <w:sz w:val="32"/>
          <w:szCs w:val="32"/>
        </w:rPr>
        <w:t>部门</w:t>
      </w:r>
      <w:r>
        <w:rPr>
          <w:rFonts w:hint="eastAsia" w:eastAsia="黑体"/>
          <w:color w:val="000000"/>
          <w:kern w:val="0"/>
          <w:sz w:val="32"/>
          <w:szCs w:val="32"/>
        </w:rPr>
        <w:t>协同监管责任</w:t>
      </w:r>
    </w:p>
    <w:p>
      <w:pPr>
        <w:spacing w:line="56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一</w:t>
      </w:r>
      <w:r>
        <w:rPr>
          <w:rFonts w:eastAsia="楷体_GB2312"/>
          <w:b/>
          <w:bCs/>
          <w:color w:val="000000"/>
          <w:kern w:val="0"/>
          <w:sz w:val="32"/>
          <w:szCs w:val="32"/>
        </w:rPr>
        <w:t>）教育部门</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加大农村地区校车服务供给，加强农村学校布局、管理方式以及在校学生规模、放假开学和日常出行需求等基础信息摸排，</w:t>
      </w:r>
      <w:r>
        <w:rPr>
          <w:rFonts w:hint="eastAsia" w:eastAsia="仿宋_GB2312"/>
          <w:color w:val="000000"/>
          <w:kern w:val="0"/>
          <w:sz w:val="32"/>
          <w:szCs w:val="32"/>
        </w:rPr>
        <w:t>会同交通运输与公安部门</w:t>
      </w:r>
      <w:r>
        <w:rPr>
          <w:rFonts w:eastAsia="仿宋_GB2312"/>
          <w:color w:val="000000"/>
          <w:kern w:val="0"/>
          <w:sz w:val="32"/>
          <w:szCs w:val="32"/>
        </w:rPr>
        <w:t>通过因地制宜发展专用校车、定制公交等方式，切实满足农村地区学生上下学、寄宿制学校集中返家返校等用车需求。</w:t>
      </w:r>
      <w:r>
        <w:rPr>
          <w:rFonts w:hint="eastAsia" w:eastAsia="仿宋_GB2312"/>
          <w:color w:val="000000"/>
          <w:kern w:val="0"/>
          <w:sz w:val="32"/>
          <w:szCs w:val="32"/>
        </w:rPr>
        <w:t>加强对学校（幼儿园）自有校车安全管理工作的监管，督促学校（幼儿园）做好自有校车安全源头管理和安全隐患排查，检查学校的安全教育及应急演练开展情况，指导监督学校建立自有校车安全管理工作制度、应急预案和安全管理台账</w:t>
      </w:r>
      <w:r>
        <w:rPr>
          <w:rFonts w:eastAsia="仿宋_GB2312"/>
          <w:color w:val="000000"/>
          <w:kern w:val="0"/>
          <w:sz w:val="32"/>
          <w:szCs w:val="32"/>
        </w:rPr>
        <w:t>。</w:t>
      </w:r>
    </w:p>
    <w:p>
      <w:pPr>
        <w:spacing w:line="56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二</w:t>
      </w:r>
      <w:r>
        <w:rPr>
          <w:rFonts w:eastAsia="楷体_GB2312"/>
          <w:b/>
          <w:bCs/>
          <w:color w:val="000000"/>
          <w:kern w:val="0"/>
          <w:sz w:val="32"/>
          <w:szCs w:val="32"/>
        </w:rPr>
        <w:t>）财政部门</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按照分级管理、分级保障的原则，做好农村道路交通安全管理经费保障工作，保障农村道路交通安全工作正常开展。</w:t>
      </w:r>
    </w:p>
    <w:p>
      <w:pPr>
        <w:spacing w:line="56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三</w:t>
      </w:r>
      <w:r>
        <w:rPr>
          <w:rFonts w:eastAsia="楷体_GB2312"/>
          <w:b/>
          <w:bCs/>
          <w:color w:val="000000"/>
          <w:kern w:val="0"/>
          <w:sz w:val="32"/>
          <w:szCs w:val="32"/>
        </w:rPr>
        <w:t>）市场监督管理部门</w:t>
      </w:r>
    </w:p>
    <w:p>
      <w:pPr>
        <w:spacing w:line="560" w:lineRule="exact"/>
        <w:ind w:firstLine="640" w:firstLineChars="200"/>
        <w:rPr>
          <w:rFonts w:eastAsia="仿宋_GB2312"/>
          <w:kern w:val="0"/>
          <w:sz w:val="32"/>
          <w:szCs w:val="32"/>
        </w:rPr>
      </w:pPr>
      <w:r>
        <w:rPr>
          <w:rFonts w:hint="eastAsia" w:eastAsia="仿宋_GB2312"/>
          <w:kern w:val="0"/>
          <w:sz w:val="32"/>
          <w:szCs w:val="32"/>
        </w:rPr>
        <w:t>联合相关部门</w:t>
      </w:r>
      <w:r>
        <w:rPr>
          <w:rFonts w:eastAsia="仿宋_GB2312"/>
          <w:kern w:val="0"/>
          <w:sz w:val="32"/>
          <w:szCs w:val="32"/>
        </w:rPr>
        <w:t>严厉打击车辆生产、维修企业对低速载货汽车、轻型货车、面包车等车辆非法改装</w:t>
      </w:r>
      <w:r>
        <w:rPr>
          <w:rFonts w:hint="eastAsia" w:eastAsia="仿宋_GB2312"/>
          <w:kern w:val="0"/>
          <w:sz w:val="32"/>
          <w:szCs w:val="32"/>
        </w:rPr>
        <w:t>行为；严查低速电动三(四)轮车辆、“大吨小标”货车违规销售等问题，依法追究企业负责人责任</w:t>
      </w:r>
      <w:r>
        <w:rPr>
          <w:rFonts w:eastAsia="仿宋_GB2312"/>
          <w:kern w:val="0"/>
          <w:sz w:val="32"/>
          <w:szCs w:val="32"/>
        </w:rPr>
        <w:t>。</w:t>
      </w:r>
    </w:p>
    <w:p>
      <w:pPr>
        <w:spacing w:line="560" w:lineRule="exact"/>
        <w:ind w:firstLine="643" w:firstLineChars="200"/>
        <w:rPr>
          <w:rFonts w:eastAsia="楷体_GB2312"/>
          <w:b/>
          <w:bCs/>
          <w:kern w:val="0"/>
          <w:sz w:val="32"/>
          <w:szCs w:val="32"/>
        </w:rPr>
      </w:pPr>
      <w:r>
        <w:rPr>
          <w:rFonts w:eastAsia="楷体_GB2312"/>
          <w:b/>
          <w:bCs/>
          <w:kern w:val="0"/>
          <w:sz w:val="32"/>
          <w:szCs w:val="32"/>
        </w:rPr>
        <w:t>（</w:t>
      </w:r>
      <w:r>
        <w:rPr>
          <w:rFonts w:hint="eastAsia" w:eastAsia="楷体_GB2312"/>
          <w:b/>
          <w:bCs/>
          <w:kern w:val="0"/>
          <w:sz w:val="32"/>
          <w:szCs w:val="32"/>
        </w:rPr>
        <w:t>四</w:t>
      </w:r>
      <w:r>
        <w:rPr>
          <w:rFonts w:eastAsia="楷体_GB2312"/>
          <w:b/>
          <w:bCs/>
          <w:kern w:val="0"/>
          <w:sz w:val="32"/>
          <w:szCs w:val="32"/>
        </w:rPr>
        <w:t>）</w:t>
      </w:r>
      <w:r>
        <w:rPr>
          <w:rFonts w:hint="eastAsia" w:eastAsia="楷体_GB2312"/>
          <w:b/>
          <w:bCs/>
          <w:kern w:val="0"/>
          <w:sz w:val="32"/>
          <w:szCs w:val="32"/>
        </w:rPr>
        <w:t>工业和信息化</w:t>
      </w:r>
      <w:r>
        <w:rPr>
          <w:rFonts w:eastAsia="楷体_GB2312"/>
          <w:b/>
          <w:bCs/>
          <w:kern w:val="0"/>
          <w:sz w:val="32"/>
          <w:szCs w:val="32"/>
        </w:rPr>
        <w:t>部门</w:t>
      </w:r>
    </w:p>
    <w:p>
      <w:pPr>
        <w:spacing w:line="560" w:lineRule="exact"/>
        <w:ind w:firstLine="640" w:firstLineChars="200"/>
        <w:rPr>
          <w:rFonts w:eastAsia="仿宋_GB2312"/>
          <w:kern w:val="0"/>
          <w:sz w:val="32"/>
          <w:szCs w:val="32"/>
        </w:rPr>
      </w:pPr>
      <w:r>
        <w:rPr>
          <w:rFonts w:eastAsia="仿宋_GB2312"/>
          <w:kern w:val="0"/>
          <w:sz w:val="32"/>
          <w:szCs w:val="32"/>
        </w:rPr>
        <w:t>加强对车辆生产企业的生产一致性监督，</w:t>
      </w:r>
      <w:r>
        <w:rPr>
          <w:rFonts w:hint="eastAsia" w:eastAsia="仿宋_GB2312"/>
          <w:kern w:val="0"/>
          <w:sz w:val="32"/>
          <w:szCs w:val="32"/>
        </w:rPr>
        <w:t>开展安全技术不达标重点车辆专项治理。</w:t>
      </w:r>
    </w:p>
    <w:p>
      <w:pPr>
        <w:spacing w:line="56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五</w:t>
      </w:r>
      <w:r>
        <w:rPr>
          <w:rFonts w:eastAsia="楷体_GB2312"/>
          <w:b/>
          <w:bCs/>
          <w:color w:val="000000"/>
          <w:kern w:val="0"/>
          <w:sz w:val="32"/>
          <w:szCs w:val="32"/>
        </w:rPr>
        <w:t>）应急管理部门</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深入</w:t>
      </w:r>
      <w:r>
        <w:rPr>
          <w:rFonts w:hint="eastAsia" w:ascii="仿宋_GB2312" w:eastAsia="仿宋_GB2312"/>
          <w:color w:val="000000"/>
          <w:kern w:val="0"/>
          <w:sz w:val="32"/>
          <w:szCs w:val="32"/>
        </w:rPr>
        <w:t>推进</w:t>
      </w:r>
      <w:r>
        <w:rPr>
          <w:rFonts w:hint="eastAsia" w:ascii="仿宋_GB2312" w:eastAsia="仿宋_GB2312"/>
          <w:color w:val="000000"/>
          <w:w w:val="98"/>
          <w:kern w:val="0"/>
          <w:sz w:val="32"/>
          <w:szCs w:val="32"/>
        </w:rPr>
        <w:t>“十四五”平安农机创建</w:t>
      </w:r>
      <w:r>
        <w:rPr>
          <w:rFonts w:hint="eastAsia" w:ascii="仿宋_GB2312" w:eastAsia="仿宋_GB2312"/>
          <w:color w:val="000000"/>
          <w:kern w:val="0"/>
          <w:sz w:val="32"/>
          <w:szCs w:val="32"/>
        </w:rPr>
        <w:t>，配合农机主管部门开展好“平安农机”示范</w:t>
      </w:r>
      <w:r>
        <w:rPr>
          <w:rFonts w:eastAsia="仿宋_GB2312"/>
          <w:color w:val="000000"/>
          <w:kern w:val="0"/>
          <w:sz w:val="32"/>
          <w:szCs w:val="32"/>
        </w:rPr>
        <w:t>单位初审工作，夯实农机安全基础。依法依规严格开展农村道路交通事故深度调查。</w:t>
      </w:r>
    </w:p>
    <w:p>
      <w:pPr>
        <w:spacing w:line="56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六</w:t>
      </w:r>
      <w:r>
        <w:rPr>
          <w:rFonts w:eastAsia="楷体_GB2312"/>
          <w:b/>
          <w:bCs/>
          <w:color w:val="000000"/>
          <w:kern w:val="0"/>
          <w:sz w:val="32"/>
          <w:szCs w:val="32"/>
        </w:rPr>
        <w:t>）宣传部门</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将农村交通安全宣传作为年度道路交通安全宣传教育计划重要内容，</w:t>
      </w:r>
      <w:r>
        <w:rPr>
          <w:rFonts w:hint="eastAsia" w:eastAsia="仿宋_GB2312"/>
          <w:color w:val="000000"/>
          <w:kern w:val="0"/>
          <w:sz w:val="32"/>
          <w:szCs w:val="32"/>
        </w:rPr>
        <w:t>持续深化“美丽乡村行”交通安全巡回宣传，深入开展交通安全宣讲“百千万”活动(进百城、进千镇、进万村)。在国省道示范路沿线重点村庄建设“交通安全文明村”，按照省文明村镇测评体系标准，开展交通安全宣传内容测评。</w:t>
      </w:r>
    </w:p>
    <w:p>
      <w:pPr>
        <w:spacing w:line="560" w:lineRule="exact"/>
        <w:ind w:firstLine="643" w:firstLineChars="200"/>
        <w:rPr>
          <w:rFonts w:eastAsia="楷体_GB2312"/>
          <w:b/>
          <w:bCs/>
          <w:color w:val="000000"/>
          <w:kern w:val="0"/>
          <w:sz w:val="32"/>
          <w:szCs w:val="32"/>
        </w:rPr>
      </w:pPr>
      <w:r>
        <w:rPr>
          <w:rFonts w:eastAsia="楷体_GB2312"/>
          <w:b/>
          <w:bCs/>
          <w:color w:val="000000"/>
          <w:kern w:val="0"/>
          <w:sz w:val="32"/>
          <w:szCs w:val="32"/>
        </w:rPr>
        <w:t>（</w:t>
      </w:r>
      <w:r>
        <w:rPr>
          <w:rFonts w:hint="eastAsia" w:eastAsia="楷体_GB2312"/>
          <w:b/>
          <w:bCs/>
          <w:color w:val="000000"/>
          <w:kern w:val="0"/>
          <w:sz w:val="32"/>
          <w:szCs w:val="32"/>
        </w:rPr>
        <w:t>七</w:t>
      </w:r>
      <w:r>
        <w:rPr>
          <w:rFonts w:eastAsia="楷体_GB2312"/>
          <w:b/>
          <w:bCs/>
          <w:color w:val="000000"/>
          <w:kern w:val="0"/>
          <w:sz w:val="32"/>
          <w:szCs w:val="32"/>
        </w:rPr>
        <w:t>）银保监部门</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积极鼓励引导保险公</w:t>
      </w:r>
      <w:r>
        <w:rPr>
          <w:rFonts w:hint="eastAsia" w:ascii="仿宋_GB2312" w:eastAsia="仿宋_GB2312"/>
          <w:color w:val="000000"/>
          <w:kern w:val="0"/>
          <w:sz w:val="32"/>
          <w:szCs w:val="32"/>
        </w:rPr>
        <w:t>司加强“警保合作”劝导站经费补贴，推动建立“政府+保险+社会”多方主体共同投入的长效机制。鼓励保险公司不断深化“警保合作”，推</w:t>
      </w:r>
      <w:r>
        <w:rPr>
          <w:rFonts w:eastAsia="仿宋_GB2312"/>
          <w:color w:val="000000"/>
          <w:kern w:val="0"/>
          <w:sz w:val="32"/>
          <w:szCs w:val="32"/>
        </w:rPr>
        <w:t>动保险公司</w:t>
      </w:r>
      <w:r>
        <w:rPr>
          <w:rFonts w:hint="eastAsia" w:eastAsia="仿宋_GB2312"/>
          <w:color w:val="000000"/>
          <w:kern w:val="0"/>
          <w:sz w:val="32"/>
          <w:szCs w:val="32"/>
        </w:rPr>
        <w:t>协保员和营销员</w:t>
      </w:r>
      <w:r>
        <w:rPr>
          <w:rFonts w:eastAsia="仿宋_GB2312"/>
          <w:color w:val="000000"/>
          <w:kern w:val="0"/>
          <w:sz w:val="32"/>
          <w:szCs w:val="32"/>
        </w:rPr>
        <w:t>实现职能扩充</w:t>
      </w:r>
      <w:r>
        <w:rPr>
          <w:rFonts w:hint="eastAsia" w:eastAsia="仿宋_GB2312"/>
          <w:color w:val="000000"/>
          <w:kern w:val="0"/>
          <w:sz w:val="32"/>
          <w:szCs w:val="32"/>
        </w:rPr>
        <w:t>、一人多岗，参与农村道路交通安全管理工作</w:t>
      </w:r>
      <w:r>
        <w:rPr>
          <w:rFonts w:eastAsia="仿宋_GB2312"/>
          <w:color w:val="000000"/>
          <w:kern w:val="0"/>
          <w:sz w:val="32"/>
          <w:szCs w:val="32"/>
        </w:rPr>
        <w:t>。</w:t>
      </w:r>
    </w:p>
    <w:p>
      <w:pPr>
        <w:spacing w:line="560" w:lineRule="exact"/>
        <w:ind w:firstLine="640" w:firstLineChars="200"/>
        <w:rPr>
          <w:rFonts w:eastAsia="黑体"/>
          <w:color w:val="000000"/>
          <w:kern w:val="0"/>
          <w:sz w:val="32"/>
          <w:szCs w:val="32"/>
        </w:rPr>
      </w:pPr>
      <w:r>
        <w:rPr>
          <w:rFonts w:hint="eastAsia" w:eastAsia="黑体"/>
          <w:color w:val="000000"/>
          <w:kern w:val="0"/>
          <w:sz w:val="32"/>
          <w:szCs w:val="32"/>
        </w:rPr>
        <w:t>九</w:t>
      </w:r>
      <w:r>
        <w:rPr>
          <w:rFonts w:eastAsia="黑体"/>
          <w:color w:val="000000"/>
          <w:kern w:val="0"/>
          <w:sz w:val="32"/>
          <w:szCs w:val="32"/>
        </w:rPr>
        <w:t>、</w:t>
      </w:r>
      <w:r>
        <w:rPr>
          <w:rFonts w:hint="eastAsia" w:eastAsia="黑体"/>
          <w:color w:val="000000"/>
          <w:kern w:val="0"/>
          <w:sz w:val="32"/>
          <w:szCs w:val="32"/>
        </w:rPr>
        <w:t>工作要求</w:t>
      </w:r>
    </w:p>
    <w:p>
      <w:pPr>
        <w:spacing w:line="560" w:lineRule="exact"/>
        <w:ind w:right="55" w:rightChars="26" w:firstLine="588" w:firstLineChars="183"/>
        <w:rPr>
          <w:rFonts w:eastAsia="楷体_GB2312"/>
          <w:b/>
          <w:sz w:val="32"/>
          <w:szCs w:val="32"/>
        </w:rPr>
      </w:pPr>
      <w:r>
        <w:rPr>
          <w:rFonts w:hint="eastAsia" w:ascii="楷体_GB2312" w:hAnsi="楷体" w:eastAsia="楷体_GB2312"/>
          <w:b/>
          <w:sz w:val="32"/>
          <w:szCs w:val="32"/>
        </w:rPr>
        <w:t>（一）加强组织领导。</w:t>
      </w:r>
      <w:r>
        <w:rPr>
          <w:rFonts w:hint="eastAsia" w:ascii="仿宋_GB2312" w:hAnsi="黑体" w:eastAsia="仿宋_GB2312"/>
          <w:color w:val="000000"/>
          <w:sz w:val="32"/>
          <w:szCs w:val="32"/>
        </w:rPr>
        <w:t>各地各部门要站在维护社会稳定的政治高度，按照“谁主管谁牵头、谁为主谁牵头、谁靠近谁牵头”的原则，切实加强</w:t>
      </w:r>
      <w:r>
        <w:rPr>
          <w:rFonts w:hint="eastAsia" w:ascii="仿宋_GB2312" w:eastAsia="仿宋_GB2312"/>
          <w:sz w:val="32"/>
          <w:szCs w:val="32"/>
        </w:rPr>
        <w:t>农村道路交通安全管理工作</w:t>
      </w:r>
      <w:r>
        <w:rPr>
          <w:rFonts w:hint="eastAsia" w:ascii="仿宋_GB2312" w:hAnsi="黑体" w:eastAsia="仿宋_GB2312"/>
          <w:color w:val="000000"/>
          <w:sz w:val="32"/>
          <w:szCs w:val="32"/>
        </w:rPr>
        <w:t>。充分发挥职能作用，</w:t>
      </w:r>
      <w:r>
        <w:rPr>
          <w:rFonts w:hint="eastAsia" w:ascii="仿宋_GB2312" w:hAnsi="仿宋_GB2312" w:eastAsia="仿宋_GB2312" w:cs="仿宋_GB2312"/>
          <w:sz w:val="32"/>
          <w:szCs w:val="32"/>
        </w:rPr>
        <w:t>扎</w:t>
      </w:r>
      <w:r>
        <w:rPr>
          <w:rFonts w:eastAsia="仿宋_GB2312"/>
          <w:sz w:val="32"/>
          <w:szCs w:val="32"/>
        </w:rPr>
        <w:t>实解决一批影响</w:t>
      </w:r>
      <w:r>
        <w:rPr>
          <w:rFonts w:hint="eastAsia" w:eastAsia="仿宋_GB2312"/>
          <w:sz w:val="32"/>
          <w:szCs w:val="32"/>
        </w:rPr>
        <w:t>农村</w:t>
      </w:r>
      <w:r>
        <w:rPr>
          <w:rFonts w:eastAsia="仿宋_GB2312"/>
          <w:sz w:val="32"/>
          <w:szCs w:val="32"/>
        </w:rPr>
        <w:t>交通安全的突出问题，固化交通管理的常态化措施</w:t>
      </w:r>
      <w:r>
        <w:rPr>
          <w:rFonts w:hint="eastAsia" w:eastAsia="仿宋_GB2312"/>
          <w:sz w:val="32"/>
          <w:szCs w:val="32"/>
        </w:rPr>
        <w:t>，</w:t>
      </w:r>
      <w:r>
        <w:rPr>
          <w:rFonts w:eastAsia="仿宋_GB2312"/>
          <w:sz w:val="32"/>
          <w:szCs w:val="32"/>
        </w:rPr>
        <w:t>确保</w:t>
      </w:r>
      <w:r>
        <w:rPr>
          <w:rFonts w:hint="eastAsia" w:eastAsia="仿宋_GB2312"/>
          <w:sz w:val="32"/>
          <w:szCs w:val="32"/>
        </w:rPr>
        <w:t>各项工作</w:t>
      </w:r>
      <w:r>
        <w:rPr>
          <w:rFonts w:eastAsia="仿宋_GB2312"/>
          <w:sz w:val="32"/>
          <w:szCs w:val="32"/>
        </w:rPr>
        <w:t>有效开展。</w:t>
      </w:r>
    </w:p>
    <w:p>
      <w:pPr>
        <w:spacing w:line="560" w:lineRule="exact"/>
        <w:ind w:right="55" w:rightChars="26" w:firstLine="588" w:firstLineChars="183"/>
        <w:rPr>
          <w:rFonts w:eastAsia="仿宋_GB2312"/>
          <w:sz w:val="32"/>
          <w:szCs w:val="32"/>
        </w:rPr>
      </w:pPr>
      <w:r>
        <w:rPr>
          <w:rFonts w:hint="eastAsia" w:ascii="楷体_GB2312" w:hAnsi="楷体" w:eastAsia="楷体_GB2312"/>
          <w:b/>
          <w:sz w:val="32"/>
          <w:szCs w:val="32"/>
        </w:rPr>
        <w:t>（二）压实属地责任。</w:t>
      </w:r>
      <w:r>
        <w:rPr>
          <w:rFonts w:hint="eastAsia" w:eastAsia="仿宋_GB2312"/>
          <w:sz w:val="32"/>
          <w:szCs w:val="32"/>
        </w:rPr>
        <w:t>各地各部门要构</w:t>
      </w:r>
      <w:r>
        <w:rPr>
          <w:rFonts w:hint="eastAsia" w:ascii="仿宋_GB2312" w:eastAsia="仿宋_GB2312"/>
          <w:sz w:val="32"/>
          <w:szCs w:val="32"/>
        </w:rPr>
        <w:t>建“权责一致、分工负责、齐抓共管、综合治理”的协同联动格局，履职尽责，形成合力。</w:t>
      </w:r>
      <w:r>
        <w:rPr>
          <w:rFonts w:eastAsia="仿宋_GB2312"/>
          <w:sz w:val="32"/>
          <w:szCs w:val="32"/>
        </w:rPr>
        <w:t>对事故多发、隐患突出的，及时警示通报、约谈、挂牌督办</w:t>
      </w:r>
      <w:r>
        <w:rPr>
          <w:rFonts w:hint="eastAsia" w:eastAsia="仿宋_GB2312"/>
          <w:sz w:val="32"/>
          <w:szCs w:val="32"/>
        </w:rPr>
        <w:t>；</w:t>
      </w:r>
      <w:r>
        <w:rPr>
          <w:rFonts w:eastAsia="仿宋_GB2312"/>
          <w:sz w:val="32"/>
          <w:szCs w:val="32"/>
        </w:rPr>
        <w:t>对因责任不落实、工作不到位、失职渎职等造成交通事故</w:t>
      </w:r>
      <w:r>
        <w:rPr>
          <w:rFonts w:hint="eastAsia" w:ascii="仿宋_GB2312" w:hAnsi="仿宋_GB2312" w:eastAsia="仿宋_GB2312" w:cs="仿宋_GB2312"/>
          <w:sz w:val="32"/>
          <w:szCs w:val="32"/>
        </w:rPr>
        <w:t>以及督办隐患长期整改不到位</w:t>
      </w:r>
      <w:r>
        <w:rPr>
          <w:rFonts w:eastAsia="仿宋_GB2312"/>
          <w:sz w:val="32"/>
          <w:szCs w:val="32"/>
        </w:rPr>
        <w:t>的，依纪依法严肃追</w:t>
      </w:r>
      <w:r>
        <w:rPr>
          <w:rFonts w:hint="eastAsia" w:eastAsia="仿宋_GB2312"/>
          <w:sz w:val="32"/>
          <w:szCs w:val="32"/>
        </w:rPr>
        <w:t>责</w:t>
      </w:r>
      <w:r>
        <w:rPr>
          <w:rFonts w:eastAsia="仿宋_GB2312"/>
          <w:sz w:val="32"/>
          <w:szCs w:val="32"/>
        </w:rPr>
        <w:t>。</w:t>
      </w:r>
    </w:p>
    <w:p>
      <w:pPr>
        <w:spacing w:line="560" w:lineRule="exact"/>
        <w:ind w:right="55" w:rightChars="26" w:firstLine="588" w:firstLineChars="183"/>
        <w:rPr>
          <w:rFonts w:ascii="仿宋_GB2312" w:eastAsia="仿宋_GB2312"/>
          <w:sz w:val="32"/>
          <w:szCs w:val="32"/>
        </w:rPr>
      </w:pPr>
      <w:r>
        <w:rPr>
          <w:rFonts w:hint="eastAsia" w:ascii="楷体_GB2312" w:hAnsi="楷体" w:eastAsia="楷体_GB2312"/>
          <w:b/>
          <w:sz w:val="32"/>
          <w:szCs w:val="32"/>
        </w:rPr>
        <w:t>（三）强化工作保障。</w:t>
      </w:r>
      <w:r>
        <w:rPr>
          <w:rFonts w:hint="eastAsia" w:ascii="仿宋_GB2312" w:eastAsia="仿宋_GB2312"/>
          <w:sz w:val="32"/>
          <w:szCs w:val="32"/>
        </w:rPr>
        <w:t>各地各部门要扎实推进各项工作落实，加大重视和支持力度，主动解决经费等根源性、制度性问题。结合工作任务，充分做好人员、物资、设施设备保障，加强督导检查，及时发现和解决基层工作中存在的问题。</w:t>
      </w:r>
    </w:p>
    <w:p>
      <w:pPr>
        <w:pStyle w:val="2"/>
      </w:pPr>
    </w:p>
    <w:p>
      <w:pPr>
        <w:pStyle w:val="2"/>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高阳县</w:t>
      </w:r>
      <w:r>
        <w:rPr>
          <w:rFonts w:hint="eastAsia" w:ascii="仿宋_GB2312" w:hAnsi="仿宋_GB2312" w:eastAsia="仿宋_GB2312" w:cs="仿宋_GB2312"/>
          <w:color w:val="000000"/>
          <w:sz w:val="32"/>
          <w:szCs w:val="32"/>
        </w:rPr>
        <w:t>人民政府办公室</w:t>
      </w:r>
    </w:p>
    <w:p>
      <w:pPr>
        <w:spacing w:line="560" w:lineRule="exact"/>
      </w:pPr>
      <w:r>
        <w:rPr>
          <w:rFonts w:hint="eastAsia" w:ascii="仿宋_GB2312" w:hAnsi="仿宋_GB2312" w:eastAsia="仿宋_GB2312" w:cs="仿宋_GB2312"/>
          <w:color w:val="000000"/>
          <w:sz w:val="32"/>
          <w:szCs w:val="32"/>
        </w:rPr>
        <w:t xml:space="preserve">                               2022年1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bookmarkStart w:id="0" w:name="_GoBack"/>
      <w:bookmarkEnd w:id="0"/>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30028"/>
    </w:sdtPr>
    <w:sdtEndPr>
      <w:rPr>
        <w:rFonts w:eastAsia="宋体"/>
        <w:sz w:val="28"/>
      </w:rPr>
    </w:sdtEndPr>
    <w:sdtContent>
      <w:p>
        <w:pPr>
          <w:pStyle w:val="4"/>
          <w:jc w:val="center"/>
          <w:rPr>
            <w:rFonts w:eastAsia="宋体"/>
            <w:sz w:val="28"/>
          </w:rPr>
        </w:pPr>
        <w:r>
          <w:rPr>
            <w:rFonts w:eastAsia="宋体"/>
            <w:sz w:val="28"/>
          </w:rPr>
          <w:fldChar w:fldCharType="begin"/>
        </w:r>
        <w:r>
          <w:rPr>
            <w:rFonts w:eastAsia="宋体"/>
            <w:sz w:val="28"/>
          </w:rPr>
          <w:instrText xml:space="preserve"> PAGE   \* MERGEFORMAT </w:instrText>
        </w:r>
        <w:r>
          <w:rPr>
            <w:rFonts w:eastAsia="宋体"/>
            <w:sz w:val="28"/>
          </w:rPr>
          <w:fldChar w:fldCharType="separate"/>
        </w:r>
        <w:r>
          <w:rPr>
            <w:rFonts w:eastAsia="宋体"/>
            <w:sz w:val="28"/>
            <w:lang w:val="zh-CN"/>
          </w:rPr>
          <w:t>-</w:t>
        </w:r>
        <w:r>
          <w:rPr>
            <w:rFonts w:eastAsia="宋体"/>
            <w:sz w:val="28"/>
          </w:rPr>
          <w:t xml:space="preserve"> 2 -</w:t>
        </w:r>
        <w:r>
          <w:rPr>
            <w:rFonts w:eastAsia="宋体"/>
            <w:sz w:val="28"/>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CC0454"/>
    <w:rsid w:val="00004593"/>
    <w:rsid w:val="00022D99"/>
    <w:rsid w:val="000245AB"/>
    <w:rsid w:val="0004249F"/>
    <w:rsid w:val="000722D5"/>
    <w:rsid w:val="00085A89"/>
    <w:rsid w:val="0008732B"/>
    <w:rsid w:val="001116B8"/>
    <w:rsid w:val="0014308E"/>
    <w:rsid w:val="001561BD"/>
    <w:rsid w:val="001E61F5"/>
    <w:rsid w:val="00241AD4"/>
    <w:rsid w:val="00243212"/>
    <w:rsid w:val="00264047"/>
    <w:rsid w:val="002967BF"/>
    <w:rsid w:val="00297FFC"/>
    <w:rsid w:val="002A5B62"/>
    <w:rsid w:val="002C0EAD"/>
    <w:rsid w:val="002C18BF"/>
    <w:rsid w:val="003122C3"/>
    <w:rsid w:val="00373C2E"/>
    <w:rsid w:val="00394EDC"/>
    <w:rsid w:val="003A23D0"/>
    <w:rsid w:val="003B5C2C"/>
    <w:rsid w:val="003F07C3"/>
    <w:rsid w:val="004A2A46"/>
    <w:rsid w:val="004C4FA1"/>
    <w:rsid w:val="004F446B"/>
    <w:rsid w:val="00503E9C"/>
    <w:rsid w:val="005060E9"/>
    <w:rsid w:val="00555605"/>
    <w:rsid w:val="00565D27"/>
    <w:rsid w:val="005A61E9"/>
    <w:rsid w:val="005D1209"/>
    <w:rsid w:val="005D2F78"/>
    <w:rsid w:val="005E0184"/>
    <w:rsid w:val="005E2521"/>
    <w:rsid w:val="005F6329"/>
    <w:rsid w:val="00631F4E"/>
    <w:rsid w:val="006324BF"/>
    <w:rsid w:val="00632684"/>
    <w:rsid w:val="00641B44"/>
    <w:rsid w:val="00672000"/>
    <w:rsid w:val="00672C45"/>
    <w:rsid w:val="00691083"/>
    <w:rsid w:val="0069571F"/>
    <w:rsid w:val="006C5434"/>
    <w:rsid w:val="006F12D0"/>
    <w:rsid w:val="00720A70"/>
    <w:rsid w:val="007525F7"/>
    <w:rsid w:val="00785864"/>
    <w:rsid w:val="007D2BBA"/>
    <w:rsid w:val="007E3117"/>
    <w:rsid w:val="007E35BF"/>
    <w:rsid w:val="00807601"/>
    <w:rsid w:val="00827473"/>
    <w:rsid w:val="00862BF4"/>
    <w:rsid w:val="008A78A5"/>
    <w:rsid w:val="008C7FB1"/>
    <w:rsid w:val="008D2539"/>
    <w:rsid w:val="0090798C"/>
    <w:rsid w:val="00907E66"/>
    <w:rsid w:val="0093320B"/>
    <w:rsid w:val="00934E8D"/>
    <w:rsid w:val="0094428D"/>
    <w:rsid w:val="00962906"/>
    <w:rsid w:val="00966709"/>
    <w:rsid w:val="009A7AD7"/>
    <w:rsid w:val="009C200F"/>
    <w:rsid w:val="00A13F4C"/>
    <w:rsid w:val="00A15930"/>
    <w:rsid w:val="00A452DC"/>
    <w:rsid w:val="00B13C1D"/>
    <w:rsid w:val="00B20A49"/>
    <w:rsid w:val="00B2694D"/>
    <w:rsid w:val="00B26A91"/>
    <w:rsid w:val="00B36805"/>
    <w:rsid w:val="00B648C4"/>
    <w:rsid w:val="00BB4554"/>
    <w:rsid w:val="00BE17F6"/>
    <w:rsid w:val="00BE3E70"/>
    <w:rsid w:val="00C218BC"/>
    <w:rsid w:val="00C23374"/>
    <w:rsid w:val="00C500CF"/>
    <w:rsid w:val="00C93B21"/>
    <w:rsid w:val="00CC0454"/>
    <w:rsid w:val="00CD4C6C"/>
    <w:rsid w:val="00D12140"/>
    <w:rsid w:val="00D1743F"/>
    <w:rsid w:val="00D313F3"/>
    <w:rsid w:val="00D404AB"/>
    <w:rsid w:val="00D725FF"/>
    <w:rsid w:val="00DA6684"/>
    <w:rsid w:val="00DC3D50"/>
    <w:rsid w:val="00DF35B0"/>
    <w:rsid w:val="00E31577"/>
    <w:rsid w:val="00E74FD0"/>
    <w:rsid w:val="00E83180"/>
    <w:rsid w:val="00EA19E4"/>
    <w:rsid w:val="00ED5DCC"/>
    <w:rsid w:val="00EE4AE0"/>
    <w:rsid w:val="00F165FA"/>
    <w:rsid w:val="00F94597"/>
    <w:rsid w:val="02BF3353"/>
    <w:rsid w:val="1B7671C0"/>
    <w:rsid w:val="2F9B7386"/>
    <w:rsid w:val="33FA0DE1"/>
    <w:rsid w:val="36F1706F"/>
    <w:rsid w:val="3CABB600"/>
    <w:rsid w:val="3EFB38B3"/>
    <w:rsid w:val="3F791C47"/>
    <w:rsid w:val="41762BA4"/>
    <w:rsid w:val="4BD66E16"/>
    <w:rsid w:val="4C474D70"/>
    <w:rsid w:val="56424FA2"/>
    <w:rsid w:val="5DFF85E4"/>
    <w:rsid w:val="5EFEC0D2"/>
    <w:rsid w:val="69FFAB17"/>
    <w:rsid w:val="7DAF21F6"/>
    <w:rsid w:val="7DBF4033"/>
    <w:rsid w:val="7DFBC2D6"/>
    <w:rsid w:val="AAD7400E"/>
    <w:rsid w:val="B30C1404"/>
    <w:rsid w:val="B72FC8B6"/>
    <w:rsid w:val="F47F7DFA"/>
    <w:rsid w:val="F4DBB498"/>
    <w:rsid w:val="F5BFB5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after="150"/>
      <w:jc w:val="left"/>
    </w:pPr>
    <w:rPr>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正文文本 Char"/>
    <w:basedOn w:val="8"/>
    <w:link w:val="2"/>
    <w:qFormat/>
    <w:uiPriority w:val="0"/>
    <w:rPr>
      <w:rFonts w:ascii="Times New Roman" w:hAnsi="Times New Roman" w:eastAsia="宋体" w:cs="Times New Roman"/>
      <w:szCs w:val="24"/>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5588</Words>
  <Characters>5643</Characters>
  <Lines>40</Lines>
  <Paragraphs>11</Paragraphs>
  <TotalTime>330</TotalTime>
  <ScaleCrop>false</ScaleCrop>
  <LinksUpToDate>false</LinksUpToDate>
  <CharactersWithSpaces>5703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2022-11-10T10:08:00Z</dcterms:created>
  <dc:creator>admin</dc:creator>
  <cp:lastModifiedBy>Desdemo</cp:lastModifiedBy>
  <cp:lastPrinted>2022-11-17T08:11:00Z</cp:lastPrinted>
  <dcterms:modified xsi:type="dcterms:W3CDTF">2023-11-08T08:40:47Z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9DD8AC71B6174677BFD322BB143E807F</vt:lpwstr>
  </property>
</Properties>
</file>