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pPr>
      <w:r>
        <w:rPr>
          <w:rFonts w:ascii="方正小标宋_GBK" w:hAnsi="方正小标宋_GBK" w:eastAsia="方正小标宋_GBK" w:cs="方正小标宋_GBK"/>
          <w:color w:val="000000"/>
          <w:sz w:val="44"/>
        </w:rPr>
        <w:t xml:space="preserve"> </w:t>
      </w:r>
    </w:p>
    <w:p>
      <w:pPr>
        <w:jc w:val="center"/>
        <w:outlineLvl w:val="0"/>
      </w:pPr>
      <w:r>
        <w:rPr>
          <w:rFonts w:ascii="黑体" w:hAnsi="黑体" w:eastAsia="黑体" w:cs="黑体"/>
          <w:b/>
          <w:color w:val="000000"/>
          <w:sz w:val="44"/>
        </w:rPr>
        <w:t>2023年部门预算信息公开目录</w:t>
      </w:r>
    </w:p>
    <w:p>
      <w:pPr>
        <w:jc w:val="center"/>
        <w:outlineLvl w:val="0"/>
      </w:pPr>
      <w:r>
        <w:rPr>
          <w:rFonts w:ascii="黑体" w:hAnsi="黑体" w:eastAsia="黑体" w:cs="黑体"/>
          <w:b/>
          <w:color w:val="000000"/>
          <w:sz w:val="30"/>
        </w:rPr>
        <w:t>第</w:t>
      </w:r>
      <w:r>
        <w:rPr>
          <w:rFonts w:hint="eastAsia" w:ascii="黑体" w:hAnsi="黑体" w:eastAsia="黑体" w:cs="黑体"/>
          <w:b/>
          <w:color w:val="000000"/>
          <w:sz w:val="30"/>
          <w:lang w:eastAsia="zh-CN"/>
        </w:rPr>
        <w:t>二</w:t>
      </w:r>
      <w:r>
        <w:rPr>
          <w:rFonts w:ascii="黑体" w:hAnsi="黑体" w:eastAsia="黑体" w:cs="黑体"/>
          <w:b/>
          <w:color w:val="000000"/>
          <w:sz w:val="30"/>
        </w:rPr>
        <w:t xml:space="preserve">部分  </w:t>
      </w:r>
      <w:r>
        <w:rPr>
          <w:rFonts w:hint="eastAsia" w:ascii="黑体" w:hAnsi="黑体" w:eastAsia="黑体" w:cs="黑体"/>
          <w:b/>
          <w:color w:val="000000"/>
          <w:sz w:val="30"/>
          <w:lang w:eastAsia="zh-CN"/>
        </w:rPr>
        <w:t>单位</w:t>
      </w:r>
      <w:r>
        <w:rPr>
          <w:rFonts w:ascii="黑体" w:hAnsi="黑体" w:eastAsia="黑体" w:cs="黑体"/>
          <w:b/>
          <w:color w:val="000000"/>
          <w:sz w:val="30"/>
        </w:rPr>
        <w:t>预算</w:t>
      </w:r>
    </w:p>
    <w:p>
      <w:pPr>
        <w:pStyle w:val="5"/>
        <w:tabs>
          <w:tab w:val="right" w:leader="dot" w:pos="14800"/>
        </w:tabs>
      </w:pPr>
      <w:r>
        <w:rPr>
          <w:rFonts w:ascii="方正小标宋_GBK" w:hAnsi="方正小标宋_GBK" w:eastAsia="方正小标宋_GBK" w:cs="方正小标宋_GBK"/>
          <w:color w:val="000000"/>
          <w:sz w:val="44"/>
        </w:rPr>
        <w:fldChar w:fldCharType="begin"/>
      </w:r>
      <w:r>
        <w:rPr>
          <w:rFonts w:ascii="方正小标宋_GBK" w:hAnsi="方正小标宋_GBK" w:eastAsia="方正小标宋_GBK" w:cs="方正小标宋_GBK"/>
          <w:color w:val="000000"/>
          <w:sz w:val="44"/>
        </w:rPr>
        <w:instrText xml:space="preserve">TOC \o "1-2" \h \u </w:instrText>
      </w:r>
      <w:r>
        <w:rPr>
          <w:rFonts w:ascii="方正小标宋_GBK" w:hAnsi="方正小标宋_GBK" w:eastAsia="方正小标宋_GBK" w:cs="方正小标宋_GBK"/>
          <w:color w:val="000000"/>
          <w:sz w:val="44"/>
        </w:rPr>
        <w:fldChar w:fldCharType="separate"/>
      </w:r>
    </w:p>
    <w:p>
      <w:pPr>
        <w:pStyle w:val="5"/>
        <w:keepNext w:val="0"/>
        <w:keepLines w:val="0"/>
        <w:pageBreakBefore w:val="0"/>
        <w:widowControl/>
        <w:tabs>
          <w:tab w:val="right" w:leader="dot" w:pos="14800"/>
        </w:tabs>
        <w:kinsoku/>
        <w:wordWrap/>
        <w:overflowPunct/>
        <w:topLinePunct w:val="0"/>
        <w:autoSpaceDE/>
        <w:autoSpaceDN/>
        <w:bidi w:val="0"/>
        <w:adjustRightInd/>
        <w:snapToGrid/>
        <w:spacing w:line="240" w:lineRule="auto"/>
        <w:ind w:left="0" w:leftChars="0" w:firstLine="0" w:firstLineChars="0"/>
        <w:textAlignment w:val="auto"/>
        <w:rPr>
          <w:rFonts w:hint="eastAsia" w:ascii="方正楷体_GBK" w:hAnsi="方正楷体_GBK" w:eastAsia="方正楷体_GBK" w:cs="方正楷体_GBK"/>
          <w:b/>
          <w:color w:val="000000"/>
          <w:kern w:val="0"/>
          <w:sz w:val="28"/>
          <w:szCs w:val="24"/>
          <w:lang w:val="en-US" w:eastAsia="zh-CN" w:bidi="ar-SA"/>
        </w:rPr>
      </w:pPr>
      <w:r>
        <w:rPr>
          <w:rFonts w:hint="eastAsia" w:ascii="方正楷体_GBK" w:hAnsi="方正楷体_GBK" w:eastAsia="方正楷体_GBK" w:cs="方正楷体_GBK"/>
          <w:b/>
          <w:color w:val="000000"/>
          <w:kern w:val="0"/>
          <w:sz w:val="28"/>
          <w:szCs w:val="24"/>
          <w:lang w:val="en-US" w:eastAsia="zh-CN" w:bidi="ar-SA"/>
        </w:rPr>
        <w:t>单位预算公开表</w:t>
      </w:r>
    </w:p>
    <w:p>
      <w:pPr>
        <w:pStyle w:val="5"/>
        <w:keepNext w:val="0"/>
        <w:keepLines w:val="0"/>
        <w:pageBreakBefore w:val="0"/>
        <w:widowControl/>
        <w:tabs>
          <w:tab w:val="right" w:leader="dot" w:pos="14562"/>
        </w:tabs>
        <w:kinsoku/>
        <w:wordWrap/>
        <w:overflowPunct/>
        <w:topLinePunct w:val="0"/>
        <w:autoSpaceDE/>
        <w:autoSpaceDN/>
        <w:bidi w:val="0"/>
        <w:adjustRightInd/>
        <w:snapToGrid/>
        <w:spacing w:line="240" w:lineRule="auto"/>
        <w:jc w:val="left"/>
        <w:textAlignment w:val="auto"/>
        <w:rPr>
          <w:rFonts w:hint="eastAsia"/>
          <w:kern w:val="0"/>
          <w:lang w:val="en-US" w:eastAsia="zh-CN"/>
        </w:rPr>
      </w:pPr>
      <w:r>
        <w:rPr>
          <w:kern w:val="0"/>
        </w:rPr>
        <w:t>单位预算收支总表</w:t>
      </w:r>
      <w:r>
        <w:rPr>
          <w:kern w:val="0"/>
          <w:lang w:val="en-US" w:eastAsia="uk-UA"/>
        </w:rPr>
        <w:tab/>
      </w:r>
      <w:r>
        <w:rPr>
          <w:rFonts w:hint="eastAsia"/>
          <w:kern w:val="0"/>
          <w:lang w:val="en-US" w:eastAsia="zh-CN"/>
        </w:rPr>
        <w:t>2</w:t>
      </w:r>
    </w:p>
    <w:p>
      <w:pPr>
        <w:pStyle w:val="5"/>
        <w:keepNext w:val="0"/>
        <w:keepLines w:val="0"/>
        <w:pageBreakBefore w:val="0"/>
        <w:widowControl/>
        <w:tabs>
          <w:tab w:val="right" w:leader="dot" w:pos="14562"/>
        </w:tabs>
        <w:kinsoku/>
        <w:wordWrap/>
        <w:overflowPunct/>
        <w:topLinePunct w:val="0"/>
        <w:autoSpaceDE/>
        <w:autoSpaceDN/>
        <w:bidi w:val="0"/>
        <w:adjustRightInd/>
        <w:snapToGrid/>
        <w:spacing w:line="240" w:lineRule="auto"/>
        <w:jc w:val="left"/>
        <w:textAlignment w:val="auto"/>
        <w:rPr>
          <w:rFonts w:hint="eastAsia" w:eastAsia="方正仿宋_GBK"/>
          <w:kern w:val="0"/>
          <w:lang w:val="en-US" w:eastAsia="zh-CN"/>
        </w:rPr>
      </w:pPr>
      <w:r>
        <w:rPr>
          <w:kern w:val="0"/>
        </w:rPr>
        <w:t>单位预算收</w:t>
      </w:r>
      <w:r>
        <w:rPr>
          <w:rFonts w:hint="eastAsia"/>
          <w:kern w:val="0"/>
          <w:lang w:eastAsia="zh-CN"/>
        </w:rPr>
        <w:t>入</w:t>
      </w:r>
      <w:r>
        <w:rPr>
          <w:kern w:val="0"/>
        </w:rPr>
        <w:t>总表</w:t>
      </w:r>
      <w:r>
        <w:rPr>
          <w:kern w:val="0"/>
          <w:lang w:val="en-US" w:eastAsia="uk-UA"/>
        </w:rPr>
        <w:tab/>
      </w:r>
      <w:r>
        <w:rPr>
          <w:rFonts w:hint="eastAsia"/>
          <w:kern w:val="0"/>
          <w:lang w:val="en-US" w:eastAsia="zh-CN"/>
        </w:rPr>
        <w:t>4</w:t>
      </w:r>
    </w:p>
    <w:p>
      <w:pPr>
        <w:pStyle w:val="5"/>
        <w:keepNext w:val="0"/>
        <w:keepLines w:val="0"/>
        <w:pageBreakBefore w:val="0"/>
        <w:widowControl/>
        <w:tabs>
          <w:tab w:val="right" w:leader="dot" w:pos="14562"/>
        </w:tabs>
        <w:kinsoku/>
        <w:wordWrap/>
        <w:overflowPunct/>
        <w:topLinePunct w:val="0"/>
        <w:autoSpaceDE/>
        <w:autoSpaceDN/>
        <w:bidi w:val="0"/>
        <w:adjustRightInd/>
        <w:snapToGrid/>
        <w:spacing w:line="240" w:lineRule="auto"/>
        <w:jc w:val="left"/>
        <w:textAlignment w:val="auto"/>
        <w:rPr>
          <w:rFonts w:hint="eastAsia" w:eastAsia="方正仿宋_GBK"/>
          <w:kern w:val="0"/>
          <w:lang w:val="en-US" w:eastAsia="zh-CN"/>
        </w:rPr>
      </w:pPr>
      <w:r>
        <w:rPr>
          <w:kern w:val="0"/>
        </w:rPr>
        <w:t>单位预算</w:t>
      </w:r>
      <w:r>
        <w:rPr>
          <w:rFonts w:hint="eastAsia"/>
          <w:kern w:val="0"/>
          <w:lang w:eastAsia="zh-CN"/>
        </w:rPr>
        <w:t>支出</w:t>
      </w:r>
      <w:r>
        <w:rPr>
          <w:kern w:val="0"/>
        </w:rPr>
        <w:t>总表</w:t>
      </w:r>
      <w:r>
        <w:rPr>
          <w:kern w:val="0"/>
          <w:lang w:val="en-US" w:eastAsia="uk-UA"/>
        </w:rPr>
        <w:tab/>
      </w:r>
      <w:r>
        <w:rPr>
          <w:rFonts w:hint="eastAsia"/>
          <w:kern w:val="0"/>
          <w:lang w:val="en-US" w:eastAsia="zh-CN"/>
        </w:rPr>
        <w:t>6</w:t>
      </w:r>
    </w:p>
    <w:p>
      <w:pPr>
        <w:pStyle w:val="5"/>
        <w:keepNext w:val="0"/>
        <w:keepLines w:val="0"/>
        <w:pageBreakBefore w:val="0"/>
        <w:widowControl/>
        <w:tabs>
          <w:tab w:val="right" w:leader="dot" w:pos="14562"/>
        </w:tabs>
        <w:kinsoku/>
        <w:wordWrap/>
        <w:overflowPunct/>
        <w:topLinePunct w:val="0"/>
        <w:autoSpaceDE/>
        <w:autoSpaceDN/>
        <w:bidi w:val="0"/>
        <w:adjustRightInd/>
        <w:snapToGrid/>
        <w:spacing w:line="240" w:lineRule="auto"/>
        <w:jc w:val="left"/>
        <w:textAlignment w:val="auto"/>
        <w:rPr>
          <w:rFonts w:hint="eastAsia" w:eastAsia="方正仿宋_GBK"/>
          <w:kern w:val="0"/>
          <w:lang w:val="en-US" w:eastAsia="zh-CN"/>
        </w:rPr>
      </w:pPr>
      <w:r>
        <w:rPr>
          <w:kern w:val="0"/>
        </w:rPr>
        <w:t>单位预算</w:t>
      </w:r>
      <w:r>
        <w:rPr>
          <w:rFonts w:hint="eastAsia"/>
          <w:kern w:val="0"/>
          <w:lang w:eastAsia="zh-CN"/>
        </w:rPr>
        <w:t>财政拨款</w:t>
      </w:r>
      <w:r>
        <w:rPr>
          <w:kern w:val="0"/>
        </w:rPr>
        <w:t>收支总表</w:t>
      </w:r>
      <w:r>
        <w:rPr>
          <w:kern w:val="0"/>
          <w:lang w:val="en-US" w:eastAsia="uk-UA"/>
        </w:rPr>
        <w:tab/>
      </w:r>
      <w:r>
        <w:rPr>
          <w:rFonts w:hint="eastAsia"/>
          <w:kern w:val="0"/>
          <w:lang w:val="en-US" w:eastAsia="zh-CN"/>
        </w:rPr>
        <w:t>8</w:t>
      </w:r>
    </w:p>
    <w:p>
      <w:pPr>
        <w:pStyle w:val="5"/>
        <w:keepNext w:val="0"/>
        <w:keepLines w:val="0"/>
        <w:pageBreakBefore w:val="0"/>
        <w:widowControl/>
        <w:tabs>
          <w:tab w:val="right" w:leader="dot" w:pos="14562"/>
        </w:tabs>
        <w:kinsoku/>
        <w:wordWrap/>
        <w:overflowPunct/>
        <w:topLinePunct w:val="0"/>
        <w:autoSpaceDE/>
        <w:autoSpaceDN/>
        <w:bidi w:val="0"/>
        <w:adjustRightInd/>
        <w:snapToGrid/>
        <w:spacing w:line="240" w:lineRule="auto"/>
        <w:jc w:val="left"/>
        <w:textAlignment w:val="auto"/>
        <w:rPr>
          <w:rFonts w:hint="default" w:eastAsia="方正仿宋_GBK"/>
          <w:kern w:val="0"/>
          <w:lang w:val="en-US" w:eastAsia="zh-CN"/>
        </w:rPr>
      </w:pPr>
      <w:r>
        <w:rPr>
          <w:kern w:val="0"/>
        </w:rPr>
        <w:t>单位预算一般公共预算财政拨款支出表</w:t>
      </w:r>
      <w:r>
        <w:rPr>
          <w:kern w:val="0"/>
          <w:lang w:val="en-US" w:eastAsia="uk-UA"/>
        </w:rPr>
        <w:tab/>
      </w:r>
      <w:r>
        <w:rPr>
          <w:rFonts w:hint="eastAsia"/>
          <w:kern w:val="0"/>
          <w:lang w:val="en-US" w:eastAsia="zh-CN"/>
        </w:rPr>
        <w:t>11</w:t>
      </w:r>
    </w:p>
    <w:p>
      <w:pPr>
        <w:pStyle w:val="5"/>
        <w:keepNext w:val="0"/>
        <w:keepLines w:val="0"/>
        <w:pageBreakBefore w:val="0"/>
        <w:widowControl/>
        <w:tabs>
          <w:tab w:val="right" w:leader="dot" w:pos="14562"/>
        </w:tabs>
        <w:kinsoku/>
        <w:wordWrap/>
        <w:overflowPunct/>
        <w:topLinePunct w:val="0"/>
        <w:autoSpaceDE/>
        <w:autoSpaceDN/>
        <w:bidi w:val="0"/>
        <w:adjustRightInd/>
        <w:snapToGrid/>
        <w:spacing w:line="240" w:lineRule="auto"/>
        <w:jc w:val="left"/>
        <w:textAlignment w:val="auto"/>
        <w:rPr>
          <w:rFonts w:hint="default" w:eastAsia="方正仿宋_GBK"/>
          <w:kern w:val="0"/>
          <w:lang w:val="en-US" w:eastAsia="zh-CN"/>
        </w:rPr>
      </w:pPr>
      <w:r>
        <w:rPr>
          <w:kern w:val="0"/>
        </w:rPr>
        <w:t>单位预算一般公共预算财政拨款基本支出表</w:t>
      </w:r>
      <w:r>
        <w:rPr>
          <w:kern w:val="0"/>
          <w:lang w:val="en-US" w:eastAsia="uk-UA"/>
        </w:rPr>
        <w:tab/>
      </w:r>
      <w:r>
        <w:rPr>
          <w:rFonts w:hint="eastAsia"/>
          <w:kern w:val="0"/>
          <w:lang w:val="en-US" w:eastAsia="zh-CN"/>
        </w:rPr>
        <w:t>12</w:t>
      </w:r>
    </w:p>
    <w:p>
      <w:pPr>
        <w:pStyle w:val="5"/>
        <w:keepNext w:val="0"/>
        <w:keepLines w:val="0"/>
        <w:pageBreakBefore w:val="0"/>
        <w:widowControl/>
        <w:tabs>
          <w:tab w:val="right" w:leader="dot" w:pos="14562"/>
        </w:tabs>
        <w:kinsoku/>
        <w:wordWrap/>
        <w:overflowPunct/>
        <w:topLinePunct w:val="0"/>
        <w:autoSpaceDE/>
        <w:autoSpaceDN/>
        <w:bidi w:val="0"/>
        <w:adjustRightInd/>
        <w:snapToGrid/>
        <w:spacing w:line="240" w:lineRule="auto"/>
        <w:jc w:val="left"/>
        <w:textAlignment w:val="auto"/>
        <w:rPr>
          <w:rFonts w:hint="default" w:eastAsia="方正仿宋_GBK"/>
          <w:kern w:val="0"/>
          <w:lang w:val="en-US" w:eastAsia="zh-CN"/>
        </w:rPr>
      </w:pPr>
      <w:r>
        <w:rPr>
          <w:kern w:val="0"/>
        </w:rPr>
        <w:t>单位预算政府基金预算财政拨款支出表</w:t>
      </w:r>
      <w:r>
        <w:rPr>
          <w:kern w:val="0"/>
          <w:lang w:val="en-US" w:eastAsia="uk-UA"/>
        </w:rPr>
        <w:tab/>
      </w:r>
      <w:r>
        <w:rPr>
          <w:rFonts w:hint="eastAsia"/>
          <w:kern w:val="0"/>
          <w:lang w:val="en-US" w:eastAsia="zh-CN"/>
        </w:rPr>
        <w:t>14</w:t>
      </w:r>
    </w:p>
    <w:p>
      <w:pPr>
        <w:pStyle w:val="5"/>
        <w:keepNext w:val="0"/>
        <w:keepLines w:val="0"/>
        <w:pageBreakBefore w:val="0"/>
        <w:widowControl/>
        <w:tabs>
          <w:tab w:val="right" w:leader="dot" w:pos="14562"/>
        </w:tabs>
        <w:kinsoku/>
        <w:wordWrap/>
        <w:overflowPunct/>
        <w:topLinePunct w:val="0"/>
        <w:autoSpaceDE/>
        <w:autoSpaceDN/>
        <w:bidi w:val="0"/>
        <w:adjustRightInd/>
        <w:snapToGrid/>
        <w:spacing w:line="240" w:lineRule="auto"/>
        <w:jc w:val="left"/>
        <w:textAlignment w:val="auto"/>
        <w:rPr>
          <w:rFonts w:hint="default" w:eastAsia="方正仿宋_GBK"/>
          <w:kern w:val="0"/>
          <w:lang w:val="en-US" w:eastAsia="zh-CN"/>
        </w:rPr>
      </w:pPr>
      <w:r>
        <w:rPr>
          <w:kern w:val="0"/>
        </w:rPr>
        <w:t>单位预算国有资本经营预算财政拨款支出表</w:t>
      </w:r>
      <w:r>
        <w:rPr>
          <w:kern w:val="0"/>
          <w:lang w:val="en-US" w:eastAsia="uk-UA"/>
        </w:rPr>
        <w:tab/>
      </w:r>
      <w:r>
        <w:rPr>
          <w:rFonts w:hint="eastAsia"/>
          <w:kern w:val="0"/>
          <w:lang w:val="en-US" w:eastAsia="zh-CN"/>
        </w:rPr>
        <w:t>15</w:t>
      </w:r>
    </w:p>
    <w:p>
      <w:pPr>
        <w:pStyle w:val="5"/>
        <w:keepNext w:val="0"/>
        <w:keepLines w:val="0"/>
        <w:pageBreakBefore w:val="0"/>
        <w:widowControl/>
        <w:tabs>
          <w:tab w:val="right" w:leader="dot" w:pos="14562"/>
        </w:tabs>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kern w:val="0"/>
          <w:sz w:val="28"/>
          <w:szCs w:val="24"/>
          <w:lang w:val="en-US" w:eastAsia="zh-CN" w:bidi="ar-SA"/>
        </w:rPr>
      </w:pPr>
      <w:r>
        <w:rPr>
          <w:kern w:val="0"/>
        </w:rPr>
        <w:t>单位预算财政拨款“三公”经费支出表</w:t>
      </w:r>
      <w:r>
        <w:rPr>
          <w:kern w:val="0"/>
          <w:lang w:val="en-US" w:eastAsia="uk-UA"/>
        </w:rPr>
        <w:tab/>
      </w:r>
      <w:r>
        <w:rPr>
          <w:rFonts w:hint="eastAsia"/>
          <w:kern w:val="0"/>
          <w:lang w:val="en-US" w:eastAsia="zh-CN"/>
        </w:rPr>
        <w:t>16</w:t>
      </w:r>
    </w:p>
    <w:p>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7</w:t>
      </w:r>
      <w:r>
        <w:fldChar w:fldCharType="end"/>
      </w:r>
      <w:r>
        <w:fldChar w:fldCharType="end"/>
      </w:r>
    </w:p>
    <w:p>
      <w:pPr>
        <w:pStyle w:val="5"/>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w:t>
      </w:r>
      <w:r>
        <w:fldChar w:fldCharType="end"/>
      </w:r>
      <w:r>
        <w:fldChar w:fldCharType="end"/>
      </w:r>
      <w:r>
        <w:rPr>
          <w:rFonts w:hint="eastAsia"/>
          <w:lang w:val="en-US" w:eastAsia="zh-CN"/>
        </w:rPr>
        <w:t>7</w:t>
      </w:r>
    </w:p>
    <w:p>
      <w:pPr>
        <w:pStyle w:val="5"/>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fldChar w:fldCharType="end"/>
      </w:r>
      <w:r>
        <w:fldChar w:fldCharType="end"/>
      </w:r>
      <w:r>
        <w:rPr>
          <w:rFonts w:hint="eastAsia"/>
          <w:lang w:val="en-US" w:eastAsia="zh-CN"/>
        </w:rPr>
        <w:t>8</w:t>
      </w:r>
    </w:p>
    <w:p>
      <w:pPr>
        <w:pStyle w:val="5"/>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fldChar w:fldCharType="end"/>
      </w:r>
      <w:r>
        <w:fldChar w:fldCharType="end"/>
      </w:r>
      <w:r>
        <w:rPr>
          <w:rFonts w:hint="eastAsia"/>
          <w:lang w:val="en-US" w:eastAsia="zh-CN"/>
        </w:rPr>
        <w:t>8</w:t>
      </w:r>
    </w:p>
    <w:p>
      <w:pPr>
        <w:pStyle w:val="5"/>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w:t>
      </w:r>
      <w:r>
        <w:fldChar w:fldCharType="end"/>
      </w:r>
      <w:r>
        <w:fldChar w:fldCharType="end"/>
      </w:r>
      <w:r>
        <w:rPr>
          <w:rFonts w:hint="eastAsia"/>
          <w:lang w:val="en-US" w:eastAsia="zh-CN"/>
        </w:rPr>
        <w:t>8</w:t>
      </w:r>
    </w:p>
    <w:p>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27</w:t>
      </w:r>
      <w:r>
        <w:fldChar w:fldCharType="end"/>
      </w:r>
      <w:r>
        <w:fldChar w:fldCharType="end"/>
      </w:r>
    </w:p>
    <w:p>
      <w:pPr>
        <w:pStyle w:val="5"/>
        <w:tabs>
          <w:tab w:val="right" w:leader="dot" w:pos="14562"/>
        </w:tabs>
        <w:rPr>
          <w:rFonts w:hint="default" w:eastAsia="方正仿宋_GBK"/>
          <w:lang w:val="en-US" w:eastAsia="zh-CN"/>
        </w:rPr>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fldChar w:fldCharType="end"/>
      </w:r>
      <w:r>
        <w:fldChar w:fldCharType="end"/>
      </w:r>
      <w:r>
        <w:rPr>
          <w:rFonts w:hint="eastAsia"/>
          <w:lang w:val="en-US" w:eastAsia="zh-CN"/>
        </w:rPr>
        <w:t>28</w:t>
      </w:r>
    </w:p>
    <w:p>
      <w:pPr>
        <w:pStyle w:val="5"/>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w:t>
      </w:r>
      <w:r>
        <w:fldChar w:fldCharType="end"/>
      </w:r>
      <w:r>
        <w:fldChar w:fldCharType="end"/>
      </w:r>
      <w:r>
        <w:rPr>
          <w:rFonts w:hint="eastAsia"/>
          <w:lang w:val="en-US" w:eastAsia="zh-CN"/>
        </w:rPr>
        <w:t>8</w:t>
      </w:r>
    </w:p>
    <w:p>
      <w:pPr>
        <w:pStyle w:val="5"/>
        <w:tabs>
          <w:tab w:val="right" w:leader="dot" w:pos="14562"/>
        </w:tabs>
        <w:rPr>
          <w:rFonts w:hint="default" w:eastAsia="方正仿宋_GBK"/>
          <w:lang w:val="en-US" w:eastAsia="zh-CN"/>
        </w:rPr>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fldChar w:fldCharType="end"/>
      </w:r>
      <w:r>
        <w:fldChar w:fldCharType="end"/>
      </w:r>
      <w:r>
        <w:rPr>
          <w:rFonts w:hint="eastAsia"/>
          <w:lang w:val="en-US" w:eastAsia="zh-CN"/>
        </w:rPr>
        <w:t>30</w:t>
      </w:r>
    </w:p>
    <w:p>
      <w:pPr>
        <w:jc w:val="center"/>
        <w:rPr>
          <w:rFonts w:ascii="方正小标宋_GBK" w:hAnsi="方正小标宋_GBK" w:eastAsia="方正小标宋_GBK" w:cs="方正小标宋_GBK"/>
          <w:color w:val="000000"/>
          <w:sz w:val="44"/>
        </w:rPr>
      </w:pPr>
      <w:r>
        <w:fldChar w:fldCharType="end"/>
      </w:r>
      <w:r>
        <w:rPr>
          <w:rFonts w:ascii="方正小标宋_GBK" w:hAnsi="方正小标宋_GBK" w:eastAsia="方正小标宋_GBK" w:cs="方正小标宋_GBK"/>
          <w:color w:val="000000"/>
        </w:rPr>
        <w:fldChar w:fldCharType="end"/>
      </w:r>
    </w:p>
    <w:p>
      <w:pPr>
        <w:jc w:val="both"/>
        <w:rPr>
          <w:rFonts w:ascii="方正小标宋_GBK" w:hAnsi="方正小标宋_GBK" w:eastAsia="方正小标宋_GBK" w:cs="方正小标宋_GBK"/>
          <w:color w:val="000000"/>
          <w:sz w:val="44"/>
        </w:rPr>
      </w:pPr>
    </w:p>
    <w:sdt>
      <w:sdtPr>
        <w:rPr>
          <w:rFonts w:ascii="宋体" w:hAnsi="宋体" w:eastAsia="宋体" w:cstheme="minorBidi"/>
          <w:kern w:val="2"/>
          <w:sz w:val="21"/>
          <w:szCs w:val="22"/>
          <w:lang w:val="en-US" w:eastAsia="zh-CN" w:bidi="ar-SA"/>
        </w:rPr>
        <w:id w:val="147466532"/>
        <w15:color w:val="DBDBDB"/>
        <w:docPartObj>
          <w:docPartGallery w:val="Table of Contents"/>
          <w:docPartUnique/>
        </w:docPartObj>
      </w:sdtPr>
      <w:sdtEndPr>
        <w:rPr>
          <w:rFonts w:ascii="方正小标宋_GBK" w:hAnsi="方正小标宋_GBK" w:eastAsia="方正小标宋_GBK" w:cs="方正小标宋_GBK"/>
          <w:b/>
          <w:color w:val="000000"/>
          <w:kern w:val="2"/>
          <w:sz w:val="21"/>
          <w:szCs w:val="22"/>
          <w:lang w:val="en-US" w:eastAsia="zh-CN" w:bidi="ar-SA"/>
        </w:rPr>
      </w:sdtEndPr>
      <w:sdtContent>
        <w:p>
          <w:pPr>
            <w:jc w:val="center"/>
            <w:outlineLvl w:val="0"/>
            <w:rPr>
              <w:rFonts w:ascii="方正小标宋_GBK" w:hAnsi="方正小标宋_GBK" w:eastAsia="方正小标宋_GBK" w:cs="方正小标宋_GBK"/>
              <w:color w:val="000000"/>
              <w:sz w:val="44"/>
            </w:rPr>
          </w:pPr>
          <w:bookmarkStart w:id="0" w:name="_Toc6274"/>
          <w:bookmarkEnd w:id="0"/>
        </w:p>
      </w:sdtContent>
    </w:sdt>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hint="eastAsia" w:ascii="方正小标宋_GBK" w:hAnsi="方正小标宋_GBK" w:eastAsia="方正小标宋_GBK" w:cs="方正小标宋_GBK"/>
          <w:color w:val="000000"/>
          <w:sz w:val="44"/>
          <w:lang w:val="en-US" w:eastAsia="zh-CN"/>
        </w:rPr>
      </w:pPr>
      <w:r>
        <w:rPr>
          <w:rFonts w:hint="eastAsia" w:ascii="方正小标宋_GBK" w:hAnsi="方正小标宋_GBK" w:eastAsia="方正小标宋_GBK" w:cs="方正小标宋_GBK"/>
          <w:color w:val="000000"/>
          <w:sz w:val="44"/>
          <w:lang w:val="en-US" w:eastAsia="zh-CN"/>
        </w:rPr>
        <w:t xml:space="preserve">  </w:t>
      </w:r>
    </w:p>
    <w:p>
      <w:pPr>
        <w:jc w:val="center"/>
        <w:rPr>
          <w:rFonts w:hint="eastAsia" w:ascii="方正小标宋_GBK" w:hAnsi="方正小标宋_GBK" w:eastAsia="方正小标宋_GBK" w:cs="方正小标宋_GBK"/>
          <w:color w:val="000000"/>
          <w:sz w:val="44"/>
          <w:lang w:val="en-US" w:eastAsia="zh-CN"/>
        </w:rPr>
      </w:pPr>
    </w:p>
    <w:p>
      <w:pPr>
        <w:jc w:val="center"/>
        <w:rPr>
          <w:rFonts w:hint="eastAsia" w:ascii="方正小标宋_GBK" w:hAnsi="方正小标宋_GBK" w:eastAsia="方正小标宋_GBK" w:cs="方正小标宋_GBK"/>
          <w:color w:val="000000"/>
          <w:sz w:val="44"/>
          <w:lang w:val="en-US" w:eastAsia="zh-CN"/>
        </w:rPr>
      </w:pPr>
    </w:p>
    <w:p>
      <w:pPr>
        <w:jc w:val="center"/>
        <w:rPr>
          <w:rFonts w:hint="eastAsia" w:ascii="方正小标宋_GBK" w:hAnsi="方正小标宋_GBK" w:eastAsia="方正小标宋_GBK" w:cs="方正小标宋_GBK"/>
          <w:color w:val="000000"/>
          <w:sz w:val="44"/>
          <w:lang w:val="en-US" w:eastAsia="zh-CN"/>
        </w:rPr>
      </w:pPr>
    </w:p>
    <w:p>
      <w:pPr>
        <w:jc w:val="center"/>
        <w:rPr>
          <w:rFonts w:hint="eastAsia" w:ascii="方正小标宋_GBK" w:hAnsi="方正小标宋_GBK" w:eastAsia="方正小标宋_GBK" w:cs="方正小标宋_GBK"/>
          <w:color w:val="000000"/>
          <w:sz w:val="44"/>
          <w:lang w:val="en-US" w:eastAsia="zh-CN"/>
        </w:rPr>
      </w:pPr>
    </w:p>
    <w:p>
      <w:pPr>
        <w:jc w:val="center"/>
        <w:rPr>
          <w:rFonts w:hint="eastAsia" w:ascii="方正小标宋_GBK" w:hAnsi="方正小标宋_GBK" w:eastAsia="方正小标宋_GBK" w:cs="方正小标宋_GBK"/>
          <w:color w:val="000000"/>
          <w:sz w:val="44"/>
          <w:lang w:val="en-US" w:eastAsia="zh-CN"/>
        </w:rPr>
      </w:pPr>
    </w:p>
    <w:p>
      <w:pPr>
        <w:jc w:val="center"/>
        <w:rPr>
          <w:rFonts w:hint="eastAsia" w:ascii="方正小标宋_GBK" w:hAnsi="方正小标宋_GBK" w:eastAsia="方正小标宋_GBK" w:cs="方正小标宋_GBK"/>
          <w:color w:val="000000"/>
          <w:sz w:val="44"/>
          <w:lang w:val="en-US" w:eastAsia="zh-CN"/>
        </w:rPr>
        <w:sectPr>
          <w:footerReference r:id="rId3" w:type="default"/>
          <w:pgSz w:w="16840" w:h="11900" w:orient="landscape"/>
          <w:pgMar w:top="1361" w:right="1020" w:bottom="1134" w:left="1020" w:header="720" w:footer="720" w:gutter="0"/>
          <w:pgNumType w:fmt="decimal" w:start="1"/>
          <w:cols w:space="720" w:num="1"/>
        </w:sectPr>
      </w:pPr>
    </w:p>
    <w:p>
      <w:pPr>
        <w:jc w:val="both"/>
        <w:outlineLvl w:val="0"/>
        <w:rPr>
          <w:rFonts w:ascii="方正小标宋_GBK" w:hAnsi="方正小标宋_GBK" w:eastAsia="方正小标宋_GBK" w:cs="方正小标宋_GBK"/>
          <w:color w:val="000000"/>
          <w:sz w:val="72"/>
        </w:rPr>
      </w:pPr>
      <w:bookmarkStart w:id="1" w:name="_Toc31160"/>
    </w:p>
    <w:p>
      <w:pPr>
        <w:jc w:val="both"/>
        <w:outlineLvl w:val="0"/>
        <w:rPr>
          <w:rFonts w:ascii="方正小标宋_GBK" w:hAnsi="方正小标宋_GBK" w:eastAsia="方正小标宋_GBK" w:cs="方正小标宋_GBK"/>
          <w:color w:val="000000"/>
          <w:sz w:val="72"/>
        </w:rPr>
      </w:pPr>
    </w:p>
    <w:p>
      <w:pPr>
        <w:jc w:val="both"/>
        <w:outlineLvl w:val="0"/>
        <w:rPr>
          <w:rFonts w:ascii="方正小标宋_GBK" w:hAnsi="方正小标宋_GBK" w:eastAsia="方正小标宋_GBK" w:cs="方正小标宋_GBK"/>
          <w:color w:val="000000"/>
          <w:sz w:val="72"/>
        </w:rPr>
      </w:pPr>
    </w:p>
    <w:p>
      <w:pPr>
        <w:jc w:val="both"/>
        <w:outlineLvl w:val="0"/>
        <w:rPr>
          <w:rFonts w:ascii="方正小标宋_GBK" w:hAnsi="方正小标宋_GBK" w:eastAsia="方正小标宋_GBK" w:cs="方正小标宋_GBK"/>
          <w:color w:val="000000"/>
          <w:sz w:val="72"/>
        </w:rPr>
      </w:pPr>
    </w:p>
    <w:p>
      <w:pPr>
        <w:ind w:firstLine="2880" w:firstLineChars="400"/>
        <w:jc w:val="both"/>
        <w:outlineLvl w:val="0"/>
        <w:sectPr>
          <w:footerReference r:id="rId4" w:type="default"/>
          <w:pgSz w:w="16840" w:h="11900" w:orient="landscape"/>
          <w:pgMar w:top="1361" w:right="1020" w:bottom="1134" w:left="1020" w:header="720" w:footer="720" w:gutter="0"/>
          <w:pgNumType w:fmt="decimal" w:start="1"/>
          <w:cols w:space="720" w:num="1"/>
        </w:sectPr>
      </w:pPr>
      <w:r>
        <w:rPr>
          <w:rFonts w:ascii="方正小标宋_GBK" w:hAnsi="方正小标宋_GBK" w:eastAsia="方正小标宋_GBK" w:cs="方正小标宋_GBK"/>
          <w:color w:val="000000"/>
          <w:sz w:val="72"/>
        </w:rPr>
        <w:t>第二部分  部门所属单位预算</w:t>
      </w:r>
      <w:bookmarkEnd w:id="1"/>
    </w:p>
    <w:p>
      <w:pPr>
        <w:jc w:val="center"/>
        <w:outlineLvl w:val="1"/>
      </w:pPr>
      <w:bookmarkStart w:id="2" w:name="_Toc_4_4_0000000019"/>
      <w:bookmarkStart w:id="3" w:name="_Toc3254"/>
      <w:r>
        <w:rPr>
          <w:rFonts w:ascii="方正小标宋_GBK" w:hAnsi="方正小标宋_GBK" w:eastAsia="方正小标宋_GBK" w:cs="方正小标宋_GBK"/>
          <w:color w:val="000000"/>
          <w:sz w:val="44"/>
        </w:rPr>
        <w:t>一、中共高阳县纪律检查委员会、高阳县监察委员会收支预算</w:t>
      </w:r>
      <w:bookmarkEnd w:id="2"/>
      <w:bookmarkEnd w:id="3"/>
    </w:p>
    <w:p>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211001中共高阳县纪律检查委员会、高阳县监察委员会</w:t>
            </w:r>
          </w:p>
        </w:tc>
        <w:tc>
          <w:tcPr>
            <w:tcW w:w="2126" w:type="dxa"/>
            <w:tcBorders>
              <w:top w:val="single" w:color="FFFFFF" w:sz="6" w:space="0"/>
              <w:left w:val="single" w:color="FFFFFF" w:sz="6" w:space="0"/>
              <w:right w:val="single" w:color="FFFFFF" w:sz="6" w:space="0"/>
            </w:tcBorders>
            <w:vAlign w:val="center"/>
          </w:tcPr>
          <w:p>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1260.05</w:t>
            </w:r>
          </w:p>
        </w:tc>
        <w:tc>
          <w:tcPr>
            <w:tcW w:w="4535" w:type="dxa"/>
            <w:vAlign w:val="center"/>
          </w:tcPr>
          <w:p>
            <w:pPr>
              <w:pStyle w:val="16"/>
            </w:pPr>
            <w:r>
              <w:t>一、一般公共服务支出</w:t>
            </w:r>
          </w:p>
        </w:tc>
        <w:tc>
          <w:tcPr>
            <w:tcW w:w="2126" w:type="dxa"/>
            <w:vAlign w:val="center"/>
          </w:tcPr>
          <w:p>
            <w:pPr>
              <w:pStyle w:val="15"/>
            </w:pPr>
            <w:r>
              <w:t>1098.72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79.88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29.36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52.09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三十一、人行科目</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8"/>
            </w:pPr>
            <w:r>
              <w:t>本年收入合计</w:t>
            </w:r>
          </w:p>
        </w:tc>
        <w:tc>
          <w:tcPr>
            <w:tcW w:w="2126" w:type="dxa"/>
            <w:vAlign w:val="center"/>
          </w:tcPr>
          <w:p>
            <w:pPr>
              <w:pStyle w:val="19"/>
            </w:pPr>
            <w:r>
              <w:t>1260.05</w:t>
            </w:r>
          </w:p>
        </w:tc>
        <w:tc>
          <w:tcPr>
            <w:tcW w:w="4535" w:type="dxa"/>
            <w:vAlign w:val="center"/>
          </w:tcPr>
          <w:p>
            <w:pPr>
              <w:pStyle w:val="18"/>
            </w:pPr>
            <w:r>
              <w:t>本年支出合计</w:t>
            </w:r>
          </w:p>
        </w:tc>
        <w:tc>
          <w:tcPr>
            <w:tcW w:w="2126" w:type="dxa"/>
            <w:vAlign w:val="center"/>
          </w:tcPr>
          <w:p>
            <w:pPr>
              <w:pStyle w:val="19"/>
            </w:pPr>
            <w:r>
              <w:t>1260.05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4535" w:type="dxa"/>
            <w:vAlign w:val="center"/>
          </w:tcPr>
          <w:p>
            <w:pPr>
              <w:pStyle w:val="18"/>
            </w:pPr>
            <w:r>
              <w:t>收入总计</w:t>
            </w:r>
          </w:p>
        </w:tc>
        <w:tc>
          <w:tcPr>
            <w:tcW w:w="2126" w:type="dxa"/>
            <w:vAlign w:val="center"/>
          </w:tcPr>
          <w:p>
            <w:pPr>
              <w:pStyle w:val="19"/>
            </w:pPr>
            <w:r>
              <w:t>1260.05</w:t>
            </w:r>
          </w:p>
        </w:tc>
        <w:tc>
          <w:tcPr>
            <w:tcW w:w="4535" w:type="dxa"/>
            <w:vAlign w:val="center"/>
          </w:tcPr>
          <w:p>
            <w:pPr>
              <w:pStyle w:val="18"/>
            </w:pPr>
            <w:r>
              <w:t>支出总计</w:t>
            </w:r>
          </w:p>
        </w:tc>
        <w:tc>
          <w:tcPr>
            <w:tcW w:w="2126" w:type="dxa"/>
            <w:vAlign w:val="center"/>
          </w:tcPr>
          <w:p>
            <w:pPr>
              <w:pStyle w:val="19"/>
            </w:pPr>
            <w:r>
              <w:t>1260.05</w:t>
            </w:r>
          </w:p>
        </w:tc>
      </w:tr>
    </w:tbl>
    <w:p>
      <w:pPr>
        <w:sectPr>
          <w:footerReference r:id="rId5" w:type="default"/>
          <w:pgSz w:w="16840" w:h="11900" w:orient="landscape"/>
          <w:pgMar w:top="1361" w:right="1020" w:bottom="1134" w:left="1020" w:header="720" w:footer="720" w:gutter="0"/>
          <w:pgNumType w:fmt="decimal" w:start="2"/>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211001中共高阳县纪律检查委员会、高阳县监察委员会</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1260.05</w:t>
            </w:r>
          </w:p>
        </w:tc>
        <w:tc>
          <w:tcPr>
            <w:tcW w:w="1134" w:type="dxa"/>
            <w:vAlign w:val="center"/>
          </w:tcPr>
          <w:p>
            <w:pPr>
              <w:pStyle w:val="19"/>
            </w:pPr>
            <w:r>
              <w:t>1260.05</w:t>
            </w:r>
          </w:p>
        </w:tc>
        <w:tc>
          <w:tcPr>
            <w:tcW w:w="1134" w:type="dxa"/>
            <w:vAlign w:val="center"/>
          </w:tcPr>
          <w:p>
            <w:pPr>
              <w:pStyle w:val="19"/>
            </w:pPr>
            <w:r>
              <w:t>1260.05</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201</w:t>
            </w:r>
          </w:p>
        </w:tc>
        <w:tc>
          <w:tcPr>
            <w:tcW w:w="1559" w:type="dxa"/>
            <w:vAlign w:val="center"/>
          </w:tcPr>
          <w:p>
            <w:pPr>
              <w:pStyle w:val="16"/>
            </w:pPr>
            <w:r>
              <w:t>一般公共服务支出</w:t>
            </w:r>
          </w:p>
        </w:tc>
        <w:tc>
          <w:tcPr>
            <w:tcW w:w="1134" w:type="dxa"/>
            <w:vAlign w:val="center"/>
          </w:tcPr>
          <w:p>
            <w:pPr>
              <w:pStyle w:val="15"/>
            </w:pPr>
            <w:r>
              <w:t>1098.72</w:t>
            </w:r>
          </w:p>
        </w:tc>
        <w:tc>
          <w:tcPr>
            <w:tcW w:w="1134" w:type="dxa"/>
            <w:vAlign w:val="center"/>
          </w:tcPr>
          <w:p>
            <w:pPr>
              <w:pStyle w:val="15"/>
            </w:pPr>
            <w:r>
              <w:t>1098.72</w:t>
            </w:r>
          </w:p>
        </w:tc>
        <w:tc>
          <w:tcPr>
            <w:tcW w:w="1134" w:type="dxa"/>
            <w:vAlign w:val="center"/>
          </w:tcPr>
          <w:p>
            <w:pPr>
              <w:pStyle w:val="15"/>
            </w:pPr>
            <w:r>
              <w:t>1098.72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20111</w:t>
            </w:r>
          </w:p>
        </w:tc>
        <w:tc>
          <w:tcPr>
            <w:tcW w:w="1559" w:type="dxa"/>
            <w:vAlign w:val="center"/>
          </w:tcPr>
          <w:p>
            <w:pPr>
              <w:pStyle w:val="16"/>
            </w:pPr>
            <w:r>
              <w:t>纪检监察事务</w:t>
            </w:r>
          </w:p>
        </w:tc>
        <w:tc>
          <w:tcPr>
            <w:tcW w:w="1134" w:type="dxa"/>
            <w:vAlign w:val="center"/>
          </w:tcPr>
          <w:p>
            <w:pPr>
              <w:pStyle w:val="15"/>
            </w:pPr>
            <w:r>
              <w:t>1098.72</w:t>
            </w:r>
          </w:p>
        </w:tc>
        <w:tc>
          <w:tcPr>
            <w:tcW w:w="1134" w:type="dxa"/>
            <w:vAlign w:val="center"/>
          </w:tcPr>
          <w:p>
            <w:pPr>
              <w:pStyle w:val="15"/>
            </w:pPr>
            <w:r>
              <w:t>1098.72</w:t>
            </w:r>
          </w:p>
        </w:tc>
        <w:tc>
          <w:tcPr>
            <w:tcW w:w="1134" w:type="dxa"/>
            <w:vAlign w:val="center"/>
          </w:tcPr>
          <w:p>
            <w:pPr>
              <w:pStyle w:val="15"/>
            </w:pPr>
            <w:r>
              <w:t>1098.72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2011101</w:t>
            </w:r>
          </w:p>
        </w:tc>
        <w:tc>
          <w:tcPr>
            <w:tcW w:w="1559" w:type="dxa"/>
            <w:vAlign w:val="center"/>
          </w:tcPr>
          <w:p>
            <w:pPr>
              <w:pStyle w:val="16"/>
            </w:pPr>
            <w:r>
              <w:t>行政运行</w:t>
            </w:r>
          </w:p>
        </w:tc>
        <w:tc>
          <w:tcPr>
            <w:tcW w:w="1134" w:type="dxa"/>
            <w:vAlign w:val="center"/>
          </w:tcPr>
          <w:p>
            <w:pPr>
              <w:pStyle w:val="15"/>
            </w:pPr>
            <w:r>
              <w:t>764.22</w:t>
            </w:r>
          </w:p>
        </w:tc>
        <w:tc>
          <w:tcPr>
            <w:tcW w:w="1134" w:type="dxa"/>
            <w:vAlign w:val="center"/>
          </w:tcPr>
          <w:p>
            <w:pPr>
              <w:pStyle w:val="15"/>
            </w:pPr>
            <w:r>
              <w:t>764.22</w:t>
            </w:r>
          </w:p>
        </w:tc>
        <w:tc>
          <w:tcPr>
            <w:tcW w:w="1134" w:type="dxa"/>
            <w:vAlign w:val="center"/>
          </w:tcPr>
          <w:p>
            <w:pPr>
              <w:pStyle w:val="15"/>
            </w:pPr>
            <w:r>
              <w:t>764.22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2011102</w:t>
            </w:r>
          </w:p>
        </w:tc>
        <w:tc>
          <w:tcPr>
            <w:tcW w:w="1559" w:type="dxa"/>
            <w:vAlign w:val="center"/>
          </w:tcPr>
          <w:p>
            <w:pPr>
              <w:pStyle w:val="16"/>
            </w:pPr>
            <w:r>
              <w:t>一般行政管理事务</w:t>
            </w:r>
          </w:p>
        </w:tc>
        <w:tc>
          <w:tcPr>
            <w:tcW w:w="1134" w:type="dxa"/>
            <w:vAlign w:val="center"/>
          </w:tcPr>
          <w:p>
            <w:pPr>
              <w:pStyle w:val="15"/>
            </w:pPr>
            <w:r>
              <w:t>138.50</w:t>
            </w:r>
          </w:p>
        </w:tc>
        <w:tc>
          <w:tcPr>
            <w:tcW w:w="1134" w:type="dxa"/>
            <w:vAlign w:val="center"/>
          </w:tcPr>
          <w:p>
            <w:pPr>
              <w:pStyle w:val="15"/>
            </w:pPr>
            <w:r>
              <w:t>138.50</w:t>
            </w:r>
          </w:p>
        </w:tc>
        <w:tc>
          <w:tcPr>
            <w:tcW w:w="1134" w:type="dxa"/>
            <w:vAlign w:val="center"/>
          </w:tcPr>
          <w:p>
            <w:pPr>
              <w:pStyle w:val="15"/>
            </w:pPr>
            <w:r>
              <w:t>138.50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2011104</w:t>
            </w:r>
          </w:p>
        </w:tc>
        <w:tc>
          <w:tcPr>
            <w:tcW w:w="1559" w:type="dxa"/>
            <w:vAlign w:val="center"/>
          </w:tcPr>
          <w:p>
            <w:pPr>
              <w:pStyle w:val="16"/>
            </w:pPr>
            <w:r>
              <w:t>大案要案查处</w:t>
            </w:r>
          </w:p>
        </w:tc>
        <w:tc>
          <w:tcPr>
            <w:tcW w:w="1134" w:type="dxa"/>
            <w:vAlign w:val="center"/>
          </w:tcPr>
          <w:p>
            <w:pPr>
              <w:pStyle w:val="15"/>
            </w:pPr>
            <w:r>
              <w:t>82.00</w:t>
            </w:r>
          </w:p>
        </w:tc>
        <w:tc>
          <w:tcPr>
            <w:tcW w:w="1134" w:type="dxa"/>
            <w:vAlign w:val="center"/>
          </w:tcPr>
          <w:p>
            <w:pPr>
              <w:pStyle w:val="15"/>
            </w:pPr>
            <w:r>
              <w:t>82.00</w:t>
            </w:r>
          </w:p>
        </w:tc>
        <w:tc>
          <w:tcPr>
            <w:tcW w:w="1134" w:type="dxa"/>
            <w:vAlign w:val="center"/>
          </w:tcPr>
          <w:p>
            <w:pPr>
              <w:pStyle w:val="15"/>
            </w:pPr>
            <w:r>
              <w:t>82.00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2011106</w:t>
            </w:r>
          </w:p>
        </w:tc>
        <w:tc>
          <w:tcPr>
            <w:tcW w:w="1559" w:type="dxa"/>
            <w:vAlign w:val="center"/>
          </w:tcPr>
          <w:p>
            <w:pPr>
              <w:pStyle w:val="16"/>
            </w:pPr>
            <w:r>
              <w:t>巡视工作</w:t>
            </w:r>
          </w:p>
        </w:tc>
        <w:tc>
          <w:tcPr>
            <w:tcW w:w="1134" w:type="dxa"/>
            <w:vAlign w:val="center"/>
          </w:tcPr>
          <w:p>
            <w:pPr>
              <w:pStyle w:val="15"/>
            </w:pPr>
            <w:r>
              <w:t>15.00</w:t>
            </w:r>
          </w:p>
        </w:tc>
        <w:tc>
          <w:tcPr>
            <w:tcW w:w="1134" w:type="dxa"/>
            <w:vAlign w:val="center"/>
          </w:tcPr>
          <w:p>
            <w:pPr>
              <w:pStyle w:val="15"/>
            </w:pPr>
            <w:r>
              <w:t>15.00</w:t>
            </w:r>
          </w:p>
        </w:tc>
        <w:tc>
          <w:tcPr>
            <w:tcW w:w="1134" w:type="dxa"/>
            <w:vAlign w:val="center"/>
          </w:tcPr>
          <w:p>
            <w:pPr>
              <w:pStyle w:val="15"/>
            </w:pPr>
            <w:r>
              <w:t>15.00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2011199</w:t>
            </w:r>
          </w:p>
        </w:tc>
        <w:tc>
          <w:tcPr>
            <w:tcW w:w="1559" w:type="dxa"/>
            <w:vAlign w:val="center"/>
          </w:tcPr>
          <w:p>
            <w:pPr>
              <w:pStyle w:val="16"/>
            </w:pPr>
            <w:r>
              <w:t>其他纪检监察事务支出</w:t>
            </w:r>
          </w:p>
        </w:tc>
        <w:tc>
          <w:tcPr>
            <w:tcW w:w="1134" w:type="dxa"/>
            <w:vAlign w:val="center"/>
          </w:tcPr>
          <w:p>
            <w:pPr>
              <w:pStyle w:val="15"/>
            </w:pPr>
            <w:r>
              <w:t>99.00</w:t>
            </w:r>
          </w:p>
        </w:tc>
        <w:tc>
          <w:tcPr>
            <w:tcW w:w="1134" w:type="dxa"/>
            <w:vAlign w:val="center"/>
          </w:tcPr>
          <w:p>
            <w:pPr>
              <w:pStyle w:val="15"/>
            </w:pPr>
            <w:r>
              <w:t>99.00</w:t>
            </w:r>
          </w:p>
        </w:tc>
        <w:tc>
          <w:tcPr>
            <w:tcW w:w="1134" w:type="dxa"/>
            <w:vAlign w:val="center"/>
          </w:tcPr>
          <w:p>
            <w:pPr>
              <w:pStyle w:val="15"/>
            </w:pPr>
            <w:r>
              <w:t>99.00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pPr>
            <w:r>
              <w:t>79.88</w:t>
            </w:r>
          </w:p>
        </w:tc>
        <w:tc>
          <w:tcPr>
            <w:tcW w:w="1134" w:type="dxa"/>
            <w:vAlign w:val="center"/>
          </w:tcPr>
          <w:p>
            <w:pPr>
              <w:pStyle w:val="15"/>
            </w:pPr>
            <w:r>
              <w:t>79.88</w:t>
            </w:r>
          </w:p>
        </w:tc>
        <w:tc>
          <w:tcPr>
            <w:tcW w:w="1134" w:type="dxa"/>
            <w:vAlign w:val="center"/>
          </w:tcPr>
          <w:p>
            <w:pPr>
              <w:pStyle w:val="15"/>
            </w:pPr>
            <w:r>
              <w:t>79.88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vAlign w:val="center"/>
          </w:tcPr>
          <w:p>
            <w:pPr>
              <w:pStyle w:val="15"/>
            </w:pPr>
            <w:r>
              <w:t>79.88</w:t>
            </w:r>
          </w:p>
        </w:tc>
        <w:tc>
          <w:tcPr>
            <w:tcW w:w="1134" w:type="dxa"/>
            <w:vAlign w:val="center"/>
          </w:tcPr>
          <w:p>
            <w:pPr>
              <w:pStyle w:val="15"/>
            </w:pPr>
            <w:r>
              <w:t>79.88</w:t>
            </w:r>
          </w:p>
        </w:tc>
        <w:tc>
          <w:tcPr>
            <w:tcW w:w="1134" w:type="dxa"/>
            <w:vAlign w:val="center"/>
          </w:tcPr>
          <w:p>
            <w:pPr>
              <w:pStyle w:val="15"/>
            </w:pPr>
            <w:r>
              <w:t>79.88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vAlign w:val="center"/>
          </w:tcPr>
          <w:p>
            <w:pPr>
              <w:pStyle w:val="15"/>
            </w:pPr>
            <w:r>
              <w:t>79.88</w:t>
            </w:r>
          </w:p>
        </w:tc>
        <w:tc>
          <w:tcPr>
            <w:tcW w:w="1134" w:type="dxa"/>
            <w:vAlign w:val="center"/>
          </w:tcPr>
          <w:p>
            <w:pPr>
              <w:pStyle w:val="15"/>
            </w:pPr>
            <w:r>
              <w:t>79.88</w:t>
            </w:r>
          </w:p>
        </w:tc>
        <w:tc>
          <w:tcPr>
            <w:tcW w:w="1134" w:type="dxa"/>
            <w:vAlign w:val="center"/>
          </w:tcPr>
          <w:p>
            <w:pPr>
              <w:pStyle w:val="15"/>
            </w:pPr>
            <w:r>
              <w:t>79.88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pPr>
            <w:r>
              <w:t>29.36</w:t>
            </w:r>
          </w:p>
        </w:tc>
        <w:tc>
          <w:tcPr>
            <w:tcW w:w="1134" w:type="dxa"/>
            <w:vAlign w:val="center"/>
          </w:tcPr>
          <w:p>
            <w:pPr>
              <w:pStyle w:val="15"/>
            </w:pPr>
            <w:r>
              <w:t>29.36</w:t>
            </w:r>
          </w:p>
        </w:tc>
        <w:tc>
          <w:tcPr>
            <w:tcW w:w="1134" w:type="dxa"/>
            <w:vAlign w:val="center"/>
          </w:tcPr>
          <w:p>
            <w:pPr>
              <w:pStyle w:val="15"/>
            </w:pPr>
            <w:r>
              <w:t>29.36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21011</w:t>
            </w:r>
          </w:p>
        </w:tc>
        <w:tc>
          <w:tcPr>
            <w:tcW w:w="1559" w:type="dxa"/>
            <w:vAlign w:val="center"/>
          </w:tcPr>
          <w:p>
            <w:pPr>
              <w:pStyle w:val="16"/>
            </w:pPr>
            <w:r>
              <w:t>行政事业单位医疗</w:t>
            </w:r>
          </w:p>
        </w:tc>
        <w:tc>
          <w:tcPr>
            <w:tcW w:w="1134" w:type="dxa"/>
            <w:vAlign w:val="center"/>
          </w:tcPr>
          <w:p>
            <w:pPr>
              <w:pStyle w:val="15"/>
            </w:pPr>
            <w:r>
              <w:t>29.36</w:t>
            </w:r>
          </w:p>
        </w:tc>
        <w:tc>
          <w:tcPr>
            <w:tcW w:w="1134" w:type="dxa"/>
            <w:vAlign w:val="center"/>
          </w:tcPr>
          <w:p>
            <w:pPr>
              <w:pStyle w:val="15"/>
            </w:pPr>
            <w:r>
              <w:t>29.36</w:t>
            </w:r>
          </w:p>
        </w:tc>
        <w:tc>
          <w:tcPr>
            <w:tcW w:w="1134" w:type="dxa"/>
            <w:vAlign w:val="center"/>
          </w:tcPr>
          <w:p>
            <w:pPr>
              <w:pStyle w:val="15"/>
            </w:pPr>
            <w:r>
              <w:t>29.36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2101101</w:t>
            </w:r>
          </w:p>
        </w:tc>
        <w:tc>
          <w:tcPr>
            <w:tcW w:w="1559" w:type="dxa"/>
            <w:vAlign w:val="center"/>
          </w:tcPr>
          <w:p>
            <w:pPr>
              <w:pStyle w:val="16"/>
            </w:pPr>
            <w:r>
              <w:t>行政单位医疗</w:t>
            </w:r>
          </w:p>
        </w:tc>
        <w:tc>
          <w:tcPr>
            <w:tcW w:w="1134" w:type="dxa"/>
            <w:vAlign w:val="center"/>
          </w:tcPr>
          <w:p>
            <w:pPr>
              <w:pStyle w:val="15"/>
            </w:pPr>
            <w:r>
              <w:t>29.36</w:t>
            </w:r>
          </w:p>
        </w:tc>
        <w:tc>
          <w:tcPr>
            <w:tcW w:w="1134" w:type="dxa"/>
            <w:vAlign w:val="center"/>
          </w:tcPr>
          <w:p>
            <w:pPr>
              <w:pStyle w:val="15"/>
            </w:pPr>
            <w:r>
              <w:t>29.36</w:t>
            </w:r>
          </w:p>
        </w:tc>
        <w:tc>
          <w:tcPr>
            <w:tcW w:w="1134" w:type="dxa"/>
            <w:vAlign w:val="center"/>
          </w:tcPr>
          <w:p>
            <w:pPr>
              <w:pStyle w:val="15"/>
            </w:pPr>
            <w:r>
              <w:t>29.36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pPr>
            <w:r>
              <w:t>52.09</w:t>
            </w:r>
          </w:p>
        </w:tc>
        <w:tc>
          <w:tcPr>
            <w:tcW w:w="1134" w:type="dxa"/>
            <w:vAlign w:val="center"/>
          </w:tcPr>
          <w:p>
            <w:pPr>
              <w:pStyle w:val="15"/>
            </w:pPr>
            <w:r>
              <w:t>52.09</w:t>
            </w:r>
          </w:p>
        </w:tc>
        <w:tc>
          <w:tcPr>
            <w:tcW w:w="1134" w:type="dxa"/>
            <w:vAlign w:val="center"/>
          </w:tcPr>
          <w:p>
            <w:pPr>
              <w:pStyle w:val="15"/>
            </w:pPr>
            <w:r>
              <w:t>52.09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pPr>
            <w:r>
              <w:t>52.09</w:t>
            </w:r>
          </w:p>
        </w:tc>
        <w:tc>
          <w:tcPr>
            <w:tcW w:w="1134" w:type="dxa"/>
            <w:vAlign w:val="center"/>
          </w:tcPr>
          <w:p>
            <w:pPr>
              <w:pStyle w:val="15"/>
            </w:pPr>
            <w:r>
              <w:t>52.09</w:t>
            </w:r>
          </w:p>
        </w:tc>
        <w:tc>
          <w:tcPr>
            <w:tcW w:w="1134" w:type="dxa"/>
            <w:vAlign w:val="center"/>
          </w:tcPr>
          <w:p>
            <w:pPr>
              <w:pStyle w:val="15"/>
            </w:pPr>
            <w:r>
              <w:t>52.09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17</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pPr>
            <w:r>
              <w:t>52.09</w:t>
            </w:r>
          </w:p>
        </w:tc>
        <w:tc>
          <w:tcPr>
            <w:tcW w:w="1134" w:type="dxa"/>
            <w:vAlign w:val="center"/>
          </w:tcPr>
          <w:p>
            <w:pPr>
              <w:pStyle w:val="15"/>
            </w:pPr>
            <w:r>
              <w:t>52.09</w:t>
            </w:r>
          </w:p>
        </w:tc>
        <w:tc>
          <w:tcPr>
            <w:tcW w:w="1134" w:type="dxa"/>
            <w:vAlign w:val="center"/>
          </w:tcPr>
          <w:p>
            <w:pPr>
              <w:pStyle w:val="15"/>
            </w:pPr>
            <w:r>
              <w:t>52.09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211001中共高阳县纪律检查委员会、高阳县监察委员会</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1260.05</w:t>
            </w:r>
          </w:p>
        </w:tc>
        <w:tc>
          <w:tcPr>
            <w:tcW w:w="1361" w:type="dxa"/>
            <w:vAlign w:val="center"/>
          </w:tcPr>
          <w:p>
            <w:pPr>
              <w:pStyle w:val="19"/>
            </w:pPr>
            <w:r>
              <w:t>925.55</w:t>
            </w:r>
          </w:p>
        </w:tc>
        <w:tc>
          <w:tcPr>
            <w:tcW w:w="1361" w:type="dxa"/>
            <w:vAlign w:val="center"/>
          </w:tcPr>
          <w:p>
            <w:pPr>
              <w:pStyle w:val="19"/>
            </w:pPr>
            <w:r>
              <w:t>334.50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201</w:t>
            </w:r>
          </w:p>
        </w:tc>
        <w:tc>
          <w:tcPr>
            <w:tcW w:w="4535" w:type="dxa"/>
            <w:vAlign w:val="center"/>
          </w:tcPr>
          <w:p>
            <w:pPr>
              <w:pStyle w:val="16"/>
            </w:pPr>
            <w:r>
              <w:t>一般公共服务支出</w:t>
            </w:r>
          </w:p>
        </w:tc>
        <w:tc>
          <w:tcPr>
            <w:tcW w:w="1361" w:type="dxa"/>
            <w:vAlign w:val="center"/>
          </w:tcPr>
          <w:p>
            <w:pPr>
              <w:pStyle w:val="15"/>
            </w:pPr>
            <w:r>
              <w:t>1098.72</w:t>
            </w:r>
          </w:p>
        </w:tc>
        <w:tc>
          <w:tcPr>
            <w:tcW w:w="1361" w:type="dxa"/>
            <w:vAlign w:val="center"/>
          </w:tcPr>
          <w:p>
            <w:pPr>
              <w:pStyle w:val="15"/>
            </w:pPr>
            <w:r>
              <w:t>764.22</w:t>
            </w:r>
          </w:p>
        </w:tc>
        <w:tc>
          <w:tcPr>
            <w:tcW w:w="1361" w:type="dxa"/>
            <w:vAlign w:val="center"/>
          </w:tcPr>
          <w:p>
            <w:pPr>
              <w:pStyle w:val="15"/>
            </w:pPr>
            <w:r>
              <w:t>334.50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20111</w:t>
            </w:r>
          </w:p>
        </w:tc>
        <w:tc>
          <w:tcPr>
            <w:tcW w:w="4535" w:type="dxa"/>
            <w:vAlign w:val="center"/>
          </w:tcPr>
          <w:p>
            <w:pPr>
              <w:pStyle w:val="16"/>
            </w:pPr>
            <w:r>
              <w:t>纪检监察事务</w:t>
            </w:r>
          </w:p>
        </w:tc>
        <w:tc>
          <w:tcPr>
            <w:tcW w:w="1361" w:type="dxa"/>
            <w:vAlign w:val="center"/>
          </w:tcPr>
          <w:p>
            <w:pPr>
              <w:pStyle w:val="15"/>
            </w:pPr>
            <w:r>
              <w:t>1098.72</w:t>
            </w:r>
          </w:p>
        </w:tc>
        <w:tc>
          <w:tcPr>
            <w:tcW w:w="1361" w:type="dxa"/>
            <w:vAlign w:val="center"/>
          </w:tcPr>
          <w:p>
            <w:pPr>
              <w:pStyle w:val="15"/>
            </w:pPr>
            <w:r>
              <w:t>764.22</w:t>
            </w:r>
          </w:p>
        </w:tc>
        <w:tc>
          <w:tcPr>
            <w:tcW w:w="1361" w:type="dxa"/>
            <w:vAlign w:val="center"/>
          </w:tcPr>
          <w:p>
            <w:pPr>
              <w:pStyle w:val="15"/>
            </w:pPr>
            <w:r>
              <w:t>334.50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2011101</w:t>
            </w:r>
          </w:p>
        </w:tc>
        <w:tc>
          <w:tcPr>
            <w:tcW w:w="4535" w:type="dxa"/>
            <w:vAlign w:val="center"/>
          </w:tcPr>
          <w:p>
            <w:pPr>
              <w:pStyle w:val="16"/>
            </w:pPr>
            <w:r>
              <w:t>行政运行</w:t>
            </w:r>
          </w:p>
        </w:tc>
        <w:tc>
          <w:tcPr>
            <w:tcW w:w="1361" w:type="dxa"/>
            <w:vAlign w:val="center"/>
          </w:tcPr>
          <w:p>
            <w:pPr>
              <w:pStyle w:val="15"/>
            </w:pPr>
            <w:r>
              <w:t>764.22</w:t>
            </w:r>
          </w:p>
        </w:tc>
        <w:tc>
          <w:tcPr>
            <w:tcW w:w="1361" w:type="dxa"/>
            <w:vAlign w:val="center"/>
          </w:tcPr>
          <w:p>
            <w:pPr>
              <w:pStyle w:val="15"/>
            </w:pPr>
            <w:r>
              <w:t>764.22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2011102</w:t>
            </w:r>
          </w:p>
        </w:tc>
        <w:tc>
          <w:tcPr>
            <w:tcW w:w="4535" w:type="dxa"/>
            <w:vAlign w:val="center"/>
          </w:tcPr>
          <w:p>
            <w:pPr>
              <w:pStyle w:val="16"/>
            </w:pPr>
            <w:r>
              <w:t>一般行政管理事务</w:t>
            </w:r>
          </w:p>
        </w:tc>
        <w:tc>
          <w:tcPr>
            <w:tcW w:w="1361" w:type="dxa"/>
            <w:vAlign w:val="center"/>
          </w:tcPr>
          <w:p>
            <w:pPr>
              <w:pStyle w:val="15"/>
            </w:pPr>
            <w:r>
              <w:t>138.50</w:t>
            </w:r>
          </w:p>
        </w:tc>
        <w:tc>
          <w:tcPr>
            <w:tcW w:w="1361" w:type="dxa"/>
            <w:vAlign w:val="center"/>
          </w:tcPr>
          <w:p>
            <w:pPr>
              <w:pStyle w:val="15"/>
            </w:pPr>
          </w:p>
        </w:tc>
        <w:tc>
          <w:tcPr>
            <w:tcW w:w="1361" w:type="dxa"/>
            <w:vAlign w:val="center"/>
          </w:tcPr>
          <w:p>
            <w:pPr>
              <w:pStyle w:val="15"/>
            </w:pPr>
            <w:r>
              <w:t>138.50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2011104</w:t>
            </w:r>
          </w:p>
        </w:tc>
        <w:tc>
          <w:tcPr>
            <w:tcW w:w="4535" w:type="dxa"/>
            <w:vAlign w:val="center"/>
          </w:tcPr>
          <w:p>
            <w:pPr>
              <w:pStyle w:val="16"/>
            </w:pPr>
            <w:r>
              <w:t>大案要案查处</w:t>
            </w:r>
          </w:p>
        </w:tc>
        <w:tc>
          <w:tcPr>
            <w:tcW w:w="1361" w:type="dxa"/>
            <w:vAlign w:val="center"/>
          </w:tcPr>
          <w:p>
            <w:pPr>
              <w:pStyle w:val="15"/>
            </w:pPr>
            <w:r>
              <w:t>82.00</w:t>
            </w:r>
          </w:p>
        </w:tc>
        <w:tc>
          <w:tcPr>
            <w:tcW w:w="1361" w:type="dxa"/>
            <w:vAlign w:val="center"/>
          </w:tcPr>
          <w:p>
            <w:pPr>
              <w:pStyle w:val="15"/>
            </w:pPr>
          </w:p>
        </w:tc>
        <w:tc>
          <w:tcPr>
            <w:tcW w:w="1361" w:type="dxa"/>
            <w:vAlign w:val="center"/>
          </w:tcPr>
          <w:p>
            <w:pPr>
              <w:pStyle w:val="15"/>
            </w:pPr>
            <w:r>
              <w:t>82.00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2011106</w:t>
            </w:r>
          </w:p>
        </w:tc>
        <w:tc>
          <w:tcPr>
            <w:tcW w:w="4535" w:type="dxa"/>
            <w:vAlign w:val="center"/>
          </w:tcPr>
          <w:p>
            <w:pPr>
              <w:pStyle w:val="16"/>
            </w:pPr>
            <w:r>
              <w:t>巡视工作</w:t>
            </w:r>
          </w:p>
        </w:tc>
        <w:tc>
          <w:tcPr>
            <w:tcW w:w="1361" w:type="dxa"/>
            <w:vAlign w:val="center"/>
          </w:tcPr>
          <w:p>
            <w:pPr>
              <w:pStyle w:val="15"/>
            </w:pPr>
            <w:r>
              <w:t>15.00</w:t>
            </w:r>
          </w:p>
        </w:tc>
        <w:tc>
          <w:tcPr>
            <w:tcW w:w="1361" w:type="dxa"/>
            <w:vAlign w:val="center"/>
          </w:tcPr>
          <w:p>
            <w:pPr>
              <w:pStyle w:val="15"/>
            </w:pPr>
          </w:p>
        </w:tc>
        <w:tc>
          <w:tcPr>
            <w:tcW w:w="1361" w:type="dxa"/>
            <w:vAlign w:val="center"/>
          </w:tcPr>
          <w:p>
            <w:pPr>
              <w:pStyle w:val="15"/>
            </w:pPr>
            <w:r>
              <w:t>15.00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2011199</w:t>
            </w:r>
          </w:p>
        </w:tc>
        <w:tc>
          <w:tcPr>
            <w:tcW w:w="4535" w:type="dxa"/>
            <w:vAlign w:val="center"/>
          </w:tcPr>
          <w:p>
            <w:pPr>
              <w:pStyle w:val="16"/>
            </w:pPr>
            <w:r>
              <w:t>其他纪检监察事务支出</w:t>
            </w:r>
          </w:p>
        </w:tc>
        <w:tc>
          <w:tcPr>
            <w:tcW w:w="1361" w:type="dxa"/>
            <w:vAlign w:val="center"/>
          </w:tcPr>
          <w:p>
            <w:pPr>
              <w:pStyle w:val="15"/>
            </w:pPr>
            <w:r>
              <w:t>99.00</w:t>
            </w:r>
          </w:p>
        </w:tc>
        <w:tc>
          <w:tcPr>
            <w:tcW w:w="1361" w:type="dxa"/>
            <w:vAlign w:val="center"/>
          </w:tcPr>
          <w:p>
            <w:pPr>
              <w:pStyle w:val="15"/>
            </w:pPr>
          </w:p>
        </w:tc>
        <w:tc>
          <w:tcPr>
            <w:tcW w:w="1361" w:type="dxa"/>
            <w:vAlign w:val="center"/>
          </w:tcPr>
          <w:p>
            <w:pPr>
              <w:pStyle w:val="15"/>
            </w:pPr>
            <w:r>
              <w:t>99.00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208</w:t>
            </w:r>
          </w:p>
        </w:tc>
        <w:tc>
          <w:tcPr>
            <w:tcW w:w="4535" w:type="dxa"/>
            <w:vAlign w:val="center"/>
          </w:tcPr>
          <w:p>
            <w:pPr>
              <w:pStyle w:val="16"/>
            </w:pPr>
            <w:r>
              <w:t>社会保障和就业支出</w:t>
            </w:r>
          </w:p>
        </w:tc>
        <w:tc>
          <w:tcPr>
            <w:tcW w:w="1361" w:type="dxa"/>
            <w:vAlign w:val="center"/>
          </w:tcPr>
          <w:p>
            <w:pPr>
              <w:pStyle w:val="15"/>
            </w:pPr>
            <w:r>
              <w:t>79.88</w:t>
            </w:r>
          </w:p>
        </w:tc>
        <w:tc>
          <w:tcPr>
            <w:tcW w:w="1361" w:type="dxa"/>
            <w:vAlign w:val="center"/>
          </w:tcPr>
          <w:p>
            <w:pPr>
              <w:pStyle w:val="15"/>
            </w:pPr>
            <w:r>
              <w:t>79.88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20805</w:t>
            </w:r>
          </w:p>
        </w:tc>
        <w:tc>
          <w:tcPr>
            <w:tcW w:w="4535" w:type="dxa"/>
            <w:vAlign w:val="center"/>
          </w:tcPr>
          <w:p>
            <w:pPr>
              <w:pStyle w:val="16"/>
            </w:pPr>
            <w:r>
              <w:t>行政事业单位养老支出</w:t>
            </w:r>
          </w:p>
        </w:tc>
        <w:tc>
          <w:tcPr>
            <w:tcW w:w="1361" w:type="dxa"/>
            <w:vAlign w:val="center"/>
          </w:tcPr>
          <w:p>
            <w:pPr>
              <w:pStyle w:val="15"/>
            </w:pPr>
            <w:r>
              <w:t>79.88</w:t>
            </w:r>
          </w:p>
        </w:tc>
        <w:tc>
          <w:tcPr>
            <w:tcW w:w="1361" w:type="dxa"/>
            <w:vAlign w:val="center"/>
          </w:tcPr>
          <w:p>
            <w:pPr>
              <w:pStyle w:val="15"/>
            </w:pPr>
            <w:r>
              <w:t>79.88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2080505</w:t>
            </w:r>
          </w:p>
        </w:tc>
        <w:tc>
          <w:tcPr>
            <w:tcW w:w="4535" w:type="dxa"/>
            <w:vAlign w:val="center"/>
          </w:tcPr>
          <w:p>
            <w:pPr>
              <w:pStyle w:val="16"/>
            </w:pPr>
            <w:r>
              <w:t>机关事业单位基本养老保险缴费支出</w:t>
            </w:r>
          </w:p>
        </w:tc>
        <w:tc>
          <w:tcPr>
            <w:tcW w:w="1361" w:type="dxa"/>
            <w:vAlign w:val="center"/>
          </w:tcPr>
          <w:p>
            <w:pPr>
              <w:pStyle w:val="15"/>
            </w:pPr>
            <w:r>
              <w:t>79.88</w:t>
            </w:r>
          </w:p>
        </w:tc>
        <w:tc>
          <w:tcPr>
            <w:tcW w:w="1361" w:type="dxa"/>
            <w:vAlign w:val="center"/>
          </w:tcPr>
          <w:p>
            <w:pPr>
              <w:pStyle w:val="15"/>
            </w:pPr>
            <w:r>
              <w:t>79.88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210</w:t>
            </w:r>
          </w:p>
        </w:tc>
        <w:tc>
          <w:tcPr>
            <w:tcW w:w="4535" w:type="dxa"/>
            <w:vAlign w:val="center"/>
          </w:tcPr>
          <w:p>
            <w:pPr>
              <w:pStyle w:val="16"/>
            </w:pPr>
            <w:r>
              <w:t>卫生健康支出</w:t>
            </w:r>
          </w:p>
        </w:tc>
        <w:tc>
          <w:tcPr>
            <w:tcW w:w="1361" w:type="dxa"/>
            <w:vAlign w:val="center"/>
          </w:tcPr>
          <w:p>
            <w:pPr>
              <w:pStyle w:val="15"/>
            </w:pPr>
            <w:r>
              <w:t>29.36</w:t>
            </w:r>
          </w:p>
        </w:tc>
        <w:tc>
          <w:tcPr>
            <w:tcW w:w="1361" w:type="dxa"/>
            <w:vAlign w:val="center"/>
          </w:tcPr>
          <w:p>
            <w:pPr>
              <w:pStyle w:val="15"/>
            </w:pPr>
            <w:r>
              <w:t>29.36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21011</w:t>
            </w:r>
          </w:p>
        </w:tc>
        <w:tc>
          <w:tcPr>
            <w:tcW w:w="4535" w:type="dxa"/>
            <w:vAlign w:val="center"/>
          </w:tcPr>
          <w:p>
            <w:pPr>
              <w:pStyle w:val="16"/>
            </w:pPr>
            <w:r>
              <w:t>行政事业单位医疗</w:t>
            </w:r>
          </w:p>
        </w:tc>
        <w:tc>
          <w:tcPr>
            <w:tcW w:w="1361" w:type="dxa"/>
            <w:vAlign w:val="center"/>
          </w:tcPr>
          <w:p>
            <w:pPr>
              <w:pStyle w:val="15"/>
            </w:pPr>
            <w:r>
              <w:t>29.36</w:t>
            </w:r>
          </w:p>
        </w:tc>
        <w:tc>
          <w:tcPr>
            <w:tcW w:w="1361" w:type="dxa"/>
            <w:vAlign w:val="center"/>
          </w:tcPr>
          <w:p>
            <w:pPr>
              <w:pStyle w:val="15"/>
            </w:pPr>
            <w:r>
              <w:t>29.36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2101101</w:t>
            </w:r>
          </w:p>
        </w:tc>
        <w:tc>
          <w:tcPr>
            <w:tcW w:w="4535" w:type="dxa"/>
            <w:vAlign w:val="center"/>
          </w:tcPr>
          <w:p>
            <w:pPr>
              <w:pStyle w:val="16"/>
            </w:pPr>
            <w:r>
              <w:t>行政单位医疗</w:t>
            </w:r>
          </w:p>
        </w:tc>
        <w:tc>
          <w:tcPr>
            <w:tcW w:w="1361" w:type="dxa"/>
            <w:vAlign w:val="center"/>
          </w:tcPr>
          <w:p>
            <w:pPr>
              <w:pStyle w:val="15"/>
            </w:pPr>
            <w:r>
              <w:t>29.36</w:t>
            </w:r>
          </w:p>
        </w:tc>
        <w:tc>
          <w:tcPr>
            <w:tcW w:w="1361" w:type="dxa"/>
            <w:vAlign w:val="center"/>
          </w:tcPr>
          <w:p>
            <w:pPr>
              <w:pStyle w:val="15"/>
            </w:pPr>
            <w:r>
              <w:t>29.36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221</w:t>
            </w:r>
          </w:p>
        </w:tc>
        <w:tc>
          <w:tcPr>
            <w:tcW w:w="4535" w:type="dxa"/>
            <w:vAlign w:val="center"/>
          </w:tcPr>
          <w:p>
            <w:pPr>
              <w:pStyle w:val="16"/>
            </w:pPr>
            <w:r>
              <w:t>住房保障支出</w:t>
            </w:r>
          </w:p>
        </w:tc>
        <w:tc>
          <w:tcPr>
            <w:tcW w:w="1361" w:type="dxa"/>
            <w:vAlign w:val="center"/>
          </w:tcPr>
          <w:p>
            <w:pPr>
              <w:pStyle w:val="15"/>
            </w:pPr>
            <w:r>
              <w:t>52.09</w:t>
            </w:r>
          </w:p>
        </w:tc>
        <w:tc>
          <w:tcPr>
            <w:tcW w:w="1361" w:type="dxa"/>
            <w:vAlign w:val="center"/>
          </w:tcPr>
          <w:p>
            <w:pPr>
              <w:pStyle w:val="15"/>
            </w:pPr>
            <w:r>
              <w:t>52.09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22102</w:t>
            </w:r>
          </w:p>
        </w:tc>
        <w:tc>
          <w:tcPr>
            <w:tcW w:w="4535" w:type="dxa"/>
            <w:vAlign w:val="center"/>
          </w:tcPr>
          <w:p>
            <w:pPr>
              <w:pStyle w:val="16"/>
            </w:pPr>
            <w:r>
              <w:t>住房改革支出</w:t>
            </w:r>
          </w:p>
        </w:tc>
        <w:tc>
          <w:tcPr>
            <w:tcW w:w="1361" w:type="dxa"/>
            <w:vAlign w:val="center"/>
          </w:tcPr>
          <w:p>
            <w:pPr>
              <w:pStyle w:val="15"/>
            </w:pPr>
            <w:r>
              <w:t>52.09</w:t>
            </w:r>
          </w:p>
        </w:tc>
        <w:tc>
          <w:tcPr>
            <w:tcW w:w="1361" w:type="dxa"/>
            <w:vAlign w:val="center"/>
          </w:tcPr>
          <w:p>
            <w:pPr>
              <w:pStyle w:val="15"/>
            </w:pPr>
            <w:r>
              <w:t>52.09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992" w:type="dxa"/>
            <w:vAlign w:val="center"/>
          </w:tcPr>
          <w:p>
            <w:pPr>
              <w:pStyle w:val="16"/>
            </w:pPr>
            <w:r>
              <w:t>2210201</w:t>
            </w:r>
          </w:p>
        </w:tc>
        <w:tc>
          <w:tcPr>
            <w:tcW w:w="4535" w:type="dxa"/>
            <w:vAlign w:val="center"/>
          </w:tcPr>
          <w:p>
            <w:pPr>
              <w:pStyle w:val="16"/>
            </w:pPr>
            <w:r>
              <w:t>住房公积金</w:t>
            </w:r>
          </w:p>
        </w:tc>
        <w:tc>
          <w:tcPr>
            <w:tcW w:w="1361" w:type="dxa"/>
            <w:vAlign w:val="center"/>
          </w:tcPr>
          <w:p>
            <w:pPr>
              <w:pStyle w:val="15"/>
            </w:pPr>
            <w:r>
              <w:t>52.09</w:t>
            </w:r>
          </w:p>
        </w:tc>
        <w:tc>
          <w:tcPr>
            <w:tcW w:w="1361" w:type="dxa"/>
            <w:vAlign w:val="center"/>
          </w:tcPr>
          <w:p>
            <w:pPr>
              <w:pStyle w:val="15"/>
            </w:pPr>
            <w:r>
              <w:t>52.09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211001中共高阳县纪律检查委员会、高阳县监察委员会</w:t>
            </w:r>
          </w:p>
        </w:tc>
        <w:tc>
          <w:tcPr>
            <w:tcW w:w="3402" w:type="dxa"/>
            <w:tcBorders>
              <w:top w:val="single" w:color="FFFFFF" w:sz="6" w:space="0"/>
              <w:left w:val="single" w:color="FFFFFF" w:sz="6" w:space="0"/>
              <w:right w:val="single" w:color="FFFFFF" w:sz="6" w:space="0"/>
            </w:tcBorders>
            <w:vAlign w:val="center"/>
          </w:tcPr>
          <w:p>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1260.05</w:t>
            </w:r>
          </w:p>
        </w:tc>
        <w:tc>
          <w:tcPr>
            <w:tcW w:w="3402" w:type="dxa"/>
            <w:vAlign w:val="center"/>
          </w:tcPr>
          <w:p>
            <w:pPr>
              <w:pStyle w:val="16"/>
            </w:pPr>
            <w:r>
              <w:t>一、一般公共服务支出</w:t>
            </w:r>
          </w:p>
        </w:tc>
        <w:tc>
          <w:tcPr>
            <w:tcW w:w="1474" w:type="dxa"/>
            <w:vAlign w:val="center"/>
          </w:tcPr>
          <w:p>
            <w:pPr>
              <w:pStyle w:val="15"/>
            </w:pPr>
            <w:r>
              <w:t>1098.72</w:t>
            </w:r>
          </w:p>
        </w:tc>
        <w:tc>
          <w:tcPr>
            <w:tcW w:w="1474" w:type="dxa"/>
            <w:vAlign w:val="center"/>
          </w:tcPr>
          <w:p>
            <w:pPr>
              <w:pStyle w:val="15"/>
            </w:pPr>
            <w:r>
              <w:t>1098.72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r>
              <w:t>79.88</w:t>
            </w:r>
          </w:p>
        </w:tc>
        <w:tc>
          <w:tcPr>
            <w:tcW w:w="1474" w:type="dxa"/>
            <w:vAlign w:val="center"/>
          </w:tcPr>
          <w:p>
            <w:pPr>
              <w:pStyle w:val="15"/>
            </w:pPr>
            <w:r>
              <w:t>79.88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r>
              <w:t>29.36</w:t>
            </w:r>
          </w:p>
        </w:tc>
        <w:tc>
          <w:tcPr>
            <w:tcW w:w="1474" w:type="dxa"/>
            <w:vAlign w:val="center"/>
          </w:tcPr>
          <w:p>
            <w:pPr>
              <w:pStyle w:val="15"/>
            </w:pPr>
            <w:r>
              <w:t>29.36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r>
              <w:t>52.09</w:t>
            </w:r>
          </w:p>
        </w:tc>
        <w:tc>
          <w:tcPr>
            <w:tcW w:w="1474" w:type="dxa"/>
            <w:vAlign w:val="center"/>
          </w:tcPr>
          <w:p>
            <w:pPr>
              <w:pStyle w:val="15"/>
            </w:pPr>
            <w:r>
              <w:t>52.09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三十一、人行科目</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8"/>
            </w:pPr>
            <w:r>
              <w:t>本年收入合计</w:t>
            </w:r>
          </w:p>
        </w:tc>
        <w:tc>
          <w:tcPr>
            <w:tcW w:w="1474" w:type="dxa"/>
            <w:vAlign w:val="center"/>
          </w:tcPr>
          <w:p>
            <w:pPr>
              <w:pStyle w:val="19"/>
            </w:pPr>
            <w:r>
              <w:t>1260.05</w:t>
            </w:r>
          </w:p>
        </w:tc>
        <w:tc>
          <w:tcPr>
            <w:tcW w:w="3402" w:type="dxa"/>
            <w:vAlign w:val="center"/>
          </w:tcPr>
          <w:p>
            <w:pPr>
              <w:pStyle w:val="18"/>
            </w:pPr>
            <w:r>
              <w:t>本年支出合计</w:t>
            </w:r>
          </w:p>
        </w:tc>
        <w:tc>
          <w:tcPr>
            <w:tcW w:w="1474" w:type="dxa"/>
            <w:vAlign w:val="center"/>
          </w:tcPr>
          <w:p>
            <w:pPr>
              <w:pStyle w:val="19"/>
            </w:pPr>
            <w:r>
              <w:t>1260.05</w:t>
            </w:r>
          </w:p>
        </w:tc>
        <w:tc>
          <w:tcPr>
            <w:tcW w:w="1474" w:type="dxa"/>
            <w:vAlign w:val="center"/>
          </w:tcPr>
          <w:p>
            <w:pPr>
              <w:pStyle w:val="19"/>
            </w:pPr>
            <w:r>
              <w:t>1260.05</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3402" w:type="dxa"/>
            <w:vAlign w:val="center"/>
          </w:tcPr>
          <w:p>
            <w:pPr>
              <w:pStyle w:val="18"/>
            </w:pPr>
            <w:r>
              <w:t>收入总计</w:t>
            </w:r>
          </w:p>
        </w:tc>
        <w:tc>
          <w:tcPr>
            <w:tcW w:w="1474" w:type="dxa"/>
            <w:vAlign w:val="center"/>
          </w:tcPr>
          <w:p>
            <w:pPr>
              <w:pStyle w:val="19"/>
            </w:pPr>
            <w:r>
              <w:t>1260.05</w:t>
            </w:r>
          </w:p>
        </w:tc>
        <w:tc>
          <w:tcPr>
            <w:tcW w:w="3402" w:type="dxa"/>
            <w:vAlign w:val="center"/>
          </w:tcPr>
          <w:p>
            <w:pPr>
              <w:pStyle w:val="18"/>
            </w:pPr>
            <w:r>
              <w:t>支出总计</w:t>
            </w:r>
          </w:p>
        </w:tc>
        <w:tc>
          <w:tcPr>
            <w:tcW w:w="1474" w:type="dxa"/>
            <w:vAlign w:val="center"/>
          </w:tcPr>
          <w:p>
            <w:pPr>
              <w:pStyle w:val="19"/>
            </w:pPr>
            <w:r>
              <w:t>1260.05</w:t>
            </w:r>
          </w:p>
        </w:tc>
        <w:tc>
          <w:tcPr>
            <w:tcW w:w="1474" w:type="dxa"/>
            <w:vAlign w:val="center"/>
          </w:tcPr>
          <w:p>
            <w:pPr>
              <w:pStyle w:val="19"/>
            </w:pPr>
            <w:r>
              <w:t>1260.05</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211001中共高阳县纪律检查委员会、高阳县监察委员会</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1260.05</w:t>
            </w:r>
          </w:p>
        </w:tc>
        <w:tc>
          <w:tcPr>
            <w:tcW w:w="2551" w:type="dxa"/>
            <w:vAlign w:val="center"/>
          </w:tcPr>
          <w:p>
            <w:pPr>
              <w:pStyle w:val="19"/>
            </w:pPr>
            <w:r>
              <w:t>925.55</w:t>
            </w:r>
          </w:p>
        </w:tc>
        <w:tc>
          <w:tcPr>
            <w:tcW w:w="2551" w:type="dxa"/>
            <w:vAlign w:val="center"/>
          </w:tcPr>
          <w:p>
            <w:pPr>
              <w:pStyle w:val="19"/>
            </w:pPr>
            <w:r>
              <w:t>334.50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201</w:t>
            </w:r>
          </w:p>
        </w:tc>
        <w:tc>
          <w:tcPr>
            <w:tcW w:w="4535" w:type="dxa"/>
            <w:vAlign w:val="center"/>
          </w:tcPr>
          <w:p>
            <w:pPr>
              <w:pStyle w:val="16"/>
            </w:pPr>
            <w:r>
              <w:t>一般公共服务支出</w:t>
            </w:r>
          </w:p>
        </w:tc>
        <w:tc>
          <w:tcPr>
            <w:tcW w:w="2551" w:type="dxa"/>
            <w:vAlign w:val="center"/>
          </w:tcPr>
          <w:p>
            <w:pPr>
              <w:pStyle w:val="15"/>
            </w:pPr>
            <w:r>
              <w:t>1098.72</w:t>
            </w:r>
          </w:p>
        </w:tc>
        <w:tc>
          <w:tcPr>
            <w:tcW w:w="2551" w:type="dxa"/>
            <w:vAlign w:val="center"/>
          </w:tcPr>
          <w:p>
            <w:pPr>
              <w:pStyle w:val="15"/>
            </w:pPr>
            <w:r>
              <w:t>764.22</w:t>
            </w:r>
          </w:p>
        </w:tc>
        <w:tc>
          <w:tcPr>
            <w:tcW w:w="2551" w:type="dxa"/>
            <w:vAlign w:val="center"/>
          </w:tcPr>
          <w:p>
            <w:pPr>
              <w:pStyle w:val="15"/>
            </w:pPr>
            <w:r>
              <w:t>334.50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20111</w:t>
            </w:r>
          </w:p>
        </w:tc>
        <w:tc>
          <w:tcPr>
            <w:tcW w:w="4535" w:type="dxa"/>
            <w:vAlign w:val="center"/>
          </w:tcPr>
          <w:p>
            <w:pPr>
              <w:pStyle w:val="16"/>
            </w:pPr>
            <w:r>
              <w:t>纪检监察事务</w:t>
            </w:r>
          </w:p>
        </w:tc>
        <w:tc>
          <w:tcPr>
            <w:tcW w:w="2551" w:type="dxa"/>
            <w:vAlign w:val="center"/>
          </w:tcPr>
          <w:p>
            <w:pPr>
              <w:pStyle w:val="15"/>
            </w:pPr>
            <w:r>
              <w:t>1098.72</w:t>
            </w:r>
          </w:p>
        </w:tc>
        <w:tc>
          <w:tcPr>
            <w:tcW w:w="2551" w:type="dxa"/>
            <w:vAlign w:val="center"/>
          </w:tcPr>
          <w:p>
            <w:pPr>
              <w:pStyle w:val="15"/>
            </w:pPr>
            <w:r>
              <w:t>764.22</w:t>
            </w:r>
          </w:p>
        </w:tc>
        <w:tc>
          <w:tcPr>
            <w:tcW w:w="2551" w:type="dxa"/>
            <w:vAlign w:val="center"/>
          </w:tcPr>
          <w:p>
            <w:pPr>
              <w:pStyle w:val="15"/>
            </w:pPr>
            <w:r>
              <w:t>334.50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2011101</w:t>
            </w:r>
          </w:p>
        </w:tc>
        <w:tc>
          <w:tcPr>
            <w:tcW w:w="4535" w:type="dxa"/>
            <w:vAlign w:val="center"/>
          </w:tcPr>
          <w:p>
            <w:pPr>
              <w:pStyle w:val="16"/>
            </w:pPr>
            <w:r>
              <w:t>行政运行</w:t>
            </w:r>
          </w:p>
        </w:tc>
        <w:tc>
          <w:tcPr>
            <w:tcW w:w="2551" w:type="dxa"/>
            <w:vAlign w:val="center"/>
          </w:tcPr>
          <w:p>
            <w:pPr>
              <w:pStyle w:val="15"/>
            </w:pPr>
            <w:r>
              <w:t>764.22</w:t>
            </w:r>
          </w:p>
        </w:tc>
        <w:tc>
          <w:tcPr>
            <w:tcW w:w="2551" w:type="dxa"/>
            <w:vAlign w:val="center"/>
          </w:tcPr>
          <w:p>
            <w:pPr>
              <w:pStyle w:val="15"/>
            </w:pPr>
            <w:r>
              <w:t>764.22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2011102</w:t>
            </w:r>
          </w:p>
        </w:tc>
        <w:tc>
          <w:tcPr>
            <w:tcW w:w="4535" w:type="dxa"/>
            <w:vAlign w:val="center"/>
          </w:tcPr>
          <w:p>
            <w:pPr>
              <w:pStyle w:val="16"/>
            </w:pPr>
            <w:r>
              <w:t>一般行政管理事务</w:t>
            </w:r>
          </w:p>
        </w:tc>
        <w:tc>
          <w:tcPr>
            <w:tcW w:w="2551" w:type="dxa"/>
            <w:vAlign w:val="center"/>
          </w:tcPr>
          <w:p>
            <w:pPr>
              <w:pStyle w:val="15"/>
            </w:pPr>
            <w:r>
              <w:t>138.50</w:t>
            </w:r>
          </w:p>
        </w:tc>
        <w:tc>
          <w:tcPr>
            <w:tcW w:w="2551" w:type="dxa"/>
            <w:vAlign w:val="center"/>
          </w:tcPr>
          <w:p>
            <w:pPr>
              <w:pStyle w:val="15"/>
            </w:pPr>
          </w:p>
        </w:tc>
        <w:tc>
          <w:tcPr>
            <w:tcW w:w="2551" w:type="dxa"/>
            <w:vAlign w:val="center"/>
          </w:tcPr>
          <w:p>
            <w:pPr>
              <w:pStyle w:val="15"/>
            </w:pPr>
            <w:r>
              <w:t>138.50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2011104</w:t>
            </w:r>
          </w:p>
        </w:tc>
        <w:tc>
          <w:tcPr>
            <w:tcW w:w="4535" w:type="dxa"/>
            <w:vAlign w:val="center"/>
          </w:tcPr>
          <w:p>
            <w:pPr>
              <w:pStyle w:val="16"/>
            </w:pPr>
            <w:r>
              <w:t>大案要案查处</w:t>
            </w:r>
          </w:p>
        </w:tc>
        <w:tc>
          <w:tcPr>
            <w:tcW w:w="2551" w:type="dxa"/>
            <w:vAlign w:val="center"/>
          </w:tcPr>
          <w:p>
            <w:pPr>
              <w:pStyle w:val="15"/>
            </w:pPr>
            <w:r>
              <w:t>82.00</w:t>
            </w:r>
          </w:p>
        </w:tc>
        <w:tc>
          <w:tcPr>
            <w:tcW w:w="2551" w:type="dxa"/>
            <w:vAlign w:val="center"/>
          </w:tcPr>
          <w:p>
            <w:pPr>
              <w:pStyle w:val="15"/>
            </w:pPr>
          </w:p>
        </w:tc>
        <w:tc>
          <w:tcPr>
            <w:tcW w:w="2551" w:type="dxa"/>
            <w:vAlign w:val="center"/>
          </w:tcPr>
          <w:p>
            <w:pPr>
              <w:pStyle w:val="15"/>
            </w:pPr>
            <w:r>
              <w:t>82.00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2011106</w:t>
            </w:r>
          </w:p>
        </w:tc>
        <w:tc>
          <w:tcPr>
            <w:tcW w:w="4535" w:type="dxa"/>
            <w:vAlign w:val="center"/>
          </w:tcPr>
          <w:p>
            <w:pPr>
              <w:pStyle w:val="16"/>
            </w:pPr>
            <w:r>
              <w:t>巡视工作</w:t>
            </w:r>
          </w:p>
        </w:tc>
        <w:tc>
          <w:tcPr>
            <w:tcW w:w="2551" w:type="dxa"/>
            <w:vAlign w:val="center"/>
          </w:tcPr>
          <w:p>
            <w:pPr>
              <w:pStyle w:val="15"/>
            </w:pPr>
            <w:r>
              <w:t>15.00</w:t>
            </w:r>
          </w:p>
        </w:tc>
        <w:tc>
          <w:tcPr>
            <w:tcW w:w="2551" w:type="dxa"/>
            <w:vAlign w:val="center"/>
          </w:tcPr>
          <w:p>
            <w:pPr>
              <w:pStyle w:val="15"/>
            </w:pPr>
          </w:p>
        </w:tc>
        <w:tc>
          <w:tcPr>
            <w:tcW w:w="2551" w:type="dxa"/>
            <w:vAlign w:val="center"/>
          </w:tcPr>
          <w:p>
            <w:pPr>
              <w:pStyle w:val="15"/>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2011199</w:t>
            </w:r>
          </w:p>
        </w:tc>
        <w:tc>
          <w:tcPr>
            <w:tcW w:w="4535" w:type="dxa"/>
            <w:vAlign w:val="center"/>
          </w:tcPr>
          <w:p>
            <w:pPr>
              <w:pStyle w:val="16"/>
            </w:pPr>
            <w:r>
              <w:t>其他纪检监察事务支出</w:t>
            </w:r>
          </w:p>
        </w:tc>
        <w:tc>
          <w:tcPr>
            <w:tcW w:w="2551" w:type="dxa"/>
            <w:vAlign w:val="center"/>
          </w:tcPr>
          <w:p>
            <w:pPr>
              <w:pStyle w:val="15"/>
            </w:pPr>
            <w:r>
              <w:t>99.00</w:t>
            </w:r>
          </w:p>
        </w:tc>
        <w:tc>
          <w:tcPr>
            <w:tcW w:w="2551" w:type="dxa"/>
            <w:vAlign w:val="center"/>
          </w:tcPr>
          <w:p>
            <w:pPr>
              <w:pStyle w:val="15"/>
            </w:pPr>
          </w:p>
        </w:tc>
        <w:tc>
          <w:tcPr>
            <w:tcW w:w="2551" w:type="dxa"/>
            <w:vAlign w:val="center"/>
          </w:tcPr>
          <w:p>
            <w:pPr>
              <w:pStyle w:val="15"/>
            </w:pPr>
            <w:r>
              <w:t>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pPr>
            <w:r>
              <w:t>79.88</w:t>
            </w:r>
          </w:p>
        </w:tc>
        <w:tc>
          <w:tcPr>
            <w:tcW w:w="2551" w:type="dxa"/>
            <w:vAlign w:val="center"/>
          </w:tcPr>
          <w:p>
            <w:pPr>
              <w:pStyle w:val="15"/>
            </w:pPr>
            <w:r>
              <w:t>79.88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pPr>
            <w:r>
              <w:t>79.88</w:t>
            </w:r>
          </w:p>
        </w:tc>
        <w:tc>
          <w:tcPr>
            <w:tcW w:w="2551" w:type="dxa"/>
            <w:vAlign w:val="center"/>
          </w:tcPr>
          <w:p>
            <w:pPr>
              <w:pStyle w:val="15"/>
            </w:pPr>
            <w:r>
              <w:t>79.88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pPr>
            <w:r>
              <w:t>79.88</w:t>
            </w:r>
          </w:p>
        </w:tc>
        <w:tc>
          <w:tcPr>
            <w:tcW w:w="2551" w:type="dxa"/>
            <w:vAlign w:val="center"/>
          </w:tcPr>
          <w:p>
            <w:pPr>
              <w:pStyle w:val="15"/>
            </w:pPr>
            <w:r>
              <w:t>79.88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pPr>
            <w:r>
              <w:t>29.36</w:t>
            </w:r>
          </w:p>
        </w:tc>
        <w:tc>
          <w:tcPr>
            <w:tcW w:w="2551" w:type="dxa"/>
            <w:vAlign w:val="center"/>
          </w:tcPr>
          <w:p>
            <w:pPr>
              <w:pStyle w:val="15"/>
            </w:pPr>
            <w:r>
              <w:t>29.36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21011</w:t>
            </w:r>
          </w:p>
        </w:tc>
        <w:tc>
          <w:tcPr>
            <w:tcW w:w="4535" w:type="dxa"/>
            <w:vAlign w:val="center"/>
          </w:tcPr>
          <w:p>
            <w:pPr>
              <w:pStyle w:val="16"/>
            </w:pPr>
            <w:r>
              <w:t>行政事业单位医疗</w:t>
            </w:r>
          </w:p>
        </w:tc>
        <w:tc>
          <w:tcPr>
            <w:tcW w:w="2551" w:type="dxa"/>
            <w:vAlign w:val="center"/>
          </w:tcPr>
          <w:p>
            <w:pPr>
              <w:pStyle w:val="15"/>
            </w:pPr>
            <w:r>
              <w:t>29.36</w:t>
            </w:r>
          </w:p>
        </w:tc>
        <w:tc>
          <w:tcPr>
            <w:tcW w:w="2551" w:type="dxa"/>
            <w:vAlign w:val="center"/>
          </w:tcPr>
          <w:p>
            <w:pPr>
              <w:pStyle w:val="15"/>
            </w:pPr>
            <w:r>
              <w:t>29.36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2101101</w:t>
            </w:r>
          </w:p>
        </w:tc>
        <w:tc>
          <w:tcPr>
            <w:tcW w:w="4535" w:type="dxa"/>
            <w:vAlign w:val="center"/>
          </w:tcPr>
          <w:p>
            <w:pPr>
              <w:pStyle w:val="16"/>
            </w:pPr>
            <w:r>
              <w:t>行政单位医疗</w:t>
            </w:r>
          </w:p>
        </w:tc>
        <w:tc>
          <w:tcPr>
            <w:tcW w:w="2551" w:type="dxa"/>
            <w:vAlign w:val="center"/>
          </w:tcPr>
          <w:p>
            <w:pPr>
              <w:pStyle w:val="15"/>
            </w:pPr>
            <w:r>
              <w:t>29.36</w:t>
            </w:r>
          </w:p>
        </w:tc>
        <w:tc>
          <w:tcPr>
            <w:tcW w:w="2551" w:type="dxa"/>
            <w:vAlign w:val="center"/>
          </w:tcPr>
          <w:p>
            <w:pPr>
              <w:pStyle w:val="15"/>
            </w:pPr>
            <w:r>
              <w:t>29.36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pPr>
            <w:r>
              <w:t>52.09</w:t>
            </w:r>
          </w:p>
        </w:tc>
        <w:tc>
          <w:tcPr>
            <w:tcW w:w="2551" w:type="dxa"/>
            <w:vAlign w:val="center"/>
          </w:tcPr>
          <w:p>
            <w:pPr>
              <w:pStyle w:val="15"/>
            </w:pPr>
            <w:r>
              <w:t>52.09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pPr>
            <w:r>
              <w:t>52.09</w:t>
            </w:r>
          </w:p>
        </w:tc>
        <w:tc>
          <w:tcPr>
            <w:tcW w:w="2551" w:type="dxa"/>
            <w:vAlign w:val="center"/>
          </w:tcPr>
          <w:p>
            <w:pPr>
              <w:pStyle w:val="15"/>
            </w:pPr>
            <w:r>
              <w:t>52.09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pPr>
            <w:r>
              <w:t>52.09</w:t>
            </w:r>
          </w:p>
        </w:tc>
        <w:tc>
          <w:tcPr>
            <w:tcW w:w="2551" w:type="dxa"/>
            <w:vAlign w:val="center"/>
          </w:tcPr>
          <w:p>
            <w:pPr>
              <w:pStyle w:val="15"/>
            </w:pPr>
            <w:r>
              <w:t>52.09</w:t>
            </w:r>
          </w:p>
        </w:tc>
        <w:tc>
          <w:tcPr>
            <w:tcW w:w="2551"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211001中共高阳县纪律检查委员会、高阳县监察委员会</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925.55</w:t>
            </w:r>
          </w:p>
        </w:tc>
        <w:tc>
          <w:tcPr>
            <w:tcW w:w="2551" w:type="dxa"/>
            <w:vAlign w:val="center"/>
          </w:tcPr>
          <w:p>
            <w:pPr>
              <w:pStyle w:val="19"/>
            </w:pPr>
            <w:r>
              <w:t>752.92</w:t>
            </w:r>
          </w:p>
        </w:tc>
        <w:tc>
          <w:tcPr>
            <w:tcW w:w="2551" w:type="dxa"/>
            <w:vAlign w:val="center"/>
          </w:tcPr>
          <w:p>
            <w:pPr>
              <w:pStyle w:val="19"/>
            </w:pPr>
            <w:r>
              <w:t>172.63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728.92</w:t>
            </w:r>
          </w:p>
        </w:tc>
        <w:tc>
          <w:tcPr>
            <w:tcW w:w="2551" w:type="dxa"/>
            <w:vAlign w:val="center"/>
          </w:tcPr>
          <w:p>
            <w:pPr>
              <w:pStyle w:val="15"/>
            </w:pPr>
            <w:r>
              <w:t>728.92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300.02</w:t>
            </w:r>
          </w:p>
        </w:tc>
        <w:tc>
          <w:tcPr>
            <w:tcW w:w="2551" w:type="dxa"/>
            <w:vAlign w:val="center"/>
          </w:tcPr>
          <w:p>
            <w:pPr>
              <w:pStyle w:val="15"/>
            </w:pPr>
            <w:r>
              <w:t>300.02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170.44</w:t>
            </w:r>
          </w:p>
        </w:tc>
        <w:tc>
          <w:tcPr>
            <w:tcW w:w="2551" w:type="dxa"/>
            <w:vAlign w:val="center"/>
          </w:tcPr>
          <w:p>
            <w:pPr>
              <w:pStyle w:val="15"/>
            </w:pPr>
            <w:r>
              <w:t>170.44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t>奖金</w:t>
            </w:r>
          </w:p>
        </w:tc>
        <w:tc>
          <w:tcPr>
            <w:tcW w:w="2551" w:type="dxa"/>
            <w:vAlign w:val="center"/>
          </w:tcPr>
          <w:p>
            <w:pPr>
              <w:pStyle w:val="15"/>
            </w:pPr>
            <w:r>
              <w:t>95.00</w:t>
            </w:r>
          </w:p>
        </w:tc>
        <w:tc>
          <w:tcPr>
            <w:tcW w:w="2551" w:type="dxa"/>
            <w:vAlign w:val="center"/>
          </w:tcPr>
          <w:p>
            <w:pPr>
              <w:pStyle w:val="15"/>
            </w:pPr>
            <w:r>
              <w:t>95.00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79.88</w:t>
            </w:r>
          </w:p>
        </w:tc>
        <w:tc>
          <w:tcPr>
            <w:tcW w:w="2551" w:type="dxa"/>
            <w:vAlign w:val="center"/>
          </w:tcPr>
          <w:p>
            <w:pPr>
              <w:pStyle w:val="15"/>
            </w:pPr>
            <w:r>
              <w:t>79.88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30110</w:t>
            </w:r>
          </w:p>
        </w:tc>
        <w:tc>
          <w:tcPr>
            <w:tcW w:w="4535" w:type="dxa"/>
            <w:vAlign w:val="center"/>
          </w:tcPr>
          <w:p>
            <w:pPr>
              <w:pStyle w:val="16"/>
            </w:pPr>
            <w:r>
              <w:t>职工基本医疗保险缴费</w:t>
            </w:r>
          </w:p>
        </w:tc>
        <w:tc>
          <w:tcPr>
            <w:tcW w:w="2551" w:type="dxa"/>
            <w:vAlign w:val="center"/>
          </w:tcPr>
          <w:p>
            <w:pPr>
              <w:pStyle w:val="15"/>
            </w:pPr>
            <w:r>
              <w:t>29.36</w:t>
            </w:r>
          </w:p>
        </w:tc>
        <w:tc>
          <w:tcPr>
            <w:tcW w:w="2551" w:type="dxa"/>
            <w:vAlign w:val="center"/>
          </w:tcPr>
          <w:p>
            <w:pPr>
              <w:pStyle w:val="15"/>
            </w:pPr>
            <w:r>
              <w:t>29.36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2.13</w:t>
            </w:r>
          </w:p>
        </w:tc>
        <w:tc>
          <w:tcPr>
            <w:tcW w:w="2551" w:type="dxa"/>
            <w:vAlign w:val="center"/>
          </w:tcPr>
          <w:p>
            <w:pPr>
              <w:pStyle w:val="15"/>
            </w:pPr>
            <w:r>
              <w:t>2.13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52.09</w:t>
            </w:r>
          </w:p>
        </w:tc>
        <w:tc>
          <w:tcPr>
            <w:tcW w:w="2551" w:type="dxa"/>
            <w:vAlign w:val="center"/>
          </w:tcPr>
          <w:p>
            <w:pPr>
              <w:pStyle w:val="15"/>
            </w:pPr>
            <w:r>
              <w:t>52.09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160.03</w:t>
            </w:r>
          </w:p>
        </w:tc>
        <w:tc>
          <w:tcPr>
            <w:tcW w:w="2551" w:type="dxa"/>
            <w:vAlign w:val="center"/>
          </w:tcPr>
          <w:p>
            <w:pPr>
              <w:pStyle w:val="15"/>
            </w:pPr>
          </w:p>
        </w:tc>
        <w:tc>
          <w:tcPr>
            <w:tcW w:w="2551" w:type="dxa"/>
            <w:vAlign w:val="center"/>
          </w:tcPr>
          <w:p>
            <w:pPr>
              <w:pStyle w:val="15"/>
            </w:pPr>
            <w:r>
              <w:t>160.03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33.26</w:t>
            </w:r>
          </w:p>
        </w:tc>
        <w:tc>
          <w:tcPr>
            <w:tcW w:w="2551" w:type="dxa"/>
            <w:vAlign w:val="center"/>
          </w:tcPr>
          <w:p>
            <w:pPr>
              <w:pStyle w:val="15"/>
            </w:pPr>
          </w:p>
        </w:tc>
        <w:tc>
          <w:tcPr>
            <w:tcW w:w="2551" w:type="dxa"/>
            <w:vAlign w:val="center"/>
          </w:tcPr>
          <w:p>
            <w:pPr>
              <w:pStyle w:val="15"/>
            </w:pPr>
            <w:r>
              <w:t>33.26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30205</w:t>
            </w:r>
          </w:p>
        </w:tc>
        <w:tc>
          <w:tcPr>
            <w:tcW w:w="4535" w:type="dxa"/>
            <w:vAlign w:val="center"/>
          </w:tcPr>
          <w:p>
            <w:pPr>
              <w:pStyle w:val="16"/>
            </w:pPr>
            <w:r>
              <w:t>水费</w:t>
            </w:r>
          </w:p>
        </w:tc>
        <w:tc>
          <w:tcPr>
            <w:tcW w:w="2551" w:type="dxa"/>
            <w:vAlign w:val="center"/>
          </w:tcPr>
          <w:p>
            <w:pPr>
              <w:pStyle w:val="15"/>
            </w:pPr>
            <w:r>
              <w:t>1.50</w:t>
            </w:r>
          </w:p>
        </w:tc>
        <w:tc>
          <w:tcPr>
            <w:tcW w:w="2551" w:type="dxa"/>
            <w:vAlign w:val="center"/>
          </w:tcPr>
          <w:p>
            <w:pPr>
              <w:pStyle w:val="15"/>
            </w:pPr>
          </w:p>
        </w:tc>
        <w:tc>
          <w:tcPr>
            <w:tcW w:w="2551" w:type="dxa"/>
            <w:vAlign w:val="center"/>
          </w:tcPr>
          <w:p>
            <w:pPr>
              <w:pStyle w:val="15"/>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30206</w:t>
            </w:r>
          </w:p>
        </w:tc>
        <w:tc>
          <w:tcPr>
            <w:tcW w:w="4535" w:type="dxa"/>
            <w:vAlign w:val="center"/>
          </w:tcPr>
          <w:p>
            <w:pPr>
              <w:pStyle w:val="16"/>
            </w:pPr>
            <w:r>
              <w:t>电费</w:t>
            </w:r>
          </w:p>
        </w:tc>
        <w:tc>
          <w:tcPr>
            <w:tcW w:w="2551" w:type="dxa"/>
            <w:vAlign w:val="center"/>
          </w:tcPr>
          <w:p>
            <w:pPr>
              <w:pStyle w:val="15"/>
            </w:pPr>
            <w:r>
              <w:t>15.00</w:t>
            </w:r>
          </w:p>
        </w:tc>
        <w:tc>
          <w:tcPr>
            <w:tcW w:w="2551" w:type="dxa"/>
            <w:vAlign w:val="center"/>
          </w:tcPr>
          <w:p>
            <w:pPr>
              <w:pStyle w:val="15"/>
            </w:pPr>
          </w:p>
        </w:tc>
        <w:tc>
          <w:tcPr>
            <w:tcW w:w="2551" w:type="dxa"/>
            <w:vAlign w:val="center"/>
          </w:tcPr>
          <w:p>
            <w:pPr>
              <w:pStyle w:val="15"/>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22.48</w:t>
            </w:r>
          </w:p>
        </w:tc>
        <w:tc>
          <w:tcPr>
            <w:tcW w:w="2551" w:type="dxa"/>
            <w:vAlign w:val="center"/>
          </w:tcPr>
          <w:p>
            <w:pPr>
              <w:pStyle w:val="15"/>
            </w:pPr>
          </w:p>
        </w:tc>
        <w:tc>
          <w:tcPr>
            <w:tcW w:w="2551" w:type="dxa"/>
            <w:vAlign w:val="center"/>
          </w:tcPr>
          <w:p>
            <w:pPr>
              <w:pStyle w:val="15"/>
            </w:pPr>
            <w:r>
              <w:t>22.48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30208</w:t>
            </w:r>
          </w:p>
        </w:tc>
        <w:tc>
          <w:tcPr>
            <w:tcW w:w="4535" w:type="dxa"/>
            <w:vAlign w:val="center"/>
          </w:tcPr>
          <w:p>
            <w:pPr>
              <w:pStyle w:val="16"/>
            </w:pPr>
            <w:r>
              <w:t>取暖费</w:t>
            </w:r>
          </w:p>
        </w:tc>
        <w:tc>
          <w:tcPr>
            <w:tcW w:w="2551" w:type="dxa"/>
            <w:vAlign w:val="center"/>
          </w:tcPr>
          <w:p>
            <w:pPr>
              <w:pStyle w:val="15"/>
            </w:pPr>
            <w:r>
              <w:t>10.04</w:t>
            </w:r>
          </w:p>
        </w:tc>
        <w:tc>
          <w:tcPr>
            <w:tcW w:w="2551" w:type="dxa"/>
            <w:vAlign w:val="center"/>
          </w:tcPr>
          <w:p>
            <w:pPr>
              <w:pStyle w:val="15"/>
            </w:pPr>
          </w:p>
        </w:tc>
        <w:tc>
          <w:tcPr>
            <w:tcW w:w="2551" w:type="dxa"/>
            <w:vAlign w:val="center"/>
          </w:tcPr>
          <w:p>
            <w:pPr>
              <w:pStyle w:val="15"/>
            </w:pPr>
            <w:r>
              <w:t>10.04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30217</w:t>
            </w:r>
          </w:p>
        </w:tc>
        <w:tc>
          <w:tcPr>
            <w:tcW w:w="4535" w:type="dxa"/>
            <w:vAlign w:val="center"/>
          </w:tcPr>
          <w:p>
            <w:pPr>
              <w:pStyle w:val="16"/>
            </w:pPr>
            <w:r>
              <w:t>公务接待费</w:t>
            </w:r>
          </w:p>
        </w:tc>
        <w:tc>
          <w:tcPr>
            <w:tcW w:w="2551" w:type="dxa"/>
            <w:vAlign w:val="center"/>
          </w:tcPr>
          <w:p>
            <w:pPr>
              <w:pStyle w:val="15"/>
            </w:pPr>
            <w:r>
              <w:t>1.80</w:t>
            </w:r>
          </w:p>
        </w:tc>
        <w:tc>
          <w:tcPr>
            <w:tcW w:w="2551" w:type="dxa"/>
            <w:vAlign w:val="center"/>
          </w:tcPr>
          <w:p>
            <w:pPr>
              <w:pStyle w:val="15"/>
            </w:pPr>
          </w:p>
        </w:tc>
        <w:tc>
          <w:tcPr>
            <w:tcW w:w="2551" w:type="dxa"/>
            <w:vAlign w:val="center"/>
          </w:tcPr>
          <w:p>
            <w:pPr>
              <w:pStyle w:val="15"/>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pPr>
            <w:r>
              <w:t>6.00</w:t>
            </w:r>
          </w:p>
        </w:tc>
        <w:tc>
          <w:tcPr>
            <w:tcW w:w="2551" w:type="dxa"/>
            <w:vAlign w:val="center"/>
          </w:tcPr>
          <w:p>
            <w:pPr>
              <w:pStyle w:val="15"/>
            </w:pPr>
          </w:p>
        </w:tc>
        <w:tc>
          <w:tcPr>
            <w:tcW w:w="2551" w:type="dxa"/>
            <w:vAlign w:val="center"/>
          </w:tcPr>
          <w:p>
            <w:pPr>
              <w:pStyle w:val="15"/>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30229</w:t>
            </w:r>
          </w:p>
        </w:tc>
        <w:tc>
          <w:tcPr>
            <w:tcW w:w="4535" w:type="dxa"/>
            <w:vAlign w:val="center"/>
          </w:tcPr>
          <w:p>
            <w:pPr>
              <w:pStyle w:val="16"/>
            </w:pPr>
            <w:r>
              <w:t>福利费</w:t>
            </w:r>
          </w:p>
        </w:tc>
        <w:tc>
          <w:tcPr>
            <w:tcW w:w="2551" w:type="dxa"/>
            <w:vAlign w:val="center"/>
          </w:tcPr>
          <w:p>
            <w:pPr>
              <w:pStyle w:val="15"/>
            </w:pPr>
            <w:r>
              <w:t>4.45</w:t>
            </w:r>
          </w:p>
        </w:tc>
        <w:tc>
          <w:tcPr>
            <w:tcW w:w="2551" w:type="dxa"/>
            <w:vAlign w:val="center"/>
          </w:tcPr>
          <w:p>
            <w:pPr>
              <w:pStyle w:val="15"/>
            </w:pPr>
          </w:p>
        </w:tc>
        <w:tc>
          <w:tcPr>
            <w:tcW w:w="2551" w:type="dxa"/>
            <w:vAlign w:val="center"/>
          </w:tcPr>
          <w:p>
            <w:pPr>
              <w:pStyle w:val="15"/>
            </w:pPr>
            <w:r>
              <w:t>4.45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30231</w:t>
            </w:r>
          </w:p>
        </w:tc>
        <w:tc>
          <w:tcPr>
            <w:tcW w:w="4535" w:type="dxa"/>
            <w:vAlign w:val="center"/>
          </w:tcPr>
          <w:p>
            <w:pPr>
              <w:pStyle w:val="16"/>
            </w:pPr>
            <w:r>
              <w:t>公务用车运行维护费</w:t>
            </w:r>
          </w:p>
        </w:tc>
        <w:tc>
          <w:tcPr>
            <w:tcW w:w="2551" w:type="dxa"/>
            <w:vAlign w:val="center"/>
          </w:tcPr>
          <w:p>
            <w:pPr>
              <w:pStyle w:val="15"/>
            </w:pPr>
            <w:r>
              <w:t>15.59</w:t>
            </w:r>
          </w:p>
        </w:tc>
        <w:tc>
          <w:tcPr>
            <w:tcW w:w="2551" w:type="dxa"/>
            <w:vAlign w:val="center"/>
          </w:tcPr>
          <w:p>
            <w:pPr>
              <w:pStyle w:val="15"/>
            </w:pPr>
          </w:p>
        </w:tc>
        <w:tc>
          <w:tcPr>
            <w:tcW w:w="2551" w:type="dxa"/>
            <w:vAlign w:val="center"/>
          </w:tcPr>
          <w:p>
            <w:pPr>
              <w:pStyle w:val="15"/>
            </w:pPr>
            <w:r>
              <w:t>15.59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30239</w:t>
            </w:r>
          </w:p>
        </w:tc>
        <w:tc>
          <w:tcPr>
            <w:tcW w:w="4535" w:type="dxa"/>
            <w:vAlign w:val="center"/>
          </w:tcPr>
          <w:p>
            <w:pPr>
              <w:pStyle w:val="16"/>
            </w:pPr>
            <w:r>
              <w:t>其他交通费用</w:t>
            </w:r>
          </w:p>
        </w:tc>
        <w:tc>
          <w:tcPr>
            <w:tcW w:w="2551" w:type="dxa"/>
            <w:vAlign w:val="center"/>
          </w:tcPr>
          <w:p>
            <w:pPr>
              <w:pStyle w:val="15"/>
            </w:pPr>
            <w:r>
              <w:t>45.72</w:t>
            </w:r>
          </w:p>
        </w:tc>
        <w:tc>
          <w:tcPr>
            <w:tcW w:w="2551" w:type="dxa"/>
            <w:vAlign w:val="center"/>
          </w:tcPr>
          <w:p>
            <w:pPr>
              <w:pStyle w:val="15"/>
            </w:pPr>
          </w:p>
        </w:tc>
        <w:tc>
          <w:tcPr>
            <w:tcW w:w="2551" w:type="dxa"/>
            <w:vAlign w:val="center"/>
          </w:tcPr>
          <w:p>
            <w:pPr>
              <w:pStyle w:val="15"/>
            </w:pPr>
            <w:r>
              <w:t>45.72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30299</w:t>
            </w:r>
          </w:p>
        </w:tc>
        <w:tc>
          <w:tcPr>
            <w:tcW w:w="4535" w:type="dxa"/>
            <w:vAlign w:val="center"/>
          </w:tcPr>
          <w:p>
            <w:pPr>
              <w:pStyle w:val="16"/>
            </w:pPr>
            <w:r>
              <w:t>其他商品和服务支出</w:t>
            </w:r>
          </w:p>
        </w:tc>
        <w:tc>
          <w:tcPr>
            <w:tcW w:w="2551" w:type="dxa"/>
            <w:vAlign w:val="center"/>
          </w:tcPr>
          <w:p>
            <w:pPr>
              <w:pStyle w:val="15"/>
            </w:pPr>
            <w:r>
              <w:t>4.19</w:t>
            </w:r>
          </w:p>
        </w:tc>
        <w:tc>
          <w:tcPr>
            <w:tcW w:w="2551" w:type="dxa"/>
            <w:vAlign w:val="center"/>
          </w:tcPr>
          <w:p>
            <w:pPr>
              <w:pStyle w:val="15"/>
            </w:pPr>
          </w:p>
        </w:tc>
        <w:tc>
          <w:tcPr>
            <w:tcW w:w="2551" w:type="dxa"/>
            <w:vAlign w:val="center"/>
          </w:tcPr>
          <w:p>
            <w:pPr>
              <w:pStyle w:val="15"/>
            </w:pPr>
            <w:r>
              <w:t>4.19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303</w:t>
            </w:r>
          </w:p>
        </w:tc>
        <w:tc>
          <w:tcPr>
            <w:tcW w:w="4535" w:type="dxa"/>
            <w:vAlign w:val="center"/>
          </w:tcPr>
          <w:p>
            <w:pPr>
              <w:pStyle w:val="16"/>
            </w:pPr>
            <w:r>
              <w:t>对个人和家庭的补助</w:t>
            </w:r>
          </w:p>
        </w:tc>
        <w:tc>
          <w:tcPr>
            <w:tcW w:w="2551" w:type="dxa"/>
            <w:vAlign w:val="center"/>
          </w:tcPr>
          <w:p>
            <w:pPr>
              <w:pStyle w:val="15"/>
            </w:pPr>
            <w:r>
              <w:t>24.00</w:t>
            </w:r>
          </w:p>
        </w:tc>
        <w:tc>
          <w:tcPr>
            <w:tcW w:w="2551" w:type="dxa"/>
            <w:vAlign w:val="center"/>
          </w:tcPr>
          <w:p>
            <w:pPr>
              <w:pStyle w:val="15"/>
            </w:pPr>
            <w:r>
              <w:t>24.00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30302</w:t>
            </w:r>
          </w:p>
        </w:tc>
        <w:tc>
          <w:tcPr>
            <w:tcW w:w="4535" w:type="dxa"/>
            <w:vAlign w:val="center"/>
          </w:tcPr>
          <w:p>
            <w:pPr>
              <w:pStyle w:val="16"/>
            </w:pPr>
            <w:r>
              <w:t>退休费</w:t>
            </w:r>
          </w:p>
        </w:tc>
        <w:tc>
          <w:tcPr>
            <w:tcW w:w="2551" w:type="dxa"/>
            <w:vAlign w:val="center"/>
          </w:tcPr>
          <w:p>
            <w:pPr>
              <w:pStyle w:val="15"/>
            </w:pPr>
            <w:r>
              <w:t>22.72</w:t>
            </w:r>
          </w:p>
        </w:tc>
        <w:tc>
          <w:tcPr>
            <w:tcW w:w="2551" w:type="dxa"/>
            <w:vAlign w:val="center"/>
          </w:tcPr>
          <w:p>
            <w:pPr>
              <w:pStyle w:val="15"/>
            </w:pPr>
            <w:r>
              <w:t>22.72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30305</w:t>
            </w:r>
          </w:p>
        </w:tc>
        <w:tc>
          <w:tcPr>
            <w:tcW w:w="4535" w:type="dxa"/>
            <w:vAlign w:val="center"/>
          </w:tcPr>
          <w:p>
            <w:pPr>
              <w:pStyle w:val="16"/>
            </w:pPr>
            <w:r>
              <w:t>生活补助</w:t>
            </w:r>
          </w:p>
        </w:tc>
        <w:tc>
          <w:tcPr>
            <w:tcW w:w="2551" w:type="dxa"/>
            <w:vAlign w:val="center"/>
          </w:tcPr>
          <w:p>
            <w:pPr>
              <w:pStyle w:val="15"/>
            </w:pPr>
            <w:r>
              <w:t>1.28</w:t>
            </w:r>
          </w:p>
        </w:tc>
        <w:tc>
          <w:tcPr>
            <w:tcW w:w="2551" w:type="dxa"/>
            <w:vAlign w:val="center"/>
          </w:tcPr>
          <w:p>
            <w:pPr>
              <w:pStyle w:val="15"/>
            </w:pPr>
            <w:r>
              <w:t>1.28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310</w:t>
            </w:r>
          </w:p>
        </w:tc>
        <w:tc>
          <w:tcPr>
            <w:tcW w:w="4535" w:type="dxa"/>
            <w:vAlign w:val="center"/>
          </w:tcPr>
          <w:p>
            <w:pPr>
              <w:pStyle w:val="16"/>
            </w:pPr>
            <w:r>
              <w:t>资本性支出</w:t>
            </w:r>
          </w:p>
        </w:tc>
        <w:tc>
          <w:tcPr>
            <w:tcW w:w="2551" w:type="dxa"/>
            <w:vAlign w:val="center"/>
          </w:tcPr>
          <w:p>
            <w:pPr>
              <w:pStyle w:val="15"/>
            </w:pPr>
            <w:r>
              <w:t>12.60</w:t>
            </w:r>
          </w:p>
        </w:tc>
        <w:tc>
          <w:tcPr>
            <w:tcW w:w="2551" w:type="dxa"/>
            <w:vAlign w:val="center"/>
          </w:tcPr>
          <w:p>
            <w:pPr>
              <w:pStyle w:val="15"/>
            </w:pPr>
          </w:p>
        </w:tc>
        <w:tc>
          <w:tcPr>
            <w:tcW w:w="2551" w:type="dxa"/>
            <w:vAlign w:val="center"/>
          </w:tcPr>
          <w:p>
            <w:pPr>
              <w:pStyle w:val="15"/>
            </w:pPr>
            <w:r>
              <w:t>12.60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31002</w:t>
            </w:r>
          </w:p>
        </w:tc>
        <w:tc>
          <w:tcPr>
            <w:tcW w:w="4535" w:type="dxa"/>
            <w:vAlign w:val="center"/>
          </w:tcPr>
          <w:p>
            <w:pPr>
              <w:pStyle w:val="16"/>
            </w:pPr>
            <w:r>
              <w:t>办公设备购置</w:t>
            </w:r>
          </w:p>
        </w:tc>
        <w:tc>
          <w:tcPr>
            <w:tcW w:w="2551" w:type="dxa"/>
            <w:vAlign w:val="center"/>
          </w:tcPr>
          <w:p>
            <w:pPr>
              <w:pStyle w:val="15"/>
            </w:pPr>
            <w:r>
              <w:t>12.60</w:t>
            </w:r>
          </w:p>
        </w:tc>
        <w:tc>
          <w:tcPr>
            <w:tcW w:w="2551" w:type="dxa"/>
            <w:vAlign w:val="center"/>
          </w:tcPr>
          <w:p>
            <w:pPr>
              <w:pStyle w:val="15"/>
            </w:pPr>
          </w:p>
        </w:tc>
        <w:tc>
          <w:tcPr>
            <w:tcW w:w="2551" w:type="dxa"/>
            <w:vAlign w:val="center"/>
          </w:tcPr>
          <w:p>
            <w:pPr>
              <w:pStyle w:val="15"/>
            </w:pPr>
            <w:r>
              <w:t>12.60</w:t>
            </w: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211001中共高阳县纪律检查委员会、高阳县监察委员会</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211001中共高阳县纪律检查委员会、高阳县监察委员会</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211001中共高阳县纪律检查委员会、高阳县监察委员会</w:t>
            </w:r>
          </w:p>
        </w:tc>
        <w:tc>
          <w:tcPr>
            <w:tcW w:w="2381" w:type="dxa"/>
            <w:tcBorders>
              <w:top w:val="single" w:color="FFFFFF" w:sz="6" w:space="0"/>
              <w:left w:val="single" w:color="FFFFFF" w:sz="6" w:space="0"/>
              <w:right w:val="single" w:color="FFFFFF" w:sz="6" w:space="0"/>
            </w:tcBorders>
            <w:vAlign w:val="center"/>
          </w:tcPr>
          <w:p>
            <w:pPr>
              <w:pStyle w:val="12"/>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1" w:type="dxa"/>
            <w:vAlign w:val="center"/>
          </w:tcPr>
          <w:p>
            <w:pPr>
              <w:pStyle w:val="19"/>
            </w:pPr>
            <w:r>
              <w:t>17.39</w:t>
            </w:r>
          </w:p>
        </w:tc>
        <w:tc>
          <w:tcPr>
            <w:tcW w:w="2381" w:type="dxa"/>
            <w:vAlign w:val="center"/>
          </w:tcPr>
          <w:p>
            <w:pPr>
              <w:pStyle w:val="19"/>
            </w:pPr>
            <w:r>
              <w:t>17.39</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t>“三公”经费小计</w:t>
            </w:r>
          </w:p>
        </w:tc>
        <w:tc>
          <w:tcPr>
            <w:tcW w:w="2381" w:type="dxa"/>
            <w:vAlign w:val="center"/>
          </w:tcPr>
          <w:p>
            <w:pPr>
              <w:pStyle w:val="15"/>
            </w:pPr>
            <w:r>
              <w:t>17.39</w:t>
            </w:r>
          </w:p>
        </w:tc>
        <w:tc>
          <w:tcPr>
            <w:tcW w:w="2381" w:type="dxa"/>
            <w:vAlign w:val="center"/>
          </w:tcPr>
          <w:p>
            <w:pPr>
              <w:pStyle w:val="15"/>
            </w:pPr>
            <w:r>
              <w:t>17.39</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t>一、因公出国（境）费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其中：教学科研人员因公出国（境）费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其他因公出国（境）费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t>二、公务用车购置及运维费</w:t>
            </w:r>
          </w:p>
        </w:tc>
        <w:tc>
          <w:tcPr>
            <w:tcW w:w="2381" w:type="dxa"/>
            <w:vAlign w:val="center"/>
          </w:tcPr>
          <w:p>
            <w:pPr>
              <w:pStyle w:val="15"/>
            </w:pPr>
            <w:r>
              <w:t>15.59</w:t>
            </w:r>
          </w:p>
        </w:tc>
        <w:tc>
          <w:tcPr>
            <w:tcW w:w="2381" w:type="dxa"/>
            <w:vAlign w:val="center"/>
          </w:tcPr>
          <w:p>
            <w:pPr>
              <w:pStyle w:val="15"/>
            </w:pPr>
            <w:r>
              <w:t>15.59</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其中：公务用车购置费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 xml:space="preserve">          公务用车运行维护费</w:t>
            </w:r>
          </w:p>
        </w:tc>
        <w:tc>
          <w:tcPr>
            <w:tcW w:w="2381" w:type="dxa"/>
            <w:vAlign w:val="center"/>
          </w:tcPr>
          <w:p>
            <w:pPr>
              <w:pStyle w:val="15"/>
            </w:pPr>
            <w:r>
              <w:t>15.59</w:t>
            </w:r>
          </w:p>
        </w:tc>
        <w:tc>
          <w:tcPr>
            <w:tcW w:w="2381" w:type="dxa"/>
            <w:vAlign w:val="center"/>
          </w:tcPr>
          <w:p>
            <w:pPr>
              <w:pStyle w:val="15"/>
            </w:pPr>
            <w:r>
              <w:t>15.59</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9</w:t>
            </w:r>
          </w:p>
        </w:tc>
        <w:tc>
          <w:tcPr>
            <w:tcW w:w="3798" w:type="dxa"/>
            <w:vAlign w:val="center"/>
          </w:tcPr>
          <w:p>
            <w:pPr>
              <w:pStyle w:val="16"/>
            </w:pPr>
            <w:r>
              <w:t>三、公务接待费</w:t>
            </w:r>
          </w:p>
        </w:tc>
        <w:tc>
          <w:tcPr>
            <w:tcW w:w="2381" w:type="dxa"/>
            <w:vAlign w:val="center"/>
          </w:tcPr>
          <w:p>
            <w:pPr>
              <w:pStyle w:val="15"/>
            </w:pPr>
            <w:r>
              <w:t>1.80</w:t>
            </w:r>
          </w:p>
        </w:tc>
        <w:tc>
          <w:tcPr>
            <w:tcW w:w="2381" w:type="dxa"/>
            <w:vAlign w:val="center"/>
          </w:tcPr>
          <w:p>
            <w:pPr>
              <w:pStyle w:val="15"/>
            </w:pPr>
            <w:r>
              <w:t>1.80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10</w:t>
            </w:r>
          </w:p>
        </w:tc>
        <w:tc>
          <w:tcPr>
            <w:tcW w:w="3798" w:type="dxa"/>
            <w:vAlign w:val="center"/>
          </w:tcPr>
          <w:p>
            <w:pPr>
              <w:pStyle w:val="16"/>
            </w:pPr>
            <w:r>
              <w:t>四、会议费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11</w:t>
            </w:r>
          </w:p>
        </w:tc>
        <w:tc>
          <w:tcPr>
            <w:tcW w:w="3798" w:type="dxa"/>
            <w:vAlign w:val="center"/>
          </w:tcPr>
          <w:p>
            <w:pPr>
              <w:pStyle w:val="16"/>
            </w:pPr>
            <w:r>
              <w:t>五、培训费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sectPr>
          <w:pgSz w:w="16840" w:h="11900" w:orient="landscape"/>
          <w:pgMar w:top="1361" w:right="1020" w:bottom="1361" w:left="1020" w:header="720" w:footer="720" w:gutter="0"/>
          <w:pgNumType w:fmt="decimal"/>
          <w:cols w:space="720" w:num="1"/>
        </w:sectPr>
      </w:pPr>
    </w:p>
    <w:p>
      <w:pPr>
        <w:jc w:val="center"/>
        <w:outlineLvl w:val="4"/>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中共高阳县纪律检查委员会、高阳县监察委员会2023年单位预算信息公开</w:t>
      </w:r>
    </w:p>
    <w:p>
      <w:pPr>
        <w:jc w:val="center"/>
        <w:outlineLvl w:val="4"/>
      </w:pPr>
      <w:r>
        <w:rPr>
          <w:rFonts w:ascii="方正小标宋_GBK" w:hAnsi="方正小标宋_GBK" w:eastAsia="方正小标宋_GBK" w:cs="方正小标宋_GBK"/>
          <w:color w:val="000000"/>
          <w:sz w:val="44"/>
        </w:rPr>
        <w:t>情况说明</w:t>
      </w:r>
    </w:p>
    <w:p>
      <w:pPr>
        <w:spacing w:line="500" w:lineRule="exact"/>
        <w:ind w:firstLine="560"/>
      </w:pPr>
      <w:r>
        <w:rPr>
          <w:rFonts w:ascii="Times New Roman" w:hAnsi="Times New Roman" w:eastAsia="方正仿宋_GBK" w:cs="Times New Roman"/>
          <w:color w:val="000000"/>
          <w:sz w:val="28"/>
        </w:rPr>
        <w:t>按照</w:t>
      </w:r>
      <w:r>
        <w:rPr>
          <w:rFonts w:hint="eastAsia" w:ascii="Times New Roman" w:hAnsi="Times New Roman"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、《地方预决算公开操作规程》和《关于进一步推进预算公开工作的实施意见》规定，现将中共高阳县纪律检查委员会、高阳县监察委员会2023年单位预算公开如下：</w:t>
      </w:r>
    </w:p>
    <w:p>
      <w:pPr>
        <w:spacing w:before="10" w:after="10"/>
        <w:ind w:firstLine="640"/>
        <w:outlineLvl w:val="1"/>
      </w:pPr>
      <w:bookmarkStart w:id="4" w:name="_Toc24840"/>
      <w:r>
        <w:rPr>
          <w:rFonts w:ascii="黑体" w:hAnsi="黑体" w:eastAsia="黑体" w:cs="黑体"/>
          <w:color w:val="000000"/>
          <w:sz w:val="32"/>
        </w:rPr>
        <w:t>一、单位职责及机构设置情况</w:t>
      </w:r>
      <w:bookmarkEnd w:id="4"/>
    </w:p>
    <w:p>
      <w:pPr>
        <w:ind w:firstLine="640"/>
      </w:pPr>
      <w:r>
        <w:rPr>
          <w:rFonts w:ascii="方正楷体_GBK" w:hAnsi="方正楷体_GBK" w:eastAsia="方正楷体_GBK" w:cs="方正楷体_GBK"/>
          <w:b/>
          <w:color w:val="000000"/>
          <w:sz w:val="32"/>
        </w:rPr>
        <w:t>单位职责：</w:t>
      </w:r>
    </w:p>
    <w:p>
      <w:pPr>
        <w:pStyle w:val="29"/>
      </w:pPr>
      <w:r>
        <w:t>1、调查处理县政府各部门各乡镇及其工作人员违反国家政策、法规及违反政纪的行为；调查处理上级监察机关交办、指定的其他县的案件。</w:t>
      </w:r>
    </w:p>
    <w:p>
      <w:pPr>
        <w:pStyle w:val="29"/>
      </w:pPr>
      <w:r>
        <w:t>2、依法对县委管理行使公权力的公职人员进行监察，调查职务违法和职务犯罪，开展廉政建设和反腐败工作。</w:t>
      </w:r>
    </w:p>
    <w:p>
      <w:pPr>
        <w:pStyle w:val="29"/>
      </w:pPr>
      <w:r>
        <w:t>3、对全县党风廉政建设和反腐败工作作出部署，并对完成情况进行监督检查。</w:t>
      </w:r>
    </w:p>
    <w:p>
      <w:pPr>
        <w:pStyle w:val="29"/>
      </w:pPr>
      <w:r>
        <w:t>4、承担巡视巡察整改日常监督责任，做好巡视巡察整改督查督办工作，依规依纪依法处置巡视巡察移交的反映领导干部问题线索。</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中共高阳县纪律检查委员会、高阳县监察委员会</w:t>
            </w:r>
          </w:p>
        </w:tc>
        <w:tc>
          <w:tcPr>
            <w:tcW w:w="1843" w:type="dxa"/>
            <w:vAlign w:val="center"/>
          </w:tcPr>
          <w:p>
            <w:pPr>
              <w:pStyle w:val="17"/>
            </w:pPr>
            <w:r>
              <w:t>行政</w:t>
            </w:r>
          </w:p>
        </w:tc>
        <w:tc>
          <w:tcPr>
            <w:tcW w:w="2126" w:type="dxa"/>
            <w:vAlign w:val="center"/>
          </w:tcPr>
          <w:p>
            <w:pPr>
              <w:pStyle w:val="17"/>
            </w:pPr>
            <w:r>
              <w:t>正科级</w:t>
            </w:r>
          </w:p>
        </w:tc>
        <w:tc>
          <w:tcPr>
            <w:tcW w:w="3827" w:type="dxa"/>
            <w:vAlign w:val="center"/>
          </w:tcPr>
          <w:p>
            <w:pPr>
              <w:pStyle w:val="17"/>
            </w:pPr>
            <w:r>
              <w:t>财政拨款</w:t>
            </w:r>
          </w:p>
        </w:tc>
      </w:tr>
    </w:tbl>
    <w:p>
      <w:pPr>
        <w:spacing w:before="10" w:after="10"/>
        <w:ind w:firstLine="640"/>
        <w:outlineLvl w:val="1"/>
      </w:pPr>
      <w:bookmarkStart w:id="5" w:name="_Toc20322"/>
      <w:r>
        <w:rPr>
          <w:rFonts w:ascii="黑体" w:hAnsi="黑体" w:eastAsia="黑体" w:cs="黑体"/>
          <w:color w:val="000000"/>
          <w:sz w:val="32"/>
        </w:rPr>
        <w:t>二、单位预算安排的总体情况</w:t>
      </w:r>
      <w:bookmarkEnd w:id="5"/>
    </w:p>
    <w:p>
      <w:pPr>
        <w:spacing w:line="500" w:lineRule="exact"/>
        <w:ind w:firstLine="560"/>
      </w:pPr>
      <w:r>
        <w:rPr>
          <w:rFonts w:ascii="Times New Roman" w:hAnsi="Times New Roman" w:eastAsia="方正仿宋_GBK" w:cs="Times New Roman"/>
          <w:color w:val="000000"/>
          <w:sz w:val="28"/>
        </w:rPr>
        <w:t>按照预算管理有关规定，目前我省单位预算的编制实行综合预算管理，即全部收入和支出都反映在预算中。</w:t>
      </w:r>
    </w:p>
    <w:p>
      <w:pPr>
        <w:pStyle w:val="30"/>
      </w:pPr>
      <w:r>
        <w:t>按照预算管理有关规定，目前我省部门预算的编制实行综合预算管理，即全部收入和支出都反映在预算中。中共高阳县纪律检查委员会机关及所属事业单位的收支包含在部门预算中。</w:t>
      </w:r>
    </w:p>
    <w:p>
      <w:pPr>
        <w:pStyle w:val="22"/>
      </w:pPr>
      <w:r>
        <w:t>1、收入说明</w:t>
      </w:r>
    </w:p>
    <w:p>
      <w:pPr>
        <w:pStyle w:val="22"/>
        <w:keepNext w:val="0"/>
        <w:keepLines w:val="0"/>
        <w:pageBreakBefore w:val="0"/>
        <w:widowControl/>
        <w:kinsoku/>
        <w:wordWrap/>
        <w:overflowPunct/>
        <w:topLinePunct w:val="0"/>
        <w:autoSpaceDE/>
        <w:autoSpaceDN/>
        <w:bidi w:val="0"/>
        <w:adjustRightInd/>
        <w:snapToGrid/>
        <w:ind w:firstLine="561"/>
        <w:jc w:val="both"/>
        <w:textAlignment w:val="auto"/>
      </w:pPr>
      <w:r>
        <w:t>反映本部门当年全部收入。202</w:t>
      </w:r>
      <w:r>
        <w:rPr>
          <w:rFonts w:hint="eastAsia"/>
          <w:lang w:val="en-US" w:eastAsia="zh-CN"/>
        </w:rPr>
        <w:t>3</w:t>
      </w:r>
      <w:r>
        <w:t>年预算收入12</w:t>
      </w:r>
      <w:r>
        <w:rPr>
          <w:rFonts w:hint="eastAsia"/>
          <w:lang w:val="en-US" w:eastAsia="zh-CN"/>
        </w:rPr>
        <w:t>60.05</w:t>
      </w:r>
      <w:r>
        <w:t>万元，其中：一般公共预算收入12</w:t>
      </w:r>
      <w:r>
        <w:rPr>
          <w:rFonts w:hint="eastAsia"/>
          <w:lang w:val="en-US" w:eastAsia="zh-CN"/>
        </w:rPr>
        <w:t>60.05</w:t>
      </w:r>
      <w:r>
        <w:t>万元，基金预算收入0.00万元，国有资本经营预算收入0.00万元，财政专户核拨收入0.00万元，单位资金收入0.00万元，上年结转结余0.00万元。</w:t>
      </w:r>
    </w:p>
    <w:p>
      <w:pPr>
        <w:pStyle w:val="22"/>
        <w:keepNext w:val="0"/>
        <w:keepLines w:val="0"/>
        <w:pageBreakBefore w:val="0"/>
        <w:widowControl/>
        <w:kinsoku/>
        <w:wordWrap/>
        <w:overflowPunct/>
        <w:topLinePunct w:val="0"/>
        <w:autoSpaceDE/>
        <w:autoSpaceDN/>
        <w:bidi w:val="0"/>
        <w:adjustRightInd/>
        <w:snapToGrid/>
        <w:ind w:firstLine="561"/>
        <w:jc w:val="both"/>
        <w:textAlignment w:val="auto"/>
      </w:pPr>
      <w:r>
        <w:t>2、支出说明</w:t>
      </w:r>
    </w:p>
    <w:p>
      <w:pPr>
        <w:pStyle w:val="22"/>
        <w:keepNext w:val="0"/>
        <w:keepLines w:val="0"/>
        <w:pageBreakBefore w:val="0"/>
        <w:widowControl/>
        <w:kinsoku/>
        <w:wordWrap/>
        <w:overflowPunct/>
        <w:topLinePunct w:val="0"/>
        <w:autoSpaceDE/>
        <w:autoSpaceDN/>
        <w:bidi w:val="0"/>
        <w:adjustRightInd/>
        <w:snapToGrid/>
        <w:ind w:firstLine="561"/>
        <w:jc w:val="both"/>
        <w:textAlignment w:val="auto"/>
        <w:rPr>
          <w:color w:val="auto"/>
        </w:rPr>
      </w:pPr>
      <w:r>
        <w:t>收支预算总表支出栏、基本支出表、项目支出表按经济分类和支出功能分类科目编制，反映中共高阳县纪律检查委员会年度部门预算中支出预算的总体情况。202</w:t>
      </w:r>
      <w:r>
        <w:rPr>
          <w:rFonts w:hint="eastAsia"/>
          <w:lang w:val="en-US" w:eastAsia="zh-CN"/>
        </w:rPr>
        <w:t>3</w:t>
      </w:r>
      <w:r>
        <w:t>年支出预算12</w:t>
      </w:r>
      <w:r>
        <w:rPr>
          <w:rFonts w:hint="eastAsia"/>
          <w:lang w:val="en-US" w:eastAsia="zh-CN"/>
        </w:rPr>
        <w:t>60.05</w:t>
      </w:r>
      <w:r>
        <w:t>万元</w:t>
      </w:r>
      <w:r>
        <w:rPr>
          <w:color w:val="auto"/>
        </w:rPr>
        <w:t>，其中基本支出</w:t>
      </w:r>
      <w:r>
        <w:rPr>
          <w:rFonts w:hint="eastAsia"/>
          <w:color w:val="auto"/>
          <w:lang w:val="en-US" w:eastAsia="zh-CN"/>
        </w:rPr>
        <w:t>925.55</w:t>
      </w:r>
      <w:r>
        <w:rPr>
          <w:color w:val="auto"/>
        </w:rPr>
        <w:t>万元，包括人员经费</w:t>
      </w:r>
      <w:r>
        <w:rPr>
          <w:rFonts w:hint="eastAsia"/>
          <w:color w:val="auto"/>
          <w:lang w:val="en-US" w:eastAsia="zh-CN"/>
        </w:rPr>
        <w:t>752.92</w:t>
      </w:r>
      <w:r>
        <w:rPr>
          <w:color w:val="auto"/>
        </w:rPr>
        <w:t>万元和日常公用经费</w:t>
      </w:r>
      <w:r>
        <w:rPr>
          <w:rFonts w:hint="eastAsia"/>
          <w:color w:val="auto"/>
          <w:lang w:val="en-US" w:eastAsia="zh-CN"/>
        </w:rPr>
        <w:t>172.63</w:t>
      </w:r>
      <w:r>
        <w:rPr>
          <w:color w:val="auto"/>
        </w:rPr>
        <w:t>万元；项目支出</w:t>
      </w:r>
      <w:r>
        <w:rPr>
          <w:rFonts w:hint="eastAsia"/>
          <w:color w:val="auto"/>
          <w:lang w:val="en-US" w:eastAsia="zh-CN"/>
        </w:rPr>
        <w:t>334.5</w:t>
      </w:r>
      <w:r>
        <w:rPr>
          <w:color w:val="auto"/>
        </w:rPr>
        <w:t>万元，主要为监督检查、审查调查、巡视巡察、纪检事务管理</w:t>
      </w:r>
      <w:r>
        <w:rPr>
          <w:rFonts w:hint="eastAsia"/>
          <w:color w:val="auto"/>
          <w:lang w:eastAsia="zh-CN"/>
        </w:rPr>
        <w:t>工作经费</w:t>
      </w:r>
      <w:r>
        <w:rPr>
          <w:color w:val="auto"/>
        </w:rPr>
        <w:t>等。</w:t>
      </w:r>
    </w:p>
    <w:p>
      <w:pPr>
        <w:pStyle w:val="22"/>
        <w:keepNext w:val="0"/>
        <w:keepLines w:val="0"/>
        <w:pageBreakBefore w:val="0"/>
        <w:widowControl/>
        <w:kinsoku/>
        <w:wordWrap/>
        <w:overflowPunct/>
        <w:topLinePunct w:val="0"/>
        <w:autoSpaceDE/>
        <w:autoSpaceDN/>
        <w:bidi w:val="0"/>
        <w:adjustRightInd/>
        <w:snapToGrid/>
        <w:ind w:firstLine="561"/>
        <w:jc w:val="both"/>
        <w:textAlignment w:val="auto"/>
        <w:rPr>
          <w:color w:val="auto"/>
        </w:rPr>
      </w:pPr>
      <w:r>
        <w:rPr>
          <w:color w:val="auto"/>
        </w:rPr>
        <w:t>3、比上年增减情况</w:t>
      </w:r>
    </w:p>
    <w:p>
      <w:pPr>
        <w:pStyle w:val="30"/>
      </w:pPr>
      <w:r>
        <w:rPr>
          <w:color w:val="auto"/>
        </w:rPr>
        <w:t>202</w:t>
      </w:r>
      <w:r>
        <w:rPr>
          <w:rFonts w:hint="eastAsia"/>
          <w:color w:val="auto"/>
          <w:lang w:val="en-US" w:eastAsia="zh-CN"/>
        </w:rPr>
        <w:t>3</w:t>
      </w:r>
      <w:r>
        <w:rPr>
          <w:color w:val="auto"/>
        </w:rPr>
        <w:t>年预算收支安排12</w:t>
      </w:r>
      <w:r>
        <w:rPr>
          <w:rFonts w:hint="eastAsia"/>
          <w:color w:val="auto"/>
          <w:lang w:val="en-US" w:eastAsia="zh-CN"/>
        </w:rPr>
        <w:t>60.05</w:t>
      </w:r>
      <w:r>
        <w:rPr>
          <w:color w:val="auto"/>
        </w:rPr>
        <w:t>万元，较202</w:t>
      </w:r>
      <w:r>
        <w:rPr>
          <w:rFonts w:hint="eastAsia"/>
          <w:color w:val="auto"/>
          <w:lang w:val="en-US" w:eastAsia="zh-CN"/>
        </w:rPr>
        <w:t>2</w:t>
      </w:r>
      <w:r>
        <w:rPr>
          <w:color w:val="auto"/>
        </w:rPr>
        <w:t>年预算</w:t>
      </w:r>
      <w:r>
        <w:rPr>
          <w:rFonts w:hint="eastAsia"/>
          <w:color w:val="auto"/>
          <w:lang w:eastAsia="zh-CN"/>
        </w:rPr>
        <w:t>增加</w:t>
      </w:r>
      <w:r>
        <w:rPr>
          <w:rFonts w:hint="eastAsia"/>
          <w:color w:val="auto"/>
          <w:lang w:val="en-US" w:eastAsia="zh-CN"/>
        </w:rPr>
        <w:t>199.67</w:t>
      </w:r>
      <w:r>
        <w:rPr>
          <w:color w:val="auto"/>
        </w:rPr>
        <w:t>万元，其中：基本支出增加</w:t>
      </w:r>
      <w:r>
        <w:rPr>
          <w:rFonts w:hint="eastAsia"/>
          <w:color w:val="auto"/>
          <w:lang w:val="en-US" w:eastAsia="zh-CN"/>
        </w:rPr>
        <w:t>147.17</w:t>
      </w:r>
      <w:r>
        <w:rPr>
          <w:color w:val="auto"/>
        </w:rPr>
        <w:t>万元，主要为人员经费支出增加。项目支出</w:t>
      </w:r>
      <w:r>
        <w:rPr>
          <w:rFonts w:hint="eastAsia"/>
          <w:color w:val="auto"/>
          <w:lang w:eastAsia="zh-CN"/>
        </w:rPr>
        <w:t>增加</w:t>
      </w:r>
      <w:r>
        <w:rPr>
          <w:rFonts w:hint="eastAsia"/>
          <w:color w:val="auto"/>
          <w:lang w:val="en-US" w:eastAsia="zh-CN"/>
        </w:rPr>
        <w:t>52</w:t>
      </w:r>
      <w:r>
        <w:rPr>
          <w:color w:val="auto"/>
        </w:rPr>
        <w:t>.50万元，主要为</w:t>
      </w:r>
      <w:r>
        <w:rPr>
          <w:rFonts w:hint="eastAsia"/>
          <w:color w:val="auto"/>
          <w:lang w:eastAsia="zh-CN"/>
        </w:rPr>
        <w:t>业务工作开展所需经费增加</w:t>
      </w:r>
      <w:r>
        <w:rPr>
          <w:color w:val="auto"/>
        </w:rPr>
        <w:t>。</w:t>
      </w:r>
    </w:p>
    <w:p>
      <w:pPr>
        <w:spacing w:before="10" w:after="10"/>
        <w:ind w:firstLine="640"/>
        <w:outlineLvl w:val="1"/>
      </w:pPr>
      <w:bookmarkStart w:id="6" w:name="_Toc18646"/>
      <w:r>
        <w:rPr>
          <w:rFonts w:ascii="黑体" w:hAnsi="黑体" w:eastAsia="黑体" w:cs="黑体"/>
          <w:color w:val="000000"/>
          <w:sz w:val="32"/>
        </w:rPr>
        <w:t>三、机关运行经费安排情况</w:t>
      </w:r>
      <w:bookmarkEnd w:id="6"/>
    </w:p>
    <w:p>
      <w:pPr>
        <w:pStyle w:val="31"/>
      </w:pPr>
      <w:r>
        <w:t>2023年我单位机关运行经费172.63万元，其中：办公费33.26万元，水费1.5万元，电费15万元，邮电费22.48万元，办公取暖费10.04万元，公务接待费1.8万元，工会经费6万元，福利费4.45万元，公务用车15.59万元，公务交通补贴45.72万元，办公设备购置12.6万元，其他商品和服务支出4.19万元。</w:t>
      </w:r>
    </w:p>
    <w:p>
      <w:pPr>
        <w:spacing w:before="10" w:after="10"/>
        <w:ind w:firstLine="640"/>
        <w:outlineLvl w:val="1"/>
      </w:pPr>
      <w:bookmarkStart w:id="7" w:name="_Toc15264"/>
      <w:r>
        <w:rPr>
          <w:rFonts w:ascii="黑体" w:hAnsi="黑体" w:eastAsia="黑体" w:cs="黑体"/>
          <w:color w:val="000000"/>
          <w:sz w:val="32"/>
        </w:rPr>
        <w:t>四、财政拨款“三公”经费预算情况及增减变化原因</w:t>
      </w:r>
      <w:bookmarkEnd w:id="7"/>
    </w:p>
    <w:p>
      <w:pPr>
        <w:pStyle w:val="32"/>
      </w:pPr>
      <w:r>
        <w:t>2023年三公经费预算安排17.39万元，较去年</w:t>
      </w:r>
      <w:r>
        <w:rPr>
          <w:rFonts w:hint="eastAsia"/>
          <w:lang w:eastAsia="zh-CN"/>
        </w:rPr>
        <w:t>减少</w:t>
      </w:r>
      <w:r>
        <w:t>1.94万元。其中，公务用车购置及运维费 15.59万元，较去年减少1.74万元；公务招待费1.8万元，较去年减少0.2万元。</w:t>
      </w:r>
    </w:p>
    <w:p>
      <w:pPr>
        <w:pStyle w:val="32"/>
      </w:pPr>
      <w:r>
        <w:t>“三公”经费增减变化原因：因公出国经费为0元，与上年持平，无增减变化。公务用车购置与运维费和公务接待费支出减少是因为厉行节约。</w:t>
      </w:r>
    </w:p>
    <w:p>
      <w:pPr>
        <w:spacing w:before="10" w:after="10"/>
        <w:ind w:firstLine="640"/>
        <w:outlineLvl w:val="1"/>
        <w:sectPr>
          <w:pgSz w:w="16840" w:h="11900" w:orient="landscape"/>
          <w:pgMar w:top="1361" w:right="1020" w:bottom="1361" w:left="1020" w:header="720" w:footer="720" w:gutter="0"/>
          <w:pgNumType w:fmt="decimal"/>
          <w:cols w:space="720" w:num="1"/>
        </w:sectPr>
      </w:pPr>
      <w:bookmarkStart w:id="8" w:name="_Toc32703"/>
      <w:r>
        <w:rPr>
          <w:rFonts w:ascii="黑体" w:hAnsi="黑体" w:eastAsia="黑体" w:cs="黑体"/>
          <w:color w:val="000000"/>
          <w:sz w:val="32"/>
        </w:rPr>
        <w:t>五、预算绩效信息</w:t>
      </w:r>
      <w:bookmarkEnd w:id="8"/>
    </w:p>
    <w:p>
      <w:pPr>
        <w:ind w:firstLine="560"/>
      </w:pPr>
      <w:r>
        <w:rPr>
          <w:rFonts w:ascii="方正仿宋_GBK" w:hAnsi="方正仿宋_GBK" w:eastAsia="方正仿宋_GBK" w:cs="方正仿宋_GBK"/>
          <w:b/>
          <w:color w:val="000000"/>
          <w:sz w:val="28"/>
        </w:rPr>
        <w:t>1、大案要案经费绩效目标表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1.按质按量完成案件查办工作。</w:t>
            </w:r>
          </w:p>
          <w:p>
            <w:pPr>
              <w:pStyle w:val="16"/>
            </w:pPr>
            <w:r>
              <w:t>2.调查处理上级检察机关交办、指定的其他县的案件。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案件结案率(%)</w:t>
            </w:r>
          </w:p>
        </w:tc>
        <w:tc>
          <w:tcPr>
            <w:tcW w:w="2835" w:type="dxa"/>
            <w:vAlign w:val="center"/>
          </w:tcPr>
          <w:p>
            <w:pPr>
              <w:pStyle w:val="16"/>
            </w:pPr>
            <w:r>
              <w:t>处置问题线索数占全部结案问题线索的比率</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查办大案要案比率(%)</w:t>
            </w:r>
          </w:p>
        </w:tc>
        <w:tc>
          <w:tcPr>
            <w:tcW w:w="2835" w:type="dxa"/>
            <w:vAlign w:val="center"/>
          </w:tcPr>
          <w:p>
            <w:pPr>
              <w:pStyle w:val="16"/>
            </w:pPr>
            <w:r>
              <w:t>查办的重特大案件、要案占同期立案案件的比率</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案件、资料上报及时率</w:t>
            </w:r>
          </w:p>
        </w:tc>
        <w:tc>
          <w:tcPr>
            <w:tcW w:w="2835" w:type="dxa"/>
            <w:vAlign w:val="center"/>
          </w:tcPr>
          <w:p>
            <w:pPr>
              <w:pStyle w:val="16"/>
            </w:pPr>
            <w:r>
              <w:t>案件、资料上报及时率</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支付凭证及预算文本</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处理问题线索结果及效果满意度</w:t>
            </w:r>
          </w:p>
        </w:tc>
        <w:tc>
          <w:tcPr>
            <w:tcW w:w="2551" w:type="dxa"/>
            <w:vAlign w:val="center"/>
          </w:tcPr>
          <w:p>
            <w:pPr>
              <w:pStyle w:val="16"/>
            </w:pPr>
            <w:r>
              <w:t>≥90%</w:t>
            </w:r>
          </w:p>
        </w:tc>
        <w:tc>
          <w:tcPr>
            <w:tcW w:w="2268" w:type="dxa"/>
            <w:vAlign w:val="center"/>
          </w:tcPr>
          <w:p>
            <w:pPr>
              <w:pStyle w:val="16"/>
            </w:pPr>
            <w:r>
              <w:t>群众回访意见</w:t>
            </w:r>
          </w:p>
          <w:p>
            <w:pPr>
              <w:pStyle w:val="16"/>
            </w:pPr>
          </w:p>
        </w:tc>
      </w:tr>
    </w:tbl>
    <w:p>
      <w:pPr>
        <w:sectPr>
          <w:pgSz w:w="16840" w:h="11900" w:orient="landscape"/>
          <w:pgMar w:top="1361" w:right="1020" w:bottom="1134" w:left="1020" w:header="720" w:footer="720" w:gutter="0"/>
          <w:pgNumType w:fmt="decimal"/>
          <w:cols w:space="720" w:num="1"/>
        </w:sectPr>
      </w:pPr>
    </w:p>
    <w:p>
      <w:pPr>
        <w:ind w:firstLine="560"/>
      </w:pPr>
      <w:r>
        <w:rPr>
          <w:rFonts w:ascii="方正仿宋_GBK" w:hAnsi="方正仿宋_GBK" w:eastAsia="方正仿宋_GBK" w:cs="方正仿宋_GBK"/>
          <w:b/>
          <w:color w:val="000000"/>
          <w:sz w:val="28"/>
        </w:rPr>
        <w:t>2、纪检监察辅助办案工作经费（劳务派遣）绩效目标表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1.协助案件办理，保障办案顺利</w:t>
            </w:r>
          </w:p>
          <w:p>
            <w:pPr>
              <w:pStyle w:val="16"/>
            </w:pPr>
            <w:r>
              <w:t>2.完成领导交办的其他任务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保障待遇人数</w:t>
            </w:r>
          </w:p>
        </w:tc>
        <w:tc>
          <w:tcPr>
            <w:tcW w:w="2835" w:type="dxa"/>
            <w:vAlign w:val="center"/>
          </w:tcPr>
          <w:p>
            <w:pPr>
              <w:pStyle w:val="16"/>
            </w:pPr>
            <w:r>
              <w:t>保障工资待遇的人数</w:t>
            </w:r>
          </w:p>
        </w:tc>
        <w:tc>
          <w:tcPr>
            <w:tcW w:w="2551" w:type="dxa"/>
            <w:vAlign w:val="center"/>
          </w:tcPr>
          <w:p>
            <w:pPr>
              <w:pStyle w:val="16"/>
            </w:pPr>
            <w:r>
              <w:t>10名</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各项保障工作完成率</w:t>
            </w:r>
          </w:p>
        </w:tc>
        <w:tc>
          <w:tcPr>
            <w:tcW w:w="2835" w:type="dxa"/>
            <w:vAlign w:val="center"/>
          </w:tcPr>
          <w:p>
            <w:pPr>
              <w:pStyle w:val="16"/>
            </w:pPr>
            <w:r>
              <w:t>各项后勤保障工作完成情况占各项后勤保障工作任务的比例</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≥95%</w:t>
            </w:r>
          </w:p>
        </w:tc>
        <w:tc>
          <w:tcPr>
            <w:tcW w:w="2268" w:type="dxa"/>
            <w:vAlign w:val="center"/>
          </w:tcPr>
          <w:p>
            <w:pPr>
              <w:pStyle w:val="16"/>
            </w:pPr>
            <w:r>
              <w:t>支付凭证及预算文本</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案件、资料上报及时率</w:t>
            </w:r>
          </w:p>
        </w:tc>
        <w:tc>
          <w:tcPr>
            <w:tcW w:w="2835" w:type="dxa"/>
            <w:vAlign w:val="center"/>
          </w:tcPr>
          <w:p>
            <w:pPr>
              <w:pStyle w:val="16"/>
            </w:pPr>
            <w:r>
              <w:t>案件、资料上报及时率</w:t>
            </w:r>
          </w:p>
        </w:tc>
        <w:tc>
          <w:tcPr>
            <w:tcW w:w="2551" w:type="dxa"/>
            <w:vAlign w:val="center"/>
          </w:tcPr>
          <w:p>
            <w:pPr>
              <w:pStyle w:val="16"/>
            </w:pPr>
            <w:r>
              <w:t>≥90%</w:t>
            </w:r>
          </w:p>
        </w:tc>
        <w:tc>
          <w:tcPr>
            <w:tcW w:w="2268" w:type="dxa"/>
            <w:vAlign w:val="center"/>
          </w:tcPr>
          <w:p>
            <w:pPr>
              <w:pStyle w:val="16"/>
            </w:pPr>
            <w:r>
              <w:t>年度工作计划</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辅助案件结案率</w:t>
            </w:r>
          </w:p>
        </w:tc>
        <w:tc>
          <w:tcPr>
            <w:tcW w:w="2835" w:type="dxa"/>
            <w:vAlign w:val="center"/>
          </w:tcPr>
          <w:p>
            <w:pPr>
              <w:pStyle w:val="16"/>
            </w:pPr>
            <w:r>
              <w:t>处置问题线索数占全部结案问题线索的比率</w:t>
            </w:r>
          </w:p>
        </w:tc>
        <w:tc>
          <w:tcPr>
            <w:tcW w:w="2551" w:type="dxa"/>
            <w:vAlign w:val="center"/>
          </w:tcPr>
          <w:p>
            <w:pPr>
              <w:pStyle w:val="16"/>
            </w:pPr>
            <w:r>
              <w:t>≥90%</w:t>
            </w:r>
          </w:p>
        </w:tc>
        <w:tc>
          <w:tcPr>
            <w:tcW w:w="2268" w:type="dxa"/>
            <w:vAlign w:val="center"/>
          </w:tcPr>
          <w:p>
            <w:pPr>
              <w:pStyle w:val="16"/>
            </w:pPr>
            <w:r>
              <w:t>年度工作计划</w:t>
            </w:r>
          </w:p>
          <w:p>
            <w:pPr>
              <w:pStyle w:val="16"/>
            </w:pPr>
          </w:p>
        </w:tc>
      </w:tr>
    </w:tbl>
    <w:p>
      <w:pPr>
        <w:sectPr>
          <w:pgSz w:w="16840" w:h="11900" w:orient="landscape"/>
          <w:pgMar w:top="1361" w:right="1020" w:bottom="1134" w:left="1020" w:header="720" w:footer="720" w:gutter="0"/>
          <w:pgNumType w:fmt="decimal"/>
          <w:cols w:space="720" w:num="1"/>
        </w:sectPr>
      </w:pPr>
    </w:p>
    <w:p>
      <w:pPr>
        <w:ind w:firstLine="560"/>
      </w:pPr>
      <w:r>
        <w:rPr>
          <w:rFonts w:ascii="方正仿宋_GBK" w:hAnsi="方正仿宋_GBK" w:eastAsia="方正仿宋_GBK" w:cs="方正仿宋_GBK"/>
          <w:b/>
          <w:color w:val="000000"/>
          <w:sz w:val="28"/>
        </w:rPr>
        <w:t>3、纪检监察业务经费绩效目标表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1.贯彻落实党风廉政建设的决定，维护党的章程和其他党内法规。</w:t>
            </w:r>
          </w:p>
          <w:p>
            <w:pPr>
              <w:pStyle w:val="16"/>
            </w:pPr>
            <w:r>
              <w:t>2.贯彻落实上级纪委及县委、</w:t>
            </w:r>
            <w:r>
              <w:rPr>
                <w:rFonts w:hint="eastAsia"/>
                <w:lang w:eastAsia="zh-CN"/>
              </w:rPr>
              <w:t>县</w:t>
            </w:r>
            <w:r>
              <w:t>政府办交办的临时事务。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案件结案率</w:t>
            </w:r>
          </w:p>
        </w:tc>
        <w:tc>
          <w:tcPr>
            <w:tcW w:w="2835" w:type="dxa"/>
            <w:vAlign w:val="center"/>
          </w:tcPr>
          <w:p>
            <w:pPr>
              <w:pStyle w:val="16"/>
            </w:pPr>
            <w:r>
              <w:t>案件结案率</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举报线索处置率</w:t>
            </w:r>
          </w:p>
        </w:tc>
        <w:tc>
          <w:tcPr>
            <w:tcW w:w="2835" w:type="dxa"/>
            <w:vAlign w:val="center"/>
          </w:tcPr>
          <w:p>
            <w:pPr>
              <w:pStyle w:val="16"/>
            </w:pPr>
            <w:r>
              <w:t>处置举报线索占全部举报线索的比率</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案件、资料上报及时率</w:t>
            </w:r>
          </w:p>
        </w:tc>
        <w:tc>
          <w:tcPr>
            <w:tcW w:w="2835" w:type="dxa"/>
            <w:vAlign w:val="center"/>
          </w:tcPr>
          <w:p>
            <w:pPr>
              <w:pStyle w:val="16"/>
            </w:pPr>
            <w:r>
              <w:t>案件、资料上报及时情况</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影响力</w:t>
            </w:r>
          </w:p>
        </w:tc>
        <w:tc>
          <w:tcPr>
            <w:tcW w:w="2835" w:type="dxa"/>
            <w:vAlign w:val="center"/>
          </w:tcPr>
          <w:p>
            <w:pPr>
              <w:pStyle w:val="16"/>
            </w:pPr>
            <w:r>
              <w:t>廉政建设和反腐败效果</w:t>
            </w:r>
          </w:p>
        </w:tc>
        <w:tc>
          <w:tcPr>
            <w:tcW w:w="2551" w:type="dxa"/>
            <w:vAlign w:val="center"/>
          </w:tcPr>
          <w:p>
            <w:pPr>
              <w:pStyle w:val="16"/>
            </w:pPr>
            <w:r>
              <w:t>≥90%</w:t>
            </w:r>
          </w:p>
        </w:tc>
        <w:tc>
          <w:tcPr>
            <w:tcW w:w="2268" w:type="dxa"/>
            <w:vAlign w:val="center"/>
          </w:tcPr>
          <w:p>
            <w:pPr>
              <w:pStyle w:val="16"/>
            </w:pPr>
            <w:r>
              <w:t>年度工作计划</w:t>
            </w:r>
          </w:p>
          <w:p>
            <w:pPr>
              <w:pStyle w:val="16"/>
            </w:pPr>
          </w:p>
        </w:tc>
      </w:tr>
    </w:tbl>
    <w:p>
      <w:pPr>
        <w:sectPr>
          <w:pgSz w:w="16840" w:h="11900" w:orient="landscape"/>
          <w:pgMar w:top="1361" w:right="1020" w:bottom="1134" w:left="1020" w:header="720" w:footer="720" w:gutter="0"/>
          <w:pgNumType w:fmt="decimal"/>
          <w:cols w:space="720" w:num="1"/>
        </w:sectPr>
      </w:pPr>
    </w:p>
    <w:p>
      <w:pPr>
        <w:ind w:firstLine="560"/>
      </w:pPr>
      <w:r>
        <w:rPr>
          <w:rFonts w:ascii="方正仿宋_GBK" w:hAnsi="方正仿宋_GBK" w:eastAsia="方正仿宋_GBK" w:cs="方正仿宋_GBK"/>
          <w:b/>
          <w:color w:val="000000"/>
          <w:sz w:val="28"/>
        </w:rPr>
        <w:t>4、纪委办公用房租金绩效目标表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1.支付租金，保障办公正常运行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办公用房租赁</w:t>
            </w:r>
          </w:p>
        </w:tc>
        <w:tc>
          <w:tcPr>
            <w:tcW w:w="2835" w:type="dxa"/>
            <w:vAlign w:val="center"/>
          </w:tcPr>
          <w:p>
            <w:pPr>
              <w:pStyle w:val="16"/>
            </w:pPr>
            <w:r>
              <w:t>办公用房租赁</w:t>
            </w:r>
          </w:p>
        </w:tc>
        <w:tc>
          <w:tcPr>
            <w:tcW w:w="2551" w:type="dxa"/>
            <w:vAlign w:val="center"/>
          </w:tcPr>
          <w:p>
            <w:pPr>
              <w:pStyle w:val="16"/>
            </w:pPr>
            <w:r>
              <w:t>1处</w:t>
            </w:r>
          </w:p>
        </w:tc>
        <w:tc>
          <w:tcPr>
            <w:tcW w:w="2268" w:type="dxa"/>
            <w:vAlign w:val="center"/>
          </w:tcPr>
          <w:p>
            <w:pPr>
              <w:pStyle w:val="16"/>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办公运行</w:t>
            </w:r>
          </w:p>
        </w:tc>
        <w:tc>
          <w:tcPr>
            <w:tcW w:w="2835" w:type="dxa"/>
            <w:vAlign w:val="center"/>
          </w:tcPr>
          <w:p>
            <w:pPr>
              <w:pStyle w:val="16"/>
            </w:pPr>
            <w:r>
              <w:t>保障日常办公</w:t>
            </w:r>
          </w:p>
        </w:tc>
        <w:tc>
          <w:tcPr>
            <w:tcW w:w="2551" w:type="dxa"/>
            <w:vAlign w:val="center"/>
          </w:tcPr>
          <w:p>
            <w:pPr>
              <w:pStyle w:val="16"/>
            </w:pPr>
            <w:r>
              <w:t>正常办公</w:t>
            </w:r>
          </w:p>
        </w:tc>
        <w:tc>
          <w:tcPr>
            <w:tcW w:w="2268" w:type="dxa"/>
            <w:vAlign w:val="center"/>
          </w:tcPr>
          <w:p>
            <w:pPr>
              <w:pStyle w:val="16"/>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租金支付及时性</w:t>
            </w:r>
          </w:p>
        </w:tc>
        <w:tc>
          <w:tcPr>
            <w:tcW w:w="2835" w:type="dxa"/>
            <w:vAlign w:val="center"/>
          </w:tcPr>
          <w:p>
            <w:pPr>
              <w:pStyle w:val="16"/>
            </w:pPr>
            <w:r>
              <w:t>按照合同约定时间向供应商支付资金</w:t>
            </w:r>
          </w:p>
        </w:tc>
        <w:tc>
          <w:tcPr>
            <w:tcW w:w="2551" w:type="dxa"/>
            <w:vAlign w:val="center"/>
          </w:tcPr>
          <w:p>
            <w:pPr>
              <w:pStyle w:val="16"/>
            </w:pPr>
            <w:r>
              <w:t>按时支付租金</w:t>
            </w:r>
          </w:p>
        </w:tc>
        <w:tc>
          <w:tcPr>
            <w:tcW w:w="2268" w:type="dxa"/>
            <w:vAlign w:val="center"/>
          </w:tcPr>
          <w:p>
            <w:pPr>
              <w:pStyle w:val="16"/>
            </w:pPr>
            <w:r>
              <w:t>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完成项目的成本控制在预算内</w:t>
            </w:r>
          </w:p>
        </w:tc>
        <w:tc>
          <w:tcPr>
            <w:tcW w:w="2551" w:type="dxa"/>
            <w:vAlign w:val="center"/>
          </w:tcPr>
          <w:p>
            <w:pPr>
              <w:pStyle w:val="16"/>
            </w:pPr>
            <w:r>
              <w:t>≤100%</w:t>
            </w:r>
          </w:p>
        </w:tc>
        <w:tc>
          <w:tcPr>
            <w:tcW w:w="2268" w:type="dxa"/>
            <w:vAlign w:val="center"/>
          </w:tcPr>
          <w:p>
            <w:pPr>
              <w:pStyle w:val="16"/>
            </w:pPr>
            <w:r>
              <w:t>预算文本及支付凭证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办公正常运行</w:t>
            </w:r>
          </w:p>
        </w:tc>
        <w:tc>
          <w:tcPr>
            <w:tcW w:w="2835" w:type="dxa"/>
            <w:vAlign w:val="center"/>
          </w:tcPr>
          <w:p>
            <w:pPr>
              <w:pStyle w:val="16"/>
            </w:pPr>
            <w:r>
              <w:t>办公持续正常运行</w:t>
            </w:r>
          </w:p>
        </w:tc>
        <w:tc>
          <w:tcPr>
            <w:tcW w:w="2551" w:type="dxa"/>
            <w:vAlign w:val="center"/>
          </w:tcPr>
          <w:p>
            <w:pPr>
              <w:pStyle w:val="16"/>
            </w:pPr>
            <w:r>
              <w:t>可持续保障日常办公</w:t>
            </w:r>
          </w:p>
        </w:tc>
        <w:tc>
          <w:tcPr>
            <w:tcW w:w="2268" w:type="dxa"/>
            <w:vAlign w:val="center"/>
          </w:tcPr>
          <w:p>
            <w:pPr>
              <w:pStyle w:val="16"/>
            </w:pPr>
            <w:r>
              <w:t>工作开展情况</w:t>
            </w:r>
          </w:p>
        </w:tc>
      </w:tr>
    </w:tbl>
    <w:p>
      <w:pPr>
        <w:sectPr>
          <w:pgSz w:w="16840" w:h="11900" w:orient="landscape"/>
          <w:pgMar w:top="1361" w:right="1020" w:bottom="1134" w:left="1020" w:header="720" w:footer="720" w:gutter="0"/>
          <w:pgNumType w:fmt="decimal"/>
          <w:cols w:space="720" w:num="1"/>
        </w:sectPr>
      </w:pPr>
    </w:p>
    <w:p>
      <w:pPr>
        <w:ind w:firstLine="560"/>
      </w:pPr>
      <w:r>
        <w:rPr>
          <w:rFonts w:ascii="方正仿宋_GBK" w:hAnsi="方正仿宋_GBK" w:eastAsia="方正仿宋_GBK" w:cs="方正仿宋_GBK"/>
          <w:b/>
          <w:color w:val="000000"/>
          <w:sz w:val="28"/>
        </w:rPr>
        <w:t>5、监察工作经费绩效目标表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1.维护党的纪律和行政纪律，遏制腐败现象</w:t>
            </w:r>
          </w:p>
          <w:p>
            <w:pPr>
              <w:pStyle w:val="16"/>
            </w:pPr>
            <w:r>
              <w:t>2.调查职务违法和职务犯罪，营造风清气正的队伍。</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贪污贿赂犯罪和渎职侵权案件查办率</w:t>
            </w:r>
          </w:p>
        </w:tc>
        <w:tc>
          <w:tcPr>
            <w:tcW w:w="2835" w:type="dxa"/>
            <w:vAlign w:val="center"/>
          </w:tcPr>
          <w:p>
            <w:pPr>
              <w:pStyle w:val="16"/>
            </w:pPr>
            <w:r>
              <w:t>查办的贪污贿赂犯罪和渎职侵权案件数占办案预警线的比率</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职务犯罪案件侦结率</w:t>
            </w:r>
          </w:p>
        </w:tc>
        <w:tc>
          <w:tcPr>
            <w:tcW w:w="2835" w:type="dxa"/>
            <w:vAlign w:val="center"/>
          </w:tcPr>
          <w:p>
            <w:pPr>
              <w:pStyle w:val="16"/>
            </w:pPr>
            <w:r>
              <w:t>侦查终结的职务犯罪案件占立案案件的比率</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问题处置率</w:t>
            </w:r>
          </w:p>
        </w:tc>
        <w:tc>
          <w:tcPr>
            <w:tcW w:w="2835" w:type="dxa"/>
            <w:vAlign w:val="center"/>
          </w:tcPr>
          <w:p>
            <w:pPr>
              <w:pStyle w:val="16"/>
            </w:pPr>
            <w:r>
              <w:t>已处置问题数量占发现问题总数的比率</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≤100%</w:t>
            </w:r>
          </w:p>
        </w:tc>
        <w:tc>
          <w:tcPr>
            <w:tcW w:w="2268" w:type="dxa"/>
            <w:vAlign w:val="center"/>
          </w:tcPr>
          <w:p>
            <w:pPr>
              <w:pStyle w:val="16"/>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反腐败效果</w:t>
            </w:r>
          </w:p>
        </w:tc>
        <w:tc>
          <w:tcPr>
            <w:tcW w:w="2835" w:type="dxa"/>
            <w:vAlign w:val="center"/>
          </w:tcPr>
          <w:p>
            <w:pPr>
              <w:pStyle w:val="16"/>
            </w:pPr>
            <w:r>
              <w:t>廉政建设和反腐败效果</w:t>
            </w:r>
          </w:p>
        </w:tc>
        <w:tc>
          <w:tcPr>
            <w:tcW w:w="2551" w:type="dxa"/>
            <w:vAlign w:val="center"/>
          </w:tcPr>
          <w:p>
            <w:pPr>
              <w:pStyle w:val="16"/>
            </w:pPr>
            <w:r>
              <w:t>达到风清气正的社会政治环境</w:t>
            </w:r>
          </w:p>
        </w:tc>
        <w:tc>
          <w:tcPr>
            <w:tcW w:w="2268" w:type="dxa"/>
            <w:vAlign w:val="center"/>
          </w:tcPr>
          <w:p>
            <w:pPr>
              <w:pStyle w:val="16"/>
            </w:pPr>
            <w:r>
              <w:t>年度工作计划</w:t>
            </w:r>
          </w:p>
        </w:tc>
      </w:tr>
    </w:tbl>
    <w:p>
      <w:pPr>
        <w:sectPr>
          <w:pgSz w:w="16840" w:h="11900" w:orient="landscape"/>
          <w:pgMar w:top="1361" w:right="1020" w:bottom="1134" w:left="1020" w:header="720" w:footer="720" w:gutter="0"/>
          <w:pgNumType w:fmt="decimal"/>
          <w:cols w:space="720" w:num="1"/>
        </w:sectPr>
      </w:pPr>
    </w:p>
    <w:p>
      <w:pPr>
        <w:ind w:firstLine="560"/>
      </w:pPr>
      <w:r>
        <w:rPr>
          <w:rFonts w:ascii="方正仿宋_GBK" w:hAnsi="方正仿宋_GBK" w:eastAsia="方正仿宋_GBK" w:cs="方正仿宋_GBK"/>
          <w:b/>
          <w:color w:val="000000"/>
          <w:sz w:val="28"/>
        </w:rPr>
        <w:t>6、信息化建设经费绩效目标表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1.提高工作保密性</w:t>
            </w:r>
          </w:p>
          <w:p>
            <w:pPr>
              <w:pStyle w:val="16"/>
            </w:pPr>
            <w:r>
              <w:t>2.保障工作顺利开展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内网密码机购置数量</w:t>
            </w:r>
          </w:p>
          <w:p>
            <w:pPr>
              <w:pStyle w:val="16"/>
            </w:pPr>
          </w:p>
        </w:tc>
        <w:tc>
          <w:tcPr>
            <w:tcW w:w="2835" w:type="dxa"/>
            <w:vAlign w:val="center"/>
          </w:tcPr>
          <w:p>
            <w:pPr>
              <w:pStyle w:val="16"/>
            </w:pPr>
            <w:r>
              <w:t>购置内网特种设备</w:t>
            </w:r>
          </w:p>
          <w:p>
            <w:pPr>
              <w:pStyle w:val="16"/>
            </w:pPr>
          </w:p>
        </w:tc>
        <w:tc>
          <w:tcPr>
            <w:tcW w:w="2551" w:type="dxa"/>
            <w:vAlign w:val="center"/>
          </w:tcPr>
          <w:p>
            <w:pPr>
              <w:pStyle w:val="16"/>
            </w:pPr>
            <w:r>
              <w:t>1台</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保密性提高率</w:t>
            </w:r>
          </w:p>
        </w:tc>
        <w:tc>
          <w:tcPr>
            <w:tcW w:w="2835" w:type="dxa"/>
            <w:vAlign w:val="center"/>
          </w:tcPr>
          <w:p>
            <w:pPr>
              <w:pStyle w:val="16"/>
            </w:pPr>
            <w:r>
              <w:t>提高工作保密程度较购置前提高的比例</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各项任务完成及时率</w:t>
            </w:r>
          </w:p>
        </w:tc>
        <w:tc>
          <w:tcPr>
            <w:tcW w:w="2835" w:type="dxa"/>
            <w:vAlign w:val="center"/>
          </w:tcPr>
          <w:p>
            <w:pPr>
              <w:pStyle w:val="16"/>
            </w:pPr>
            <w:r>
              <w:t>各项任务完成及时情况</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实际支出金额占预算金额的比例</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设备购置类项目持续使用时间</w:t>
            </w:r>
          </w:p>
        </w:tc>
        <w:tc>
          <w:tcPr>
            <w:tcW w:w="2835" w:type="dxa"/>
            <w:vAlign w:val="center"/>
          </w:tcPr>
          <w:p>
            <w:pPr>
              <w:pStyle w:val="16"/>
            </w:pPr>
            <w:r>
              <w:t>设备购置类项目持续使用时间</w:t>
            </w:r>
          </w:p>
        </w:tc>
        <w:tc>
          <w:tcPr>
            <w:tcW w:w="2551" w:type="dxa"/>
            <w:vAlign w:val="center"/>
          </w:tcPr>
          <w:p>
            <w:pPr>
              <w:pStyle w:val="16"/>
            </w:pPr>
            <w:r>
              <w:t>≥2年</w:t>
            </w:r>
          </w:p>
        </w:tc>
        <w:tc>
          <w:tcPr>
            <w:tcW w:w="2268" w:type="dxa"/>
            <w:vAlign w:val="center"/>
          </w:tcPr>
          <w:p>
            <w:pPr>
              <w:pStyle w:val="16"/>
            </w:pPr>
            <w:r>
              <w:t>设备使用情况</w:t>
            </w:r>
          </w:p>
        </w:tc>
      </w:tr>
    </w:tbl>
    <w:p>
      <w:pPr>
        <w:sectPr>
          <w:pgSz w:w="16840" w:h="11900" w:orient="landscape"/>
          <w:pgMar w:top="1361" w:right="1020" w:bottom="1134" w:left="1020" w:header="720" w:footer="720" w:gutter="0"/>
          <w:pgNumType w:fmt="decimal"/>
          <w:cols w:space="720" w:num="1"/>
        </w:sectPr>
      </w:pPr>
    </w:p>
    <w:p>
      <w:pPr>
        <w:ind w:firstLine="560"/>
      </w:pPr>
      <w:r>
        <w:rPr>
          <w:rFonts w:ascii="方正仿宋_GBK" w:hAnsi="方正仿宋_GBK" w:eastAsia="方正仿宋_GBK" w:cs="方正仿宋_GBK"/>
          <w:b/>
          <w:color w:val="000000"/>
          <w:sz w:val="28"/>
        </w:rPr>
        <w:t>7、巡察办内网建设经费绩效目标表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1.支付内网建设经费尾款，保证项目进程</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内网密码机购置数量</w:t>
            </w:r>
          </w:p>
        </w:tc>
        <w:tc>
          <w:tcPr>
            <w:tcW w:w="2835" w:type="dxa"/>
            <w:vAlign w:val="center"/>
          </w:tcPr>
          <w:p>
            <w:pPr>
              <w:pStyle w:val="16"/>
            </w:pPr>
            <w:r>
              <w:t>购置内网相关设备</w:t>
            </w:r>
          </w:p>
        </w:tc>
        <w:tc>
          <w:tcPr>
            <w:tcW w:w="2551" w:type="dxa"/>
            <w:vAlign w:val="center"/>
          </w:tcPr>
          <w:p>
            <w:pPr>
              <w:pStyle w:val="16"/>
            </w:pPr>
            <w:r>
              <w:t>1台</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保密性提高率</w:t>
            </w:r>
          </w:p>
        </w:tc>
        <w:tc>
          <w:tcPr>
            <w:tcW w:w="2835" w:type="dxa"/>
            <w:vAlign w:val="center"/>
          </w:tcPr>
          <w:p>
            <w:pPr>
              <w:pStyle w:val="16"/>
            </w:pPr>
            <w:r>
              <w:t>工作保密程度较购置前提高比例</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各项任务完成及时率（%）</w:t>
            </w:r>
          </w:p>
        </w:tc>
        <w:tc>
          <w:tcPr>
            <w:tcW w:w="2835" w:type="dxa"/>
            <w:vAlign w:val="center"/>
          </w:tcPr>
          <w:p>
            <w:pPr>
              <w:pStyle w:val="16"/>
            </w:pPr>
            <w:r>
              <w:t>各项任务完成及时率（%）</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≤100%</w:t>
            </w:r>
          </w:p>
        </w:tc>
        <w:tc>
          <w:tcPr>
            <w:tcW w:w="2268" w:type="dxa"/>
            <w:vAlign w:val="center"/>
          </w:tcPr>
          <w:p>
            <w:pPr>
              <w:pStyle w:val="16"/>
            </w:pPr>
            <w:r>
              <w:t>支付情况及预算文本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设备购置类项目持续使用时间（年</w:t>
            </w:r>
          </w:p>
        </w:tc>
        <w:tc>
          <w:tcPr>
            <w:tcW w:w="2835" w:type="dxa"/>
            <w:vAlign w:val="center"/>
          </w:tcPr>
          <w:p>
            <w:pPr>
              <w:pStyle w:val="16"/>
            </w:pPr>
            <w:r>
              <w:t>设备购置类项目持续使用时间（年）</w:t>
            </w:r>
          </w:p>
        </w:tc>
        <w:tc>
          <w:tcPr>
            <w:tcW w:w="2551" w:type="dxa"/>
            <w:vAlign w:val="center"/>
          </w:tcPr>
          <w:p>
            <w:pPr>
              <w:pStyle w:val="16"/>
            </w:pPr>
            <w:r>
              <w:t>≥2年</w:t>
            </w:r>
          </w:p>
        </w:tc>
        <w:tc>
          <w:tcPr>
            <w:tcW w:w="2268" w:type="dxa"/>
            <w:vAlign w:val="center"/>
          </w:tcPr>
          <w:p>
            <w:pPr>
              <w:pStyle w:val="16"/>
            </w:pPr>
            <w:r>
              <w:t>设备使用情况</w:t>
            </w:r>
          </w:p>
        </w:tc>
      </w:tr>
    </w:tbl>
    <w:p>
      <w:pPr>
        <w:sectPr>
          <w:pgSz w:w="16840" w:h="11900" w:orient="landscape"/>
          <w:pgMar w:top="1361" w:right="1020" w:bottom="1134" w:left="1020" w:header="720" w:footer="720" w:gutter="0"/>
          <w:pgNumType w:fmt="decimal"/>
          <w:cols w:space="720" w:num="1"/>
        </w:sectPr>
      </w:pPr>
    </w:p>
    <w:p>
      <w:pPr>
        <w:ind w:firstLine="560"/>
      </w:pPr>
      <w:r>
        <w:rPr>
          <w:rFonts w:ascii="方正仿宋_GBK" w:hAnsi="方正仿宋_GBK" w:eastAsia="方正仿宋_GBK" w:cs="方正仿宋_GBK"/>
          <w:b/>
          <w:color w:val="000000"/>
          <w:sz w:val="28"/>
        </w:rPr>
        <w:t>8、巡察工作专项经费绩效目标表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1.聚焦党风廉政建设和反腐败斗争，维护党的纪律</w:t>
            </w:r>
          </w:p>
          <w:p>
            <w:pPr>
              <w:pStyle w:val="16"/>
            </w:pPr>
            <w:r>
              <w:t>2.着力发现问题，形成震慑，确保党的路线、方针、政策的贯彻执行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巡察次数</w:t>
            </w:r>
          </w:p>
        </w:tc>
        <w:tc>
          <w:tcPr>
            <w:tcW w:w="2835" w:type="dxa"/>
            <w:vAlign w:val="center"/>
          </w:tcPr>
          <w:p>
            <w:pPr>
              <w:pStyle w:val="16"/>
            </w:pPr>
            <w:r>
              <w:t>组织开展本县巡察的次数</w:t>
            </w:r>
          </w:p>
        </w:tc>
        <w:tc>
          <w:tcPr>
            <w:tcW w:w="2551" w:type="dxa"/>
            <w:vAlign w:val="center"/>
          </w:tcPr>
          <w:p>
            <w:pPr>
              <w:pStyle w:val="16"/>
            </w:pPr>
            <w:r>
              <w:t>≥3次</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巡察覆盖率</w:t>
            </w:r>
          </w:p>
        </w:tc>
        <w:tc>
          <w:tcPr>
            <w:tcW w:w="2835" w:type="dxa"/>
            <w:vAlign w:val="center"/>
          </w:tcPr>
          <w:p>
            <w:pPr>
              <w:pStyle w:val="16"/>
            </w:pPr>
            <w:r>
              <w:t>实际开展巡察的对象数量占应巡察对象总数的比率</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工作任务完成及时率</w:t>
            </w:r>
          </w:p>
        </w:tc>
        <w:tc>
          <w:tcPr>
            <w:tcW w:w="2835" w:type="dxa"/>
            <w:vAlign w:val="center"/>
          </w:tcPr>
          <w:p>
            <w:pPr>
              <w:pStyle w:val="16"/>
            </w:pPr>
            <w:r>
              <w:t>反映工作任务完成是否及时</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完成率</w:t>
            </w:r>
          </w:p>
        </w:tc>
        <w:tc>
          <w:tcPr>
            <w:tcW w:w="2835" w:type="dxa"/>
            <w:vAlign w:val="center"/>
          </w:tcPr>
          <w:p>
            <w:pPr>
              <w:pStyle w:val="16"/>
            </w:pPr>
            <w:r>
              <w:t>巡视巡察监督整改完成情况</w:t>
            </w:r>
          </w:p>
        </w:tc>
        <w:tc>
          <w:tcPr>
            <w:tcW w:w="2551" w:type="dxa"/>
            <w:vAlign w:val="center"/>
          </w:tcPr>
          <w:p>
            <w:pPr>
              <w:pStyle w:val="16"/>
            </w:pPr>
            <w:r>
              <w:t>≥90%</w:t>
            </w:r>
          </w:p>
        </w:tc>
        <w:tc>
          <w:tcPr>
            <w:tcW w:w="2268" w:type="dxa"/>
            <w:vAlign w:val="center"/>
          </w:tcPr>
          <w:p>
            <w:pPr>
              <w:pStyle w:val="16"/>
            </w:pPr>
            <w:r>
              <w:t>年度工作计划</w:t>
            </w:r>
          </w:p>
        </w:tc>
      </w:tr>
    </w:tbl>
    <w:p>
      <w:pPr>
        <w:sectPr>
          <w:pgSz w:w="16840" w:h="11900" w:orient="landscape"/>
          <w:pgMar w:top="1361" w:right="1020" w:bottom="1134" w:left="1020" w:header="720" w:footer="720" w:gutter="0"/>
          <w:pgNumType w:fmt="decimal"/>
          <w:cols w:space="720" w:num="1"/>
        </w:sectPr>
      </w:pPr>
    </w:p>
    <w:p>
      <w:pPr>
        <w:spacing w:before="10" w:after="10"/>
        <w:ind w:firstLine="640"/>
        <w:outlineLvl w:val="1"/>
      </w:pPr>
      <w:bookmarkStart w:id="9" w:name="_Toc28694"/>
      <w:r>
        <w:rPr>
          <w:rFonts w:ascii="黑体" w:hAnsi="黑体" w:eastAsia="黑体" w:cs="黑体"/>
          <w:color w:val="000000"/>
          <w:sz w:val="32"/>
        </w:rPr>
        <w:t>六、政府采购预算情况</w:t>
      </w:r>
      <w:bookmarkEnd w:id="9"/>
    </w:p>
    <w:p>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211001中共高阳县纪律检查委员会、高阳县监察委员会</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rPr>
        <w:t>注：无政府采购预算，空表列示。</w:t>
      </w:r>
    </w:p>
    <w:p>
      <w:pPr>
        <w:ind w:firstLine="640"/>
      </w:pPr>
      <w:r>
        <w:rPr>
          <w:rFonts w:ascii="Times New Roman" w:hAnsi="Times New Roman" w:eastAsia="方正仿宋_GBK" w:cs="Times New Roman"/>
          <w:color w:val="000000"/>
          <w:sz w:val="32"/>
        </w:rPr>
        <w:t xml:space="preserve"> </w:t>
      </w:r>
    </w:p>
    <w:p>
      <w:pPr>
        <w:spacing w:before="10" w:after="10"/>
        <w:ind w:firstLine="640"/>
        <w:outlineLvl w:val="1"/>
      </w:pPr>
      <w:bookmarkStart w:id="10" w:name="_Toc29287"/>
      <w:r>
        <w:rPr>
          <w:rFonts w:ascii="黑体" w:hAnsi="黑体" w:eastAsia="黑体" w:cs="黑体"/>
          <w:color w:val="000000"/>
          <w:sz w:val="32"/>
        </w:rPr>
        <w:t>七、国有资产信息</w:t>
      </w:r>
      <w:bookmarkEnd w:id="10"/>
    </w:p>
    <w:p>
      <w:pPr>
        <w:spacing w:line="500" w:lineRule="exact"/>
        <w:ind w:firstLine="560"/>
      </w:pPr>
      <w:r>
        <w:rPr>
          <w:rFonts w:ascii="Times New Roman" w:hAnsi="Times New Roman" w:eastAsia="方正仿宋_GBK" w:cs="Times New Roman"/>
          <w:color w:val="000000"/>
          <w:sz w:val="28"/>
        </w:rPr>
        <w:t>中共高阳县纪律检查委员会、高阳县监察委员会上年末固定资产金额为414.33万元（详见下表）。本年度拟购置固定资产总额为60.70万元。</w:t>
      </w:r>
    </w:p>
    <w:p>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211001中共高阳县纪律检查委员会、高阳县监察委员会</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rPr>
                <w:rFonts w:hint="default" w:eastAsia="方正书宋_GBK"/>
                <w:lang w:val="en-US" w:eastAsia="zh-CN"/>
              </w:rPr>
            </w:pPr>
            <w:r>
              <w:rPr>
                <w:rFonts w:hint="eastAsia"/>
                <w:lang w:val="en-US" w:eastAsia="zh-CN"/>
              </w:rPr>
              <w:t>880</w:t>
            </w:r>
            <w:bookmarkStart w:id="13" w:name="_GoBack"/>
            <w:bookmarkEnd w:id="13"/>
          </w:p>
        </w:tc>
        <w:tc>
          <w:tcPr>
            <w:tcW w:w="2835" w:type="dxa"/>
            <w:vAlign w:val="center"/>
          </w:tcPr>
          <w:p>
            <w:pPr>
              <w:pStyle w:val="15"/>
            </w:pPr>
            <w:r>
              <w:t>414.33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r>
              <w:t>9</w:t>
            </w:r>
          </w:p>
        </w:tc>
        <w:tc>
          <w:tcPr>
            <w:tcW w:w="2835" w:type="dxa"/>
            <w:vAlign w:val="center"/>
          </w:tcPr>
          <w:p>
            <w:pPr>
              <w:pStyle w:val="15"/>
            </w:pPr>
            <w:r>
              <w:t>117.59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rPr>
                <w:rFonts w:hint="default" w:eastAsia="方正书宋_GBK"/>
                <w:lang w:val="en-US" w:eastAsia="zh-CN"/>
              </w:rPr>
            </w:pPr>
            <w:r>
              <w:rPr>
                <w:rFonts w:hint="eastAsia"/>
                <w:lang w:val="en-US" w:eastAsia="zh-CN"/>
              </w:rPr>
              <w:t>871</w:t>
            </w:r>
          </w:p>
        </w:tc>
        <w:tc>
          <w:tcPr>
            <w:tcW w:w="2835" w:type="dxa"/>
            <w:vAlign w:val="center"/>
          </w:tcPr>
          <w:p>
            <w:pPr>
              <w:pStyle w:val="15"/>
            </w:pPr>
            <w:r>
              <w:t>296.74</w:t>
            </w:r>
          </w:p>
        </w:tc>
      </w:tr>
    </w:tbl>
    <w:p>
      <w:pPr>
        <w:ind w:firstLine="640"/>
      </w:pPr>
      <w:r>
        <w:rPr>
          <w:rFonts w:ascii="Times New Roman" w:hAnsi="Times New Roman" w:eastAsia="方正仿宋_GBK" w:cs="Times New Roman"/>
          <w:color w:val="000000"/>
          <w:sz w:val="32"/>
        </w:rPr>
        <w:t xml:space="preserve"> </w:t>
      </w:r>
    </w:p>
    <w:p>
      <w:pPr>
        <w:spacing w:before="10" w:after="10"/>
        <w:ind w:firstLine="640"/>
        <w:outlineLvl w:val="1"/>
      </w:pPr>
      <w:bookmarkStart w:id="11" w:name="_Toc5412"/>
      <w:r>
        <w:rPr>
          <w:rFonts w:ascii="黑体" w:hAnsi="黑体" w:eastAsia="黑体" w:cs="黑体"/>
          <w:color w:val="000000"/>
          <w:sz w:val="32"/>
        </w:rPr>
        <w:t>八、名词解释</w:t>
      </w:r>
      <w:bookmarkEnd w:id="11"/>
    </w:p>
    <w:p>
      <w:pPr>
        <w:spacing w:line="500" w:lineRule="exact"/>
        <w:ind w:firstLine="560"/>
      </w:pPr>
      <w:r>
        <w:rPr>
          <w:rFonts w:ascii="Times New Roman" w:hAnsi="Times New Roman" w:eastAsia="方正仿宋_GBK" w:cs="Times New Roman"/>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color w:val="000000"/>
          <w:sz w:val="28"/>
        </w:rPr>
        <w:t>指</w:t>
      </w:r>
      <w:r>
        <w:rPr>
          <w:rFonts w:hint="eastAsia" w:eastAsia="方正仿宋_GBK"/>
          <w:color w:val="000000"/>
          <w:sz w:val="28"/>
        </w:rPr>
        <w:t>县</w:t>
      </w:r>
      <w:r>
        <w:rPr>
          <w:rFonts w:ascii="Times New Roman" w:hAnsi="Times New Roman" w:eastAsia="方正仿宋_GBK" w:cs="Times New Roman"/>
          <w:color w:val="000000"/>
          <w:sz w:val="28"/>
        </w:rPr>
        <w:t>级财政当年拨付的资金。</w:t>
      </w:r>
    </w:p>
    <w:p>
      <w:pPr>
        <w:spacing w:line="500" w:lineRule="exact"/>
        <w:ind w:firstLine="560"/>
      </w:pPr>
      <w:r>
        <w:rPr>
          <w:rFonts w:ascii="Times New Roman" w:hAnsi="Times New Roman" w:eastAsia="方正仿宋_GBK" w:cs="Times New Roman"/>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color w:val="000000"/>
          <w:sz w:val="28"/>
        </w:rPr>
        <w:t>指事业单位开展专业业务活动及辅助活动所取得的收入。</w:t>
      </w:r>
    </w:p>
    <w:p>
      <w:pPr>
        <w:spacing w:line="500" w:lineRule="exact"/>
        <w:ind w:firstLine="560"/>
      </w:pPr>
      <w:r>
        <w:rPr>
          <w:rFonts w:ascii="Times New Roman" w:hAnsi="Times New Roman" w:eastAsia="方正仿宋_GBK" w:cs="Times New Roman"/>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ascii="Times New Roman" w:hAnsi="Times New Roman" w:eastAsia="方正仿宋_GBK" w:cs="Times New Roman"/>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color w:val="000000"/>
          <w:sz w:val="28"/>
        </w:rPr>
        <w:t>指为保障机构正常运转、完成日常工作任务而发生的人员支出和公用支出。</w:t>
      </w:r>
    </w:p>
    <w:p>
      <w:pPr>
        <w:spacing w:line="500" w:lineRule="exact"/>
        <w:ind w:firstLine="560"/>
      </w:pPr>
      <w:r>
        <w:rPr>
          <w:rFonts w:ascii="Times New Roman" w:hAnsi="Times New Roman" w:eastAsia="方正仿宋_GBK" w:cs="Times New Roman"/>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color w:val="000000"/>
          <w:sz w:val="28"/>
        </w:rPr>
        <w:t>指在基本支出之外为完成特定行政任务和事业发展目标所发生的支出。</w:t>
      </w:r>
    </w:p>
    <w:p>
      <w:pPr>
        <w:spacing w:line="500" w:lineRule="exact"/>
        <w:ind w:firstLine="560"/>
      </w:pPr>
      <w:r>
        <w:rPr>
          <w:rFonts w:ascii="Times New Roman" w:hAnsi="Times New Roman" w:eastAsia="方正仿宋_GBK" w:cs="Times New Roman"/>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color w:val="000000"/>
          <w:sz w:val="28"/>
        </w:rPr>
        <w:t>指下级单位上缴上级的支出。</w:t>
      </w:r>
    </w:p>
    <w:p>
      <w:pPr>
        <w:spacing w:line="500" w:lineRule="exact"/>
        <w:ind w:firstLine="560"/>
      </w:pPr>
      <w:r>
        <w:rPr>
          <w:rFonts w:ascii="Times New Roman" w:hAnsi="Times New Roman" w:eastAsia="方正仿宋_GBK" w:cs="Times New Roman"/>
          <w:color w:val="000000"/>
          <w:sz w:val="28"/>
        </w:rPr>
        <w:t>7、</w:t>
      </w:r>
      <w:r>
        <w:rPr>
          <w:rFonts w:ascii="Times New Roman" w:hAnsi="Times New Roman" w:eastAsia="方正仿宋_GBK" w:cs="Times New Roman"/>
          <w:b/>
          <w:color w:val="000000"/>
          <w:sz w:val="28"/>
        </w:rPr>
        <w:t>“三公”经费：</w:t>
      </w:r>
      <w:r>
        <w:rPr>
          <w:rFonts w:eastAsia="方正仿宋_GBK"/>
          <w:color w:val="000000"/>
          <w:sz w:val="28"/>
        </w:rPr>
        <w:t>纳入</w:t>
      </w:r>
      <w:r>
        <w:rPr>
          <w:rFonts w:hint="eastAsia" w:eastAsia="方正仿宋_GBK"/>
          <w:color w:val="000000"/>
          <w:sz w:val="28"/>
        </w:rPr>
        <w:t>县</w:t>
      </w:r>
      <w:r>
        <w:rPr>
          <w:rFonts w:ascii="Times New Roman" w:hAnsi="Times New Roman"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ascii="Times New Roman" w:hAnsi="Times New Roman" w:eastAsia="方正仿宋_GBK" w:cs="Times New Roman"/>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ascii="Times New Roman" w:hAnsi="Times New Roman" w:eastAsia="方正仿宋_GBK" w:cs="Times New Roman"/>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color w:val="000000"/>
          <w:sz w:val="28"/>
        </w:rPr>
        <w:t>指以前年度尚未完成、结转到本年仍按原规定用途继续使用的资金。</w:t>
      </w:r>
    </w:p>
    <w:p>
      <w:pPr>
        <w:spacing w:line="500" w:lineRule="exact"/>
        <w:ind w:firstLine="560"/>
      </w:pPr>
      <w:r>
        <w:rPr>
          <w:rFonts w:ascii="Times New Roman" w:hAnsi="Times New Roman" w:eastAsia="方正仿宋_GBK" w:cs="Times New Roman"/>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color w:val="000000"/>
          <w:sz w:val="28"/>
        </w:rPr>
        <w:t>指事业单位在专业业务活动及其辅助活动之外开展非独立核算经营活动发生的支出。</w:t>
      </w:r>
    </w:p>
    <w:p>
      <w:pPr>
        <w:spacing w:before="10" w:after="10"/>
        <w:ind w:firstLine="640"/>
        <w:outlineLvl w:val="1"/>
      </w:pPr>
      <w:bookmarkStart w:id="12" w:name="_Toc1229"/>
      <w:r>
        <w:rPr>
          <w:rFonts w:ascii="黑体" w:hAnsi="黑体" w:eastAsia="黑体" w:cs="黑体"/>
          <w:color w:val="000000"/>
          <w:sz w:val="32"/>
        </w:rPr>
        <w:t>九、其他需要说明的事项</w:t>
      </w:r>
      <w:bookmarkEnd w:id="12"/>
    </w:p>
    <w:p>
      <w:pPr>
        <w:spacing w:line="500" w:lineRule="exact"/>
        <w:ind w:firstLine="560"/>
      </w:pPr>
      <w:r>
        <w:rPr>
          <w:rFonts w:ascii="Times New Roman" w:hAnsi="Times New Roman" w:eastAsia="方正仿宋_GBK" w:cs="Times New Roman"/>
          <w:color w:val="000000"/>
          <w:sz w:val="28"/>
        </w:rPr>
        <w:t>我单位无其他需要说明的事项。</w:t>
      </w:r>
    </w:p>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panose1 w:val="03000509000000000000"/>
    <w:charset w:val="86"/>
    <w:family w:val="roman"/>
    <w:pitch w:val="default"/>
    <w:sig w:usb0="00000001" w:usb1="080E0000" w:usb2="00000000" w:usb3="00000000" w:csb0="00040000" w:csb1="00000000"/>
  </w:font>
  <w:font w:name="方正小标宋_GBK">
    <w:panose1 w:val="03000509000000000000"/>
    <w:charset w:val="86"/>
    <w:family w:val="roman"/>
    <w:pitch w:val="default"/>
    <w:sig w:usb0="00000001" w:usb1="080E0000" w:usb2="00000000" w:usb3="00000000" w:csb0="00040000" w:csb1="00000000"/>
  </w:font>
  <w:font w:name="方正书宋_GBK">
    <w:altName w:val="微软雅黑"/>
    <w:panose1 w:val="00000000000000000000"/>
    <w:charset w:val="86"/>
    <w:family w:val="auto"/>
    <w:pitch w:val="default"/>
    <w:sig w:usb0="00000000" w:usb1="00000000" w:usb2="00000000" w:usb3="00000000" w:csb0="00040000" w:csb1="00000000"/>
  </w:font>
  <w:font w:name="方正楷体_GBK">
    <w:panose1 w:val="03000509000000000000"/>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7400"/>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7400"/>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7400"/>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yMjJjZmY5NzZiNjRjZDJmMDEzMzU1MTBiMzg0NzMifQ=="/>
  </w:docVars>
  <w:rsids>
    <w:rsidRoot w:val="00546F31"/>
    <w:rsid w:val="000E6AF5"/>
    <w:rsid w:val="00546F31"/>
    <w:rsid w:val="00B35A64"/>
    <w:rsid w:val="0C5603C3"/>
    <w:rsid w:val="130F60A2"/>
    <w:rsid w:val="13897791"/>
    <w:rsid w:val="1F106FB8"/>
    <w:rsid w:val="33AF3181"/>
    <w:rsid w:val="36427720"/>
    <w:rsid w:val="466A7376"/>
    <w:rsid w:val="4C530B94"/>
    <w:rsid w:val="52BA32D9"/>
    <w:rsid w:val="536E37D4"/>
    <w:rsid w:val="56AC431C"/>
    <w:rsid w:val="6EA975E8"/>
    <w:rsid w:val="77B7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widowControl/>
      <w:ind w:left="480"/>
      <w:jc w:val="left"/>
    </w:pPr>
    <w:rPr>
      <w:rFonts w:ascii="Times New Roman" w:hAnsi="Times New Roman" w:eastAsia="Times New Roman" w:cs="Times New Roman"/>
      <w:kern w:val="0"/>
      <w:sz w:val="24"/>
      <w:szCs w:val="24"/>
      <w:lang w:eastAsia="uk-UA"/>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qFormat/>
    <w:uiPriority w:val="0"/>
    <w:pPr>
      <w:widowControl/>
      <w:spacing w:before="120"/>
      <w:ind w:firstLine="560"/>
      <w:jc w:val="left"/>
    </w:pPr>
    <w:rPr>
      <w:rFonts w:ascii="Times New Roman" w:hAnsi="Times New Roman" w:eastAsia="方正仿宋_GBK" w:cs="Times New Roman"/>
      <w:color w:val="000000"/>
      <w:kern w:val="0"/>
      <w:sz w:val="28"/>
      <w:szCs w:val="24"/>
      <w:lang w:eastAsia="uk-UA"/>
    </w:rPr>
  </w:style>
  <w:style w:type="paragraph" w:styleId="6">
    <w:name w:val="toc 4"/>
    <w:basedOn w:val="1"/>
    <w:qFormat/>
    <w:uiPriority w:val="0"/>
    <w:pPr>
      <w:widowControl/>
      <w:ind w:left="720"/>
      <w:jc w:val="left"/>
    </w:pPr>
    <w:rPr>
      <w:rFonts w:ascii="Times New Roman" w:hAnsi="Times New Roman" w:eastAsia="Times New Roman" w:cs="Times New Roman"/>
      <w:kern w:val="0"/>
      <w:sz w:val="24"/>
      <w:szCs w:val="24"/>
      <w:lang w:eastAsia="uk-UA"/>
    </w:rPr>
  </w:style>
  <w:style w:type="paragraph" w:styleId="7">
    <w:name w:val="toc 2"/>
    <w:basedOn w:val="1"/>
    <w:qFormat/>
    <w:uiPriority w:val="0"/>
    <w:pPr>
      <w:widowControl/>
      <w:ind w:left="240"/>
      <w:jc w:val="left"/>
    </w:pPr>
    <w:rPr>
      <w:rFonts w:ascii="Times New Roman" w:hAnsi="Times New Roman" w:eastAsia="Times New Roman" w:cs="Times New Roman"/>
      <w:kern w:val="0"/>
      <w:sz w:val="24"/>
      <w:szCs w:val="24"/>
      <w:lang w:eastAsia="uk-UA"/>
    </w:rPr>
  </w:style>
  <w:style w:type="table" w:styleId="9">
    <w:name w:val="Table Grid"/>
    <w:basedOn w:val="8"/>
    <w:qFormat/>
    <w:uiPriority w:val="0"/>
    <w:rPr>
      <w:rFonts w:ascii="Times New Roman" w:hAnsi="Times New Roman"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widowControl/>
      <w:jc w:val="right"/>
    </w:pPr>
    <w:rPr>
      <w:rFonts w:ascii="方正小标宋_GBK" w:hAnsi="方正小标宋_GBK" w:eastAsia="方正小标宋_GBK" w:cs="方正小标宋_GBK"/>
      <w:kern w:val="0"/>
      <w:sz w:val="24"/>
      <w:szCs w:val="24"/>
      <w:lang w:eastAsia="uk-UA"/>
    </w:rPr>
  </w:style>
  <w:style w:type="paragraph" w:customStyle="1" w:styleId="12">
    <w:name w:val="单元格样式21"/>
    <w:basedOn w:val="1"/>
    <w:qFormat/>
    <w:uiPriority w:val="0"/>
    <w:pPr>
      <w:widowControl/>
      <w:jc w:val="center"/>
    </w:pPr>
    <w:rPr>
      <w:rFonts w:ascii="方正小标宋_GBK" w:hAnsi="方正小标宋_GBK" w:eastAsia="方正小标宋_GBK" w:cs="方正小标宋_GBK"/>
      <w:kern w:val="0"/>
      <w:sz w:val="24"/>
      <w:szCs w:val="24"/>
      <w:lang w:eastAsia="uk-UA"/>
    </w:rPr>
  </w:style>
  <w:style w:type="paragraph" w:customStyle="1" w:styleId="13">
    <w:name w:val="单元格样式20"/>
    <w:basedOn w:val="1"/>
    <w:qFormat/>
    <w:uiPriority w:val="0"/>
    <w:pPr>
      <w:widowControl/>
      <w:jc w:val="left"/>
    </w:pPr>
    <w:rPr>
      <w:rFonts w:ascii="方正小标宋_GBK" w:hAnsi="方正小标宋_GBK" w:eastAsia="方正小标宋_GBK" w:cs="方正小标宋_GBK"/>
      <w:kern w:val="0"/>
      <w:sz w:val="24"/>
      <w:szCs w:val="24"/>
      <w:lang w:eastAsia="uk-UA"/>
    </w:rPr>
  </w:style>
  <w:style w:type="paragraph" w:customStyle="1" w:styleId="14">
    <w:name w:val="单元格样式1"/>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15">
    <w:name w:val="单元格样式4"/>
    <w:basedOn w:val="1"/>
    <w:qFormat/>
    <w:uiPriority w:val="0"/>
    <w:pPr>
      <w:widowControl/>
      <w:jc w:val="right"/>
    </w:pPr>
    <w:rPr>
      <w:rFonts w:ascii="方正书宋_GBK" w:hAnsi="方正书宋_GBK" w:eastAsia="方正书宋_GBK" w:cs="方正书宋_GBK"/>
      <w:kern w:val="0"/>
      <w:szCs w:val="24"/>
      <w:lang w:eastAsia="uk-UA"/>
    </w:rPr>
  </w:style>
  <w:style w:type="paragraph" w:customStyle="1" w:styleId="16">
    <w:name w:val="单元格样式2"/>
    <w:basedOn w:val="1"/>
    <w:qFormat/>
    <w:uiPriority w:val="0"/>
    <w:pPr>
      <w:widowControl/>
      <w:jc w:val="left"/>
    </w:pPr>
    <w:rPr>
      <w:rFonts w:ascii="方正书宋_GBK" w:hAnsi="方正书宋_GBK" w:eastAsia="方正书宋_GBK" w:cs="方正书宋_GBK"/>
      <w:kern w:val="0"/>
      <w:szCs w:val="24"/>
      <w:lang w:eastAsia="uk-UA"/>
    </w:rPr>
  </w:style>
  <w:style w:type="paragraph" w:customStyle="1" w:styleId="17">
    <w:name w:val="单元格样式3"/>
    <w:basedOn w:val="1"/>
    <w:qFormat/>
    <w:uiPriority w:val="0"/>
    <w:pPr>
      <w:widowControl/>
      <w:jc w:val="center"/>
    </w:pPr>
    <w:rPr>
      <w:rFonts w:ascii="方正书宋_GBK" w:hAnsi="方正书宋_GBK" w:eastAsia="方正书宋_GBK" w:cs="方正书宋_GBK"/>
      <w:kern w:val="0"/>
      <w:szCs w:val="24"/>
      <w:lang w:eastAsia="uk-UA"/>
    </w:rPr>
  </w:style>
  <w:style w:type="paragraph" w:customStyle="1" w:styleId="18">
    <w:name w:val="单元格样式6"/>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19">
    <w:name w:val="单元格样式7"/>
    <w:basedOn w:val="1"/>
    <w:qFormat/>
    <w:uiPriority w:val="0"/>
    <w:pPr>
      <w:widowControl/>
      <w:jc w:val="right"/>
    </w:pPr>
    <w:rPr>
      <w:rFonts w:ascii="方正书宋_GBK" w:hAnsi="方正书宋_GBK" w:eastAsia="方正书宋_GBK" w:cs="方正书宋_GBK"/>
      <w:b/>
      <w:kern w:val="0"/>
      <w:szCs w:val="24"/>
      <w:lang w:eastAsia="uk-UA"/>
    </w:rPr>
  </w:style>
  <w:style w:type="paragraph" w:customStyle="1" w:styleId="20">
    <w:name w:val="单元格样式5"/>
    <w:basedOn w:val="1"/>
    <w:qFormat/>
    <w:uiPriority w:val="0"/>
    <w:pPr>
      <w:widowControl/>
      <w:jc w:val="left"/>
    </w:pPr>
    <w:rPr>
      <w:rFonts w:ascii="方正书宋_GBK" w:hAnsi="方正书宋_GBK" w:eastAsia="方正书宋_GBK" w:cs="方正书宋_GBK"/>
      <w:b/>
      <w:kern w:val="0"/>
      <w:szCs w:val="24"/>
      <w:lang w:eastAsia="uk-UA"/>
    </w:rPr>
  </w:style>
  <w:style w:type="paragraph" w:customStyle="1" w:styleId="21">
    <w:name w:val="插入文本样式-插入部门职责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22">
    <w:name w:val="插入文本样式-插入预算公开部门预算安排的总体情况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23">
    <w:name w:val="插入文本样式-插入预算公开部门机关运行经费安排情况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24">
    <w:name w:val="插入文本样式-插入预算公开部门财政拨款三公经费预算情况及增减变化原因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25">
    <w:name w:val="插入文本样式-插入总体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26">
    <w:name w:val="插入文本样式-插入职责分类绩效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27">
    <w:name w:val="插入文本样式-插入实现年度发展规划目标的保障措施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28">
    <w:name w:val="单元格样式23"/>
    <w:basedOn w:val="1"/>
    <w:qFormat/>
    <w:uiPriority w:val="0"/>
    <w:pPr>
      <w:widowControl/>
      <w:jc w:val="right"/>
    </w:pPr>
    <w:rPr>
      <w:rFonts w:ascii="方正书宋_GBK" w:hAnsi="方正书宋_GBK" w:eastAsia="方正书宋_GBK" w:cs="方正书宋_GBK"/>
      <w:kern w:val="0"/>
      <w:sz w:val="24"/>
      <w:szCs w:val="24"/>
      <w:lang w:eastAsia="uk-UA"/>
    </w:rPr>
  </w:style>
  <w:style w:type="paragraph" w:customStyle="1" w:styleId="29">
    <w:name w:val="插入文本样式-插入单位职责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30">
    <w:name w:val="插入文本样式-插入预算公开单位预算安排的总体情况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31">
    <w:name w:val="插入文本样式-插入预算公开单位机关运行经费安排情况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32">
    <w:name w:val="插入文本样式-插入预算公开单位财政拨款三公经费预算情况及增减变化原因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1602</Words>
  <Characters>9135</Characters>
  <Lines>76</Lines>
  <Paragraphs>21</Paragraphs>
  <TotalTime>0</TotalTime>
  <ScaleCrop>false</ScaleCrop>
  <LinksUpToDate>false</LinksUpToDate>
  <CharactersWithSpaces>10716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2023-07-28T02:44:00Z</dcterms:created>
  <dc:creator>Administrator</dc:creator>
  <cp:lastModifiedBy>Administrator</cp:lastModifiedBy>
  <dcterms:modified xsi:type="dcterms:W3CDTF">2024-08-12T07:43:40Z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9AE1F85882C54F629E0414B2FAD33701_13</vt:lpwstr>
  </property>
</Properties>
</file>