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高阳县财政局</w:t>
      </w:r>
    </w:p>
    <w:p>
      <w:pPr>
        <w:spacing w:line="660" w:lineRule="exact"/>
        <w:ind w:firstLine="418" w:firstLineChars="95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2022年法治建设情况的报告</w:t>
      </w:r>
    </w:p>
    <w:p>
      <w:pPr>
        <w:ind w:firstLine="640" w:firstLineChars="200"/>
        <w:jc w:val="center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按照县委、县政府对法治政府建设的工作部署，县财政局认真开展了法治政府建设工作，2022年为全面完成法治政府建设工作任务，重点开展以下几方面工作：</w:t>
      </w:r>
    </w:p>
    <w:p>
      <w:pPr>
        <w:pStyle w:val="6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加强法治财政建设工作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全局高度重视法治财政建设工作，结合财政工作实际，将法治财政建设</w:t>
      </w:r>
      <w:r>
        <w:rPr>
          <w:rFonts w:hint="eastAsia" w:ascii="仿宋_GB2312" w:eastAsia="仿宋_GB2312"/>
          <w:sz w:val="32"/>
          <w:szCs w:val="32"/>
          <w:lang w:eastAsia="zh-CN"/>
        </w:rPr>
        <w:t>工作作为</w:t>
      </w:r>
      <w:r>
        <w:rPr>
          <w:rFonts w:hint="eastAsia" w:ascii="仿宋_GB2312" w:eastAsia="仿宋_GB2312"/>
          <w:sz w:val="32"/>
          <w:szCs w:val="32"/>
        </w:rPr>
        <w:t>财政重要工作内容，并纳入年度全局重点工作计划，落实法治财政建设目标责任制，提升财政干部队伍法治意识，努力做到依法理财和依法行政，为县域经济发展和规范经济秩序保驾护航。</w:t>
      </w:r>
    </w:p>
    <w:p>
      <w:pPr>
        <w:pStyle w:val="6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提高财政干部法治能力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积极组织干部开展学法活动，认真学习法治财政建设政策、法规等法治知识，同时，重点开展财政政策、法规学习，通过多方面学习法治知识，努力提升财政工作的管理和服务水平，提升财政队伍法治意识和执行能力，为推进我局依法行政、依法理财工作奠定坚实的基础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三、加强法治财政建设能力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1、落实权责清单、负面清单制度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严格按照规定建立职能权责清单、负面清单，全面落实国家、省非税、基金政策，全面清理了政府性非税、基金清单，制定了《高阳县政府性基金目录清单》目录，并在政府网站上进行公开。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2、全面落实行政执法制度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在行政执法中严格执行“</w:t>
      </w:r>
      <w:r>
        <w:rPr>
          <w:rFonts w:hint="eastAsia" w:ascii="仿宋_GB2312" w:eastAsia="仿宋_GB2312"/>
          <w:sz w:val="32"/>
          <w:szCs w:val="32"/>
          <w:lang w:eastAsia="zh-CN"/>
        </w:rPr>
        <w:t>双随机、一公开</w:t>
      </w:r>
      <w:r>
        <w:rPr>
          <w:rFonts w:hint="eastAsia" w:ascii="仿宋_GB2312" w:eastAsia="仿宋_GB2312"/>
          <w:sz w:val="32"/>
          <w:szCs w:val="32"/>
        </w:rPr>
        <w:t>”的规定，确保行政执法公平、公开、公正，严格执行各项行政执法政策和制度。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3、全面落实重大决策工作机制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严格执行重大决策执行合法性审核机制，凡涉及重大决策事项，按照县委、县政府规定的制度执行，对突发重大突发事件依法依规执行。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4、全面落实预、决算公开制度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我局严格按照</w:t>
      </w:r>
      <w:r>
        <w:rPr>
          <w:rFonts w:hint="eastAsia" w:ascii="仿宋_GB2312" w:eastAsia="仿宋_GB2312"/>
          <w:sz w:val="32"/>
          <w:szCs w:val="32"/>
          <w:lang w:eastAsia="zh-CN"/>
        </w:rPr>
        <w:t>《中华人民共和国预算法》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的要求，编制2021年财政决算、2022年财政预算，按照全面推进预算公开工作要求，在县政府网站公开年度财政预、决算信息，自觉接受社会各界的社会监督。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5、建立健全干部学法工作制度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把干部学法用法纳入财政工作重点，并纳入财政工作责任任务，结合实际制定严格学习计划，深入系统地学习法治政府建设新理论新方法，认真按照法律法规履行财政职责，提高财政管理法治化水平。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2023年我局将进一步加强法治财政建设工作，努力改进法治财政建设工作不足，提高财政干部运用法治思维化解矛盾推进发展能力，努力完成法治财政建设工作任务，为县域经济发展贡献力量。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2022年12月 20日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1D3D00"/>
    <w:multiLevelType w:val="multilevel"/>
    <w:tmpl w:val="3A1D3D00"/>
    <w:lvl w:ilvl="0" w:tentative="0">
      <w:start w:val="1"/>
      <w:numFmt w:val="japaneseCounting"/>
      <w:lvlText w:val="%1、"/>
      <w:lvlJc w:val="left"/>
      <w:pPr>
        <w:ind w:left="136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M0NmM1MWZmNGE0NzkzZWJiMzVkYzNiNDQ4OWFmYzUifQ=="/>
  </w:docVars>
  <w:rsids>
    <w:rsidRoot w:val="00E56B3A"/>
    <w:rsid w:val="00050107"/>
    <w:rsid w:val="00095108"/>
    <w:rsid w:val="005B4BE1"/>
    <w:rsid w:val="008558D4"/>
    <w:rsid w:val="00D32A0B"/>
    <w:rsid w:val="00D96CE6"/>
    <w:rsid w:val="00E56B3A"/>
    <w:rsid w:val="00EB33A1"/>
    <w:rsid w:val="00F55E65"/>
    <w:rsid w:val="254D128E"/>
    <w:rsid w:val="25B1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142</Words>
  <Characters>811</Characters>
  <Lines>6</Lines>
  <Paragraphs>1</Paragraphs>
  <TotalTime>199</TotalTime>
  <ScaleCrop>false</ScaleCrop>
  <LinksUpToDate>false</LinksUpToDate>
  <CharactersWithSpaces>952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2022-11-21T03:13:00Z</dcterms:created>
  <dc:creator>微软用户</dc:creator>
  <cp:lastModifiedBy>Administrator</cp:lastModifiedBy>
  <dcterms:modified xsi:type="dcterms:W3CDTF">2024-01-11T02:26:02Z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BEC42136561944468697B203C129BD7D_12</vt:lpwstr>
  </property>
</Properties>
</file>