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eastAsia="黑体" w:cs="黑体"/>
          <w:b/>
          <w:color w:val="000000"/>
          <w:sz w:val="44"/>
        </w:rPr>
        <w:t>2022年单位预算信息公开目录</w:t>
      </w:r>
    </w:p>
    <w:p>
      <w:pPr>
        <w:jc w:val="center"/>
      </w:pPr>
      <w:r>
        <w:rPr>
          <w:rFonts w:ascii="黑体" w:eastAsia="黑体" w:cs="黑体"/>
          <w:b/>
          <w:color w:val="000000"/>
          <w:sz w:val="30"/>
        </w:rPr>
        <w:t xml:space="preserve"> </w:t>
      </w:r>
    </w:p>
    <w:p/>
    <w:p>
      <w:pPr>
        <w:jc w:val="center"/>
      </w:pPr>
    </w:p>
    <w:p>
      <w:pPr>
        <w:pStyle w:val="32"/>
        <w:tabs>
          <w:tab w:val="right" w:leader="dot" w:pos="14562"/>
        </w:tabs>
      </w:pPr>
      <w:r>
        <w:fldChar w:fldCharType="begin"/>
      </w:r>
      <w:r>
        <w:instrText xml:space="preserve">TOC \o "4-4" \h \z \u </w:instrText>
      </w:r>
      <w:r>
        <w:fldChar w:fldCharType="separate"/>
      </w:r>
      <w:r>
        <w:fldChar w:fldCharType="begin"/>
      </w:r>
      <w:r>
        <w:instrText xml:space="preserve">Hyperlink \l "_Toc_4_4_0000000019"</w:instrText>
      </w:r>
      <w:r>
        <w:fldChar w:fldCharType="separate"/>
      </w:r>
      <w:r>
        <w:t>一、高阳县庞家佐镇(行政）收支预算</w:t>
      </w:r>
      <w:r>
        <w:tab/>
      </w:r>
      <w:r>
        <w:fldChar w:fldCharType="begin"/>
      </w:r>
      <w:r>
        <w:instrText xml:space="preserve">PAGEREF _Toc_4_4_0000000019 \h</w:instrText>
      </w:r>
      <w:r>
        <w:fldChar w:fldCharType="separate"/>
      </w:r>
      <w:r>
        <w:t>2</w:t>
      </w:r>
      <w:r>
        <w:fldChar w:fldCharType="end"/>
      </w:r>
      <w:r>
        <w:fldChar w:fldCharType="end"/>
      </w:r>
    </w:p>
    <w:p>
      <w:pPr>
        <w:pStyle w:val="32"/>
        <w:tabs>
          <w:tab w:val="right" w:leader="dot" w:pos="14562"/>
        </w:tabs>
      </w:pPr>
      <w:r>
        <w:fldChar w:fldCharType="begin"/>
      </w:r>
      <w:r>
        <w:instrText xml:space="preserve">Hyperlink \l "_Toc_4_4_0000000020"</w:instrText>
      </w:r>
      <w:r>
        <w:fldChar w:fldCharType="separate"/>
      </w:r>
      <w:r>
        <w:t>二、高阳县庞家佐镇（事业）收支预算</w:t>
      </w:r>
      <w:r>
        <w:tab/>
      </w:r>
      <w:r>
        <w:fldChar w:fldCharType="begin"/>
      </w:r>
      <w:r>
        <w:instrText xml:space="preserve">PAGEREF _Toc_4_4_0000000020 \h</w:instrText>
      </w:r>
      <w:r>
        <w:fldChar w:fldCharType="separate"/>
      </w:r>
      <w:r>
        <w:t>39</w:t>
      </w:r>
      <w:r>
        <w:fldChar w:fldCharType="end"/>
      </w:r>
      <w:r>
        <w:fldChar w:fldCharType="end"/>
      </w:r>
    </w:p>
    <w:p>
      <w:pPr>
        <w:pStyle w:val="32"/>
        <w:tabs>
          <w:tab w:val="right" w:leader="dot" w:pos="14562"/>
        </w:tabs>
      </w:pPr>
      <w:r>
        <w:fldChar w:fldCharType="begin"/>
      </w:r>
      <w:r>
        <w:instrText xml:space="preserve">Hyperlink \l "_Toc_4_4_0000000021"</w:instrText>
      </w:r>
      <w:r>
        <w:fldChar w:fldCharType="separate"/>
      </w:r>
      <w:r>
        <w:t>三、高阳县庞家佐镇(自收自支)收支预算</w:t>
      </w:r>
      <w:r>
        <w:tab/>
      </w:r>
      <w:r>
        <w:fldChar w:fldCharType="begin"/>
      </w:r>
      <w:r>
        <w:instrText xml:space="preserve">PAGEREF _Toc_4_4_0000000021 \h</w:instrText>
      </w:r>
      <w:r>
        <w:fldChar w:fldCharType="separate"/>
      </w:r>
      <w:r>
        <w:t>56</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jc w:val="center"/>
      </w:pPr>
      <w:r>
        <w:rPr>
          <w:rFonts w:ascii="方正小标宋_GBK" w:eastAsia="方正小标宋_GBK" w:cs="方正小标宋_GBK"/>
          <w:color w:val="000000"/>
          <w:sz w:val="44"/>
        </w:rPr>
        <w:t xml:space="preserve"> </w:t>
      </w:r>
      <w:bookmarkStart w:id="0" w:name="_Toc_4_4_0000000019"/>
      <w:r>
        <w:rPr>
          <w:rFonts w:ascii="方正小标宋_GBK" w:eastAsia="方正小标宋_GBK" w:cs="方正小标宋_GBK"/>
          <w:color w:val="000000"/>
          <w:sz w:val="44"/>
        </w:rPr>
        <w:t>一、高阳县庞家佐镇(行政）收支预算</w:t>
      </w:r>
      <w:bookmarkEnd w:id="0"/>
    </w:p>
    <w:p>
      <w:pPr>
        <w:jc w:val="center"/>
        <w:outlineLvl w:val="4"/>
      </w:pPr>
      <w:r>
        <w:rPr>
          <w:rFonts w:ascii="方正小标宋_GBK" w:eastAsia="方正小标宋_GBK" w:cs="方正小标宋_GBK"/>
          <w:color w:val="000000"/>
          <w:sz w:val="36"/>
        </w:rPr>
        <w:t>单位预算收支总表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632.87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355.33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34.78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13.93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669" w:type="dxa"/>
            <w:gridSpan w:val="5"/>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9071" w:type="dxa"/>
            <w:gridSpan w:val="8"/>
            <w:tcBorders>
              <w:top w:val="single" w:color="000000" w:sz="6" w:space="0"/>
              <w:left w:val="single" w:color="000000" w:sz="6" w:space="0"/>
              <w:bottom w:val="single" w:color="000000" w:sz="6" w:space="0"/>
              <w:right w:val="single" w:color="000000" w:sz="6" w:space="0"/>
            </w:tcBorders>
            <w:vAlign w:val="center"/>
          </w:tcPr>
          <w:p>
            <w:pPr>
              <w:pStyle w:val="36"/>
            </w:pPr>
            <w: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科目    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其他收入</w:t>
            </w:r>
          </w:p>
        </w:tc>
        <w:tc>
          <w:tcPr>
            <w:tcW w:w="113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一般公共服务支出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355.33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355.33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355.33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政府办公厅（室）及相关机构事务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342.33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342.33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342.33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2010301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行政运行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2010308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信访事务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2010399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其他政府办公厅（室）及相关机构事务支出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86.00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86.00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86.00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纪检监察事务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2011199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其他纪检监察事务支出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20132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组织事务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2013299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其他组织事务支出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34.78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34.78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34.78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抚恤</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2080801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死亡抚恤</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13.93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21007</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计划生育事务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2100717</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计划生育服务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行政单位医疗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节能环保支出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污染防治</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2110301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大气</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自然生态保护</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2110402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农村环境保护</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21307</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农村综合改革</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2130705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对村民委员会和村党支部的补助</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30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31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32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灾害防治及应急管理支出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33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22401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应急管理事务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34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2240106</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安全监管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35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2240199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其他应急管理支出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2721" w:type="dxa"/>
            <w:gridSpan w:val="2"/>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443" w:type="dxa"/>
            <w:gridSpan w:val="4"/>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上解上级     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科目    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r>
              <w:t>286.87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r>
              <w:t>346.00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一般公共服务支出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355.33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129.00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政府办公厅（室）及相关机构事务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342.33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116.00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2010301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2010308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信访事务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2010399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其他政府办公厅（室）及相关机构事务支出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86.00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86.00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纪检监察事务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2011199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其他纪检监察事务支出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20132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组织事务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2013299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其他组织事务支出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34.78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34.78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抚恤</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2080801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死亡抚恤</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13.93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计划生育事务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2100717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计划生育服务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节能环保支出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50.00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50.00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污染防治</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2110301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大气</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自然生态保护</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2110402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农村环境保护</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21307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农村综合改革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2130705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对村民委员会和村党支部的补助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灾害防治及应急管理支出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22401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应急管理事务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2240106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安全监管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2240199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其他应急管理支出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3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政府性基金预算财政    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632.87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355.33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355.33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34.78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34.78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13.93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13.93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50.00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50.00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632.87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286.87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346.00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一般公共服务支出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355.33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政府办公厅（室）及相关机构事务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342.33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2010301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226.33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2010308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信访事务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2010399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其他政府办公厅（室）及相关机构事务支出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86.00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纪检监察事务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2011199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其他纪检监察事务支出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20132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组织事务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2013299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其他组织事务支出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34.78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34.78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抚恤</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2080801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死亡抚恤</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计划生育事务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2100717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计划生育服务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2101101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节能环保支出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污染防治</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2110301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大气</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自然生态保护</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2110402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农村环境保护</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21307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农村综合改革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2130705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对村民委员会和村党支部的补助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灾害防治及应急管理支出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22401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应急管理事务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2240106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安全监管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2240199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其他应急管理支出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20.00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3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人员经费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286.87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236.08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50.79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225.62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225.62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95.95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95.95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70.25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70.25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7.58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7.58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25.19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城镇职工基本医疗保险缴费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15.49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50.79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7.50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7.56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取暖费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6.63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30215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会议费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1.85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公务用车运行维护费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30239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其他交通费用</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15.12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2.15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30305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生活补助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9524" w:type="dxa"/>
            <w:gridSpan w:val="4"/>
            <w:tcBorders>
              <w:top w:val="single" w:color="000000" w:sz="6" w:space="0"/>
              <w:left w:val="single" w:color="000000" w:sz="6" w:space="0"/>
              <w:bottom w:val="single" w:color="000000" w:sz="6" w:space="0"/>
              <w:right w:val="single" w:color="000000" w:sz="6" w:space="0"/>
            </w:tcBorders>
            <w:vAlign w:val="center"/>
          </w:tcPr>
          <w:p>
            <w:pPr>
              <w:pStyle w:val="3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798" w:type="dxa"/>
            <w:vMerge w:val="continue"/>
            <w:tcBorders>
              <w:top w:val="single" w:color="000000" w:sz="6" w:space="0"/>
              <w:left w:val="single" w:color="000000" w:sz="6" w:space="0"/>
              <w:bottom w:val="single" w:color="000000" w:sz="6" w:space="0"/>
              <w:right w:val="single" w:color="000000" w:sz="6" w:space="0"/>
            </w:tcBorders>
          </w:tc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一般公共预算              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政府性基金                  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41"/>
            </w:pPr>
            <w:r>
              <w:t>6.33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41"/>
            </w:pPr>
            <w:r>
              <w:t>6.33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r>
              <w:t>“三公”经费小计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r>
              <w:t>6.33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r>
              <w:t>6.33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r>
              <w:t>一、因公出国（境）费</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r>
              <w:t xml:space="preserve">    其中：教学科研人员因公出国（境）费</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r>
              <w:t xml:space="preserve">          其他因公出国（境）费</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r>
              <w:t>二、公务用车购置及运维费</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r>
              <w:t>5.13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r>
              <w:t>5.13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r>
              <w:t xml:space="preserve">    其中：公务用车购置费</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r>
              <w:t xml:space="preserve">          公务用车运行维护费</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r>
              <w:t>5.13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r>
              <w:t>5.13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r>
              <w:t>三、公务接待费</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r>
              <w:t>1.20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r>
              <w:t>1.20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44"/>
        </w:rPr>
        <w:t>高阳县庞家佐镇(行政）2022年单位预算信息公开情况说明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、《地方预决算公开操作规程》和《关于进一步推进预算公开工作的实施意见》规定，现将高阳县庞家佐镇(行政）2022年单位预算公开如下：</w:t>
      </w:r>
    </w:p>
    <w:p>
      <w:pPr>
        <w:spacing w:before="10" w:after="10"/>
        <w:ind w:firstLine="640"/>
        <w:outlineLvl w:val="5"/>
      </w:pPr>
      <w:r>
        <w:rPr>
          <w:rFonts w:ascii="黑体" w:eastAsia="黑体" w:cs="黑体"/>
          <w:color w:val="000000"/>
          <w:sz w:val="32"/>
        </w:rPr>
        <w:t>一、单位职责及机构设置情况</w:t>
      </w:r>
    </w:p>
    <w:p>
      <w:pPr>
        <w:spacing w:line="500" w:lineRule="exact"/>
        <w:ind w:firstLine="640" w:firstLineChars="200"/>
        <w:jc w:val="left"/>
        <w:rPr>
          <w:rFonts w:eastAsia="方正仿宋_GBK"/>
          <w:sz w:val="28"/>
        </w:rPr>
      </w:pPr>
      <w:r>
        <w:rPr>
          <w:rFonts w:ascii="方正楷体_GBK" w:eastAsia="方正楷体_GBK" w:cs="方正楷体_GBK"/>
          <w:b/>
          <w:color w:val="000000"/>
          <w:sz w:val="32"/>
        </w:rPr>
        <w:t>单位职责：</w:t>
      </w:r>
    </w:p>
    <w:p>
      <w:pPr>
        <w:spacing w:line="500" w:lineRule="exact"/>
        <w:ind w:firstLine="560" w:firstLineChars="200"/>
        <w:jc w:val="left"/>
        <w:rPr>
          <w:rFonts w:eastAsia="方正仿宋_GBK"/>
          <w:sz w:val="28"/>
        </w:rPr>
      </w:pPr>
      <w:r>
        <w:rPr>
          <w:rFonts w:eastAsia="方正仿宋_GBK"/>
          <w:sz w:val="28"/>
        </w:rPr>
        <w:t>1、党政综合办公室（信访办公室）</w:t>
      </w:r>
    </w:p>
    <w:p>
      <w:pPr>
        <w:spacing w:line="500" w:lineRule="exact"/>
        <w:ind w:firstLine="560" w:firstLineChars="200"/>
        <w:jc w:val="left"/>
        <w:rPr>
          <w:rFonts w:eastAsia="方正仿宋_GBK"/>
          <w:sz w:val="28"/>
        </w:rPr>
      </w:pPr>
      <w:r>
        <w:rPr>
          <w:rFonts w:eastAsia="方正仿宋_GBK"/>
          <w:sz w:val="28"/>
        </w:rPr>
        <w:t>主要职责：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负责信访接待工作。</w:t>
      </w:r>
    </w:p>
    <w:p>
      <w:pPr>
        <w:spacing w:line="500" w:lineRule="exact"/>
        <w:ind w:firstLine="560" w:firstLineChars="200"/>
        <w:jc w:val="left"/>
        <w:rPr>
          <w:rFonts w:eastAsia="方正仿宋_GBK"/>
          <w:sz w:val="28"/>
        </w:rPr>
      </w:pPr>
      <w:r>
        <w:rPr>
          <w:rFonts w:eastAsia="方正仿宋_GBK"/>
          <w:sz w:val="28"/>
        </w:rPr>
        <w:t>2、党建工作办公室（人大主席团办公室）</w:t>
      </w:r>
    </w:p>
    <w:p>
      <w:pPr>
        <w:spacing w:line="500" w:lineRule="exact"/>
        <w:ind w:firstLine="560" w:firstLineChars="200"/>
        <w:jc w:val="left"/>
        <w:rPr>
          <w:rFonts w:eastAsia="方正仿宋_GBK"/>
          <w:sz w:val="28"/>
        </w:rPr>
      </w:pPr>
      <w:r>
        <w:rPr>
          <w:rFonts w:eastAsia="方正仿宋_GBK"/>
          <w:sz w:val="28"/>
        </w:rPr>
        <w:t>主要职责：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隶属镇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镇单位的干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pPr>
        <w:spacing w:line="500" w:lineRule="exact"/>
        <w:ind w:firstLine="560" w:firstLineChars="200"/>
        <w:jc w:val="left"/>
        <w:rPr>
          <w:rFonts w:eastAsia="方正仿宋_GBK"/>
          <w:sz w:val="28"/>
        </w:rPr>
      </w:pPr>
      <w:r>
        <w:rPr>
          <w:rFonts w:eastAsia="方正仿宋_GBK"/>
          <w:sz w:val="28"/>
        </w:rPr>
        <w:t>3、应急管理办公室（财经和社会事务办公室）</w:t>
      </w:r>
    </w:p>
    <w:p>
      <w:pPr>
        <w:spacing w:line="500" w:lineRule="exact"/>
        <w:ind w:firstLine="560" w:firstLineChars="200"/>
        <w:jc w:val="left"/>
        <w:rPr>
          <w:rFonts w:eastAsia="方正仿宋_GBK"/>
          <w:sz w:val="28"/>
        </w:rPr>
      </w:pPr>
      <w:r>
        <w:rPr>
          <w:rFonts w:eastAsia="方正仿宋_GBK"/>
          <w:sz w:val="28"/>
        </w:rPr>
        <w:t>主要职责：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pPr>
        <w:spacing w:line="500" w:lineRule="exact"/>
        <w:ind w:firstLine="560" w:firstLineChars="200"/>
        <w:jc w:val="left"/>
        <w:rPr>
          <w:rFonts w:eastAsia="方正仿宋_GBK"/>
          <w:sz w:val="28"/>
        </w:rPr>
      </w:pPr>
      <w:r>
        <w:rPr>
          <w:rFonts w:eastAsia="方正仿宋_GBK"/>
          <w:sz w:val="28"/>
        </w:rP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pPr>
        <w:spacing w:line="500" w:lineRule="exact"/>
        <w:ind w:firstLine="560" w:firstLineChars="200"/>
        <w:jc w:val="left"/>
        <w:rPr>
          <w:rFonts w:eastAsia="方正仿宋_GBK"/>
          <w:sz w:val="28"/>
        </w:rPr>
      </w:pPr>
      <w:r>
        <w:rPr>
          <w:rFonts w:eastAsia="方正仿宋_GBK"/>
          <w:sz w:val="28"/>
        </w:rPr>
        <w:t>4、自然资源和生态环境办公室</w:t>
      </w:r>
    </w:p>
    <w:p>
      <w:pPr>
        <w:spacing w:line="500" w:lineRule="exact"/>
        <w:ind w:firstLine="560" w:firstLineChars="200"/>
        <w:jc w:val="left"/>
        <w:rPr>
          <w:rFonts w:eastAsia="方正仿宋_GBK"/>
          <w:sz w:val="28"/>
        </w:rPr>
      </w:pPr>
      <w:r>
        <w:rPr>
          <w:rFonts w:eastAsia="方正仿宋_GBK"/>
          <w:sz w:val="28"/>
        </w:rPr>
        <w:t>主要职责：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pPr>
        <w:spacing w:line="500" w:lineRule="exact"/>
        <w:ind w:firstLine="560" w:firstLineChars="200"/>
        <w:jc w:val="left"/>
        <w:rPr>
          <w:rFonts w:eastAsia="方正仿宋_GBK"/>
          <w:sz w:val="28"/>
        </w:rPr>
      </w:pPr>
      <w:r>
        <w:rPr>
          <w:rFonts w:eastAsia="方正仿宋_GBK"/>
          <w:sz w:val="28"/>
        </w:rP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36"/>
            </w:pPr>
            <w: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36"/>
            </w:pPr>
            <w: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3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38"/>
            </w:pPr>
            <w:r>
              <w:t>高阳县庞家佐镇(行政）</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37"/>
            </w:pPr>
            <w:r>
              <w:t>行政</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7"/>
            </w:pPr>
            <w: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37"/>
            </w:pPr>
            <w:r>
              <w:t>财政拨款</w:t>
            </w:r>
          </w:p>
        </w:tc>
      </w:tr>
    </w:tbl>
    <w:p>
      <w:pPr>
        <w:pStyle w:val="51"/>
      </w:pPr>
    </w:p>
    <w:p>
      <w:pPr>
        <w:spacing w:before="10" w:after="10"/>
        <w:ind w:firstLine="640"/>
        <w:outlineLvl w:val="5"/>
      </w:pPr>
      <w:r>
        <w:rPr>
          <w:rFonts w:ascii="黑体" w:eastAsia="黑体" w:cs="黑体"/>
          <w:color w:val="000000"/>
          <w:sz w:val="32"/>
        </w:rPr>
        <w:t>二、单位预算安排的总体情况</w:t>
      </w:r>
    </w:p>
    <w:p>
      <w:pPr>
        <w:pStyle w:val="51"/>
      </w:pPr>
      <w:r>
        <w:t>按照预算管理有关规定，目前我县单位预算的编制实行综合预算管理，即全部收入和支出都反映在预算中。</w:t>
      </w:r>
    </w:p>
    <w:p>
      <w:pPr>
        <w:pStyle w:val="51"/>
      </w:pPr>
      <w:r>
        <w:t>1、收入说明</w:t>
      </w:r>
    </w:p>
    <w:p>
      <w:pPr>
        <w:pStyle w:val="51"/>
      </w:pPr>
      <w:r>
        <w:rPr>
          <w:spacing w:val="-3"/>
        </w:rPr>
        <w:t>反映本单位当年全部收入。</w:t>
      </w:r>
      <w:r>
        <w:rPr>
          <w:rFonts w:ascii="Times New Roman" w:hAnsi="Times New Roman" w:eastAsia="Times New Roman"/>
        </w:rPr>
        <w:t>2022</w:t>
      </w:r>
      <w:r>
        <w:rPr>
          <w:spacing w:val="-12"/>
        </w:rPr>
        <w:t>年预算收入632.87</w:t>
      </w:r>
      <w:r>
        <w:rPr>
          <w:spacing w:val="-8"/>
        </w:rPr>
        <w:t xml:space="preserve">万元，其中：一般公共预算收入 </w:t>
      </w:r>
      <w:r>
        <w:rPr>
          <w:rFonts w:ascii="Times New Roman" w:hAnsi="Times New Roman" w:eastAsia="Times New Roman"/>
        </w:rPr>
        <w:t>632.87</w:t>
      </w:r>
      <w:r>
        <w:rPr>
          <w:spacing w:val="-3"/>
        </w:rPr>
        <w:t>万元，基金预算收入</w:t>
      </w:r>
      <w:r>
        <w:rPr>
          <w:rFonts w:ascii="Times New Roman" w:hAnsi="Times New Roman" w:eastAsia="Times New Roman"/>
        </w:rPr>
        <w:t>0</w:t>
      </w:r>
      <w:r>
        <w:rPr>
          <w:rFonts w:ascii="Times New Roman" w:hAnsi="Times New Roman" w:eastAsia="Times New Roman"/>
          <w:spacing w:val="-4"/>
        </w:rPr>
        <w:t xml:space="preserve"> </w:t>
      </w:r>
      <w:r>
        <w:rPr>
          <w:spacing w:val="-7"/>
        </w:rPr>
        <w:t xml:space="preserve">万元，国有资本经营预算收入 </w:t>
      </w:r>
      <w:r>
        <w:rPr>
          <w:rFonts w:ascii="Times New Roman" w:hAnsi="Times New Roman" w:eastAsia="Times New Roman"/>
        </w:rPr>
        <w:t xml:space="preserve">0 </w:t>
      </w:r>
      <w:r>
        <w:rPr>
          <w:spacing w:val="-9"/>
        </w:rPr>
        <w:t xml:space="preserve">万元，财政专户核拨收入 </w:t>
      </w:r>
      <w:r>
        <w:rPr>
          <w:rFonts w:ascii="Times New Roman" w:hAnsi="Times New Roman" w:eastAsia="Times New Roman"/>
        </w:rPr>
        <w:t xml:space="preserve">0 </w:t>
      </w:r>
      <w:r>
        <w:rPr>
          <w:spacing w:val="-10"/>
        </w:rPr>
        <w:t xml:space="preserve">万元，单位资金收入0万元，上年结转结余 </w:t>
      </w:r>
      <w:r>
        <w:rPr>
          <w:rFonts w:ascii="Times New Roman" w:hAnsi="Times New Roman" w:eastAsia="Times New Roman"/>
        </w:rPr>
        <w:t xml:space="preserve">0 </w:t>
      </w:r>
      <w:r>
        <w:t>万元。</w:t>
      </w:r>
    </w:p>
    <w:p>
      <w:pPr>
        <w:pStyle w:val="51"/>
      </w:pPr>
      <w:r>
        <w:t>2、支出说明</w:t>
      </w:r>
    </w:p>
    <w:p>
      <w:pPr>
        <w:pStyle w:val="44"/>
      </w:pPr>
      <w:r>
        <w:rPr>
          <w:spacing w:val="-3"/>
        </w:rPr>
        <w:t>收支预算总表支出栏、基本支出表、项目支出表按经济分类和支出功能分类科目编制，反映庞家佐镇本级年度单位预算中支出预算的总体情况。</w:t>
      </w:r>
      <w:r>
        <w:rPr>
          <w:rFonts w:ascii="Times New Roman" w:hAnsi="Times New Roman" w:eastAsia="Times New Roman"/>
        </w:rPr>
        <w:t>2022</w:t>
      </w:r>
      <w:r>
        <w:rPr>
          <w:spacing w:val="-15"/>
        </w:rPr>
        <w:t xml:space="preserve">年支出预算 </w:t>
      </w:r>
      <w:r>
        <w:t>632.87</w:t>
      </w:r>
      <w:r>
        <w:rPr>
          <w:spacing w:val="-10"/>
        </w:rPr>
        <w:t>万元，其中基本支出</w:t>
      </w:r>
      <w:r>
        <w:t>286.87</w:t>
      </w:r>
      <w:r>
        <w:rPr>
          <w:spacing w:val="-10"/>
        </w:rPr>
        <w:t>万元，包括人员经费</w:t>
      </w:r>
      <w:r>
        <w:t>236.08万元</w:t>
      </w:r>
      <w:r>
        <w:rPr>
          <w:spacing w:val="-11"/>
        </w:rPr>
        <w:t xml:space="preserve">和日常公用经费 </w:t>
      </w:r>
      <w:r>
        <w:rPr>
          <w:rFonts w:ascii="Times New Roman" w:hAnsi="Times New Roman" w:eastAsia="Times New Roman"/>
        </w:rPr>
        <w:t>50.79</w:t>
      </w:r>
      <w:r>
        <w:rPr>
          <w:spacing w:val="-11"/>
        </w:rPr>
        <w:t xml:space="preserve">万元；项目支出 </w:t>
      </w:r>
      <w:r>
        <w:rPr>
          <w:rFonts w:ascii="Times New Roman" w:hAnsi="Times New Roman" w:eastAsia="Times New Roman"/>
        </w:rPr>
        <w:t>346</w:t>
      </w:r>
      <w:r>
        <w:rPr>
          <w:rFonts w:ascii="Times New Roman" w:hAnsi="Times New Roman" w:eastAsia="Times New Roman"/>
          <w:spacing w:val="-6"/>
        </w:rPr>
        <w:t xml:space="preserve"> </w:t>
      </w:r>
      <w:r>
        <w:rPr>
          <w:spacing w:val="-3"/>
        </w:rPr>
        <w:t>万元，主要为</w:t>
      </w:r>
      <w:r>
        <w:t>村级组织运转经费、机关修缮经费、乡镇事业费、信访稳定、环境保护、环境综合整治、基层组织建设、安全生产监管、农村及城镇无业居民独生子女父母奖励、纪委办案经费、基层组装部规范建设经费、乡村振兴美丽乡村建设村庄规划编制经费。</w:t>
      </w:r>
    </w:p>
    <w:p>
      <w:pPr>
        <w:pStyle w:val="51"/>
        <w:snapToGrid w:val="0"/>
      </w:pPr>
      <w:r>
        <w:t>3、比上年增减情况</w:t>
      </w:r>
    </w:p>
    <w:p>
      <w:pPr>
        <w:pStyle w:val="12"/>
        <w:snapToGrid w:val="0"/>
        <w:spacing w:before="140" w:line="500" w:lineRule="exact"/>
        <w:ind w:firstLine="560" w:firstLineChars="200"/>
      </w:pPr>
      <w:r>
        <w:rPr>
          <w:rFonts w:hint="eastAsia" w:ascii="方正仿宋_GBK" w:eastAsia="方正仿宋_GBK"/>
        </w:rPr>
        <w:t>2022年预算收支安排</w:t>
      </w:r>
      <w:r>
        <w:rPr>
          <w:rFonts w:ascii="方正仿宋_GBK" w:eastAsia="方正仿宋_GBK"/>
        </w:rPr>
        <w:t>632.87</w:t>
      </w:r>
      <w:r>
        <w:rPr>
          <w:rFonts w:hint="eastAsia" w:ascii="方正仿宋_GBK" w:eastAsia="方正仿宋_GBK"/>
        </w:rPr>
        <w:t>万元，较 2021年预算增加</w:t>
      </w:r>
      <w:r>
        <w:rPr>
          <w:rFonts w:ascii="方正仿宋_GBK" w:eastAsia="方正仿宋_GBK"/>
        </w:rPr>
        <w:t>38.41</w:t>
      </w:r>
      <w:r>
        <w:rPr>
          <w:rFonts w:hint="eastAsia" w:ascii="方正仿宋_GBK" w:eastAsia="方正仿宋_GBK"/>
        </w:rPr>
        <w:t>万元，其中：基本支出增加</w:t>
      </w:r>
      <w:r>
        <w:rPr>
          <w:rFonts w:ascii="方正仿宋_GBK" w:eastAsia="方正仿宋_GBK"/>
        </w:rPr>
        <w:t>55.52</w:t>
      </w:r>
      <w:r>
        <w:rPr>
          <w:rFonts w:hint="eastAsia" w:ascii="方正仿宋_GBK" w:eastAsia="方正仿宋_GBK"/>
        </w:rPr>
        <w:t>万元，主要为增加人员经费支出；项目支出减少93.93 万元，主要为项目调整。</w:t>
      </w:r>
    </w:p>
    <w:p>
      <w:pPr>
        <w:spacing w:before="10" w:after="10"/>
        <w:ind w:firstLine="640"/>
        <w:outlineLvl w:val="5"/>
      </w:pPr>
      <w:r>
        <w:rPr>
          <w:rFonts w:ascii="黑体" w:eastAsia="黑体" w:cs="黑体"/>
          <w:color w:val="000000"/>
          <w:sz w:val="32"/>
        </w:rPr>
        <w:t>三、机关运行经费安排情况</w:t>
      </w:r>
    </w:p>
    <w:p>
      <w:pPr>
        <w:pStyle w:val="45"/>
      </w:pPr>
      <w:r>
        <w:rPr>
          <w:rFonts w:ascii="Times New Roman" w:hAnsi="Times New Roman" w:eastAsia="Times New Roman"/>
        </w:rPr>
        <w:t>2022</w:t>
      </w:r>
      <w:r>
        <w:rPr>
          <w:spacing w:val="-9"/>
        </w:rPr>
        <w:t>年，我单位运行经费共计安排50.79</w:t>
      </w:r>
      <w:r>
        <w:rPr>
          <w:spacing w:val="-3"/>
        </w:rPr>
        <w:t>万元，</w:t>
      </w:r>
      <w:r>
        <w:t>主要用于办公费、公务移动通讯补贴、其他邮电费、公务用车运行维护费、取暖费、维修费等日常运行支出。</w:t>
      </w:r>
    </w:p>
    <w:p>
      <w:pPr>
        <w:spacing w:before="10" w:after="10"/>
        <w:ind w:firstLine="640"/>
        <w:outlineLvl w:val="5"/>
      </w:pPr>
      <w:r>
        <w:rPr>
          <w:rFonts w:ascii="黑体" w:eastAsia="黑体" w:cs="黑体"/>
          <w:color w:val="000000"/>
          <w:sz w:val="32"/>
        </w:rPr>
        <w:t>四、财政拨款“三公”经费预算情况及增减变化原因</w:t>
      </w:r>
    </w:p>
    <w:p>
      <w:pPr>
        <w:pStyle w:val="12"/>
        <w:spacing w:line="334" w:lineRule="auto"/>
        <w:ind w:right="734" w:firstLine="560" w:firstLineChars="200"/>
      </w:pPr>
      <w:r>
        <w:rPr>
          <w:rFonts w:hint="eastAsia" w:ascii="方正仿宋_GBK" w:eastAsia="方正仿宋_GBK"/>
        </w:rPr>
        <w:t>2022</w:t>
      </w:r>
      <w:r>
        <w:rPr>
          <w:rFonts w:hint="eastAsia" w:ascii="方正仿宋_GBK" w:eastAsia="方正仿宋_GBK"/>
          <w:spacing w:val="-2"/>
        </w:rPr>
        <w:t>年，我</w:t>
      </w:r>
      <w:r>
        <w:rPr>
          <w:rFonts w:ascii="方正仿宋_GBK" w:eastAsia="方正仿宋_GBK"/>
          <w:spacing w:val="-2"/>
        </w:rPr>
        <w:t>单位</w:t>
      </w:r>
      <w:r>
        <w:rPr>
          <w:rFonts w:hint="eastAsia" w:ascii="方正仿宋_GBK" w:eastAsia="方正仿宋_GBK"/>
          <w:spacing w:val="-2"/>
        </w:rPr>
        <w:t>财政拨款</w:t>
      </w:r>
      <w:r>
        <w:rPr>
          <w:rFonts w:hint="eastAsia" w:ascii="方正仿宋_GBK" w:eastAsia="方正仿宋_GBK"/>
          <w:spacing w:val="-8"/>
        </w:rPr>
        <w:t>“</w:t>
      </w:r>
      <w:r>
        <w:rPr>
          <w:rFonts w:hint="eastAsia" w:ascii="方正仿宋_GBK" w:eastAsia="方正仿宋_GBK"/>
        </w:rPr>
        <w:t>三公</w:t>
      </w:r>
      <w:r>
        <w:rPr>
          <w:rFonts w:hint="eastAsia" w:ascii="方正仿宋_GBK" w:eastAsia="方正仿宋_GBK"/>
          <w:spacing w:val="-3"/>
        </w:rPr>
        <w:t>”</w:t>
      </w:r>
      <w:r>
        <w:rPr>
          <w:rFonts w:hint="eastAsia" w:ascii="方正仿宋_GBK" w:eastAsia="方正仿宋_GBK"/>
          <w:spacing w:val="-12"/>
        </w:rPr>
        <w:t xml:space="preserve">经费预算安排 </w:t>
      </w:r>
      <w:r>
        <w:rPr>
          <w:rFonts w:hint="eastAsia" w:ascii="方正仿宋_GBK" w:eastAsia="方正仿宋_GBK"/>
        </w:rPr>
        <w:t>6.</w:t>
      </w:r>
      <w:r>
        <w:rPr>
          <w:rFonts w:ascii="方正仿宋_GBK" w:eastAsia="方正仿宋_GBK"/>
        </w:rPr>
        <w:t>33</w:t>
      </w:r>
      <w:r>
        <w:rPr>
          <w:rFonts w:hint="eastAsia" w:ascii="方正仿宋_GBK" w:eastAsia="方正仿宋_GBK"/>
          <w:spacing w:val="-3"/>
        </w:rPr>
        <w:t>万元，其中因公出国</w:t>
      </w:r>
      <w:r>
        <w:rPr>
          <w:rFonts w:hint="eastAsia" w:ascii="方正仿宋_GBK" w:eastAsia="方正仿宋_GBK"/>
        </w:rPr>
        <w:t>（境）</w:t>
      </w:r>
      <w:r>
        <w:rPr>
          <w:rFonts w:hint="eastAsia" w:ascii="方正仿宋_GBK" w:eastAsia="方正仿宋_GBK"/>
          <w:spacing w:val="-34"/>
        </w:rPr>
        <w:t xml:space="preserve">费 </w:t>
      </w:r>
      <w:r>
        <w:rPr>
          <w:rFonts w:hint="eastAsia" w:ascii="方正仿宋_GBK" w:eastAsia="方正仿宋_GBK"/>
        </w:rPr>
        <w:t>0</w:t>
      </w:r>
      <w:r>
        <w:rPr>
          <w:rFonts w:hint="eastAsia" w:ascii="方正仿宋_GBK" w:eastAsia="方正仿宋_GBK"/>
          <w:spacing w:val="-3"/>
        </w:rPr>
        <w:t>万元；公务用车购置及运维</w:t>
      </w:r>
      <w:r>
        <w:rPr>
          <w:rFonts w:hint="eastAsia" w:ascii="方正仿宋_GBK" w:eastAsia="方正仿宋_GBK"/>
          <w:spacing w:val="-36"/>
        </w:rPr>
        <w:t xml:space="preserve">费 </w:t>
      </w:r>
      <w:r>
        <w:rPr>
          <w:rFonts w:hint="eastAsia" w:ascii="方正仿宋_GBK" w:eastAsia="方正仿宋_GBK"/>
        </w:rPr>
        <w:t>5.13</w:t>
      </w:r>
      <w:r>
        <w:rPr>
          <w:rFonts w:hint="eastAsia" w:ascii="方正仿宋_GBK" w:eastAsia="方正仿宋_GBK"/>
          <w:spacing w:val="-33"/>
        </w:rPr>
        <w:t>万元</w:t>
      </w:r>
      <w:r>
        <w:rPr>
          <w:rFonts w:hint="eastAsia" w:ascii="方正仿宋_GBK" w:eastAsia="方正仿宋_GBK"/>
        </w:rPr>
        <w:t>（</w:t>
      </w:r>
      <w:r>
        <w:rPr>
          <w:rFonts w:hint="eastAsia" w:ascii="方正仿宋_GBK" w:eastAsia="方正仿宋_GBK"/>
          <w:spacing w:val="-9"/>
        </w:rPr>
        <w:t xml:space="preserve">其中：公务用车购置费为 </w:t>
      </w:r>
      <w:r>
        <w:rPr>
          <w:rFonts w:hint="eastAsia" w:ascii="方正仿宋_GBK" w:eastAsia="方正仿宋_GBK"/>
        </w:rPr>
        <w:t xml:space="preserve">0 </w:t>
      </w:r>
      <w:r>
        <w:rPr>
          <w:rFonts w:hint="eastAsia" w:ascii="方正仿宋_GBK" w:eastAsia="方正仿宋_GBK"/>
          <w:spacing w:val="-9"/>
        </w:rPr>
        <w:t>万元，公务用车运维费5.13</w:t>
      </w:r>
      <w:r>
        <w:rPr>
          <w:rFonts w:hint="eastAsia" w:ascii="方正仿宋_GBK" w:eastAsia="方正仿宋_GBK"/>
        </w:rPr>
        <w:t xml:space="preserve"> </w:t>
      </w:r>
      <w:r>
        <w:rPr>
          <w:rFonts w:hint="eastAsia" w:ascii="方正仿宋_GBK" w:eastAsia="方正仿宋_GBK"/>
          <w:spacing w:val="-2"/>
        </w:rPr>
        <w:t>万元</w:t>
      </w:r>
      <w:r>
        <w:rPr>
          <w:rFonts w:hint="eastAsia" w:ascii="方正仿宋_GBK" w:eastAsia="方正仿宋_GBK"/>
        </w:rPr>
        <w:t>)</w:t>
      </w:r>
      <w:r>
        <w:rPr>
          <w:rFonts w:hint="eastAsia" w:ascii="方正仿宋_GBK" w:eastAsia="方正仿宋_GBK"/>
          <w:spacing w:val="-11"/>
        </w:rPr>
        <w:t>；公务接待费1.2</w:t>
      </w:r>
      <w:r>
        <w:rPr>
          <w:rFonts w:hint="eastAsia" w:ascii="方正仿宋_GBK" w:eastAsia="方正仿宋_GBK"/>
          <w:spacing w:val="-14"/>
        </w:rPr>
        <w:t xml:space="preserve">万元。与 </w:t>
      </w:r>
      <w:r>
        <w:rPr>
          <w:rFonts w:hint="eastAsia" w:ascii="方正仿宋_GBK" w:eastAsia="方正仿宋_GBK"/>
        </w:rPr>
        <w:t>2021 年相比减</w:t>
      </w:r>
      <w:r>
        <w:rPr>
          <w:rFonts w:hint="eastAsia" w:ascii="方正仿宋_GBK" w:eastAsia="方正仿宋_GBK"/>
          <w:spacing w:val="-36"/>
        </w:rPr>
        <w:t>少0.25</w:t>
      </w:r>
      <w:r>
        <w:rPr>
          <w:rFonts w:hint="eastAsia" w:ascii="方正仿宋_GBK" w:eastAsia="方正仿宋_GBK"/>
        </w:rPr>
        <w:t xml:space="preserve"> </w:t>
      </w:r>
      <w:r>
        <w:rPr>
          <w:rFonts w:hint="eastAsia" w:ascii="方正仿宋_GBK" w:eastAsia="方正仿宋_GBK"/>
          <w:spacing w:val="-3"/>
        </w:rPr>
        <w:t>万元，减少的主要原因是：</w:t>
      </w:r>
      <w:r>
        <w:rPr>
          <w:rFonts w:hint="eastAsia" w:ascii="方正仿宋_GBK" w:eastAsia="方正仿宋_GBK"/>
        </w:rPr>
        <w:t>按照县编制要求安排降低。</w:t>
      </w:r>
    </w:p>
    <w:p>
      <w:pPr>
        <w:spacing w:before="10" w:after="10"/>
        <w:ind w:firstLine="640"/>
        <w:outlineLvl w:val="5"/>
        <w:rPr>
          <w:rFonts w:ascii="黑体" w:eastAsia="黑体" w:cs="黑体"/>
          <w:color w:val="000000"/>
          <w:sz w:val="32"/>
        </w:r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1、庞家佐镇机关用房修缮绩效目标表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1.完成房屋修缮</w:t>
            </w:r>
          </w:p>
          <w:p>
            <w:pPr>
              <w:pStyle w:val="38"/>
            </w:pPr>
            <w:r>
              <w:t>2.改造老化电路</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修缮建筑面积</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修缮建筑面积</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房屋修缮验收通过率（%）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房屋修缮验收通过率（%）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及时拨付</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修缮完成后一个月内拨付</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完工后1个月内拨付</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实际支出占预算金额比例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改善办公环境</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有效改善办公环境，提升办公效率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办公环境得到改善</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bl>
    <w:p>
      <w:pPr>
        <w:ind w:firstLine="560"/>
      </w:pPr>
      <w:r>
        <w:rPr>
          <w:rFonts w:ascii="方正仿宋_GBK" w:eastAsia="方正仿宋_GBK" w:cs="方正仿宋_GBK"/>
          <w:b/>
          <w:color w:val="000000"/>
          <w:sz w:val="28"/>
        </w:rPr>
        <w:t>2、庞家佐镇乡村振兴美丽乡村建设村庄编制可研报告和规划经费绩效目标表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1.编制美丽乡村村庄规划</w:t>
            </w:r>
          </w:p>
          <w:p>
            <w:pPr>
              <w:pStyle w:val="38"/>
            </w:pPr>
            <w:r>
              <w:t>2.及时拨付编制经费</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实施范围</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完成4个村的编制</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4个</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 xml:space="preserve">保定市人居办转发省人居办《关于印发&lt;河北省美丽乡村验收认定办法&gt;的通知》的通知       河北省农村人居环境整治工作领导小组办公室关于印发《河北省美丽乡村验收认定办法》的通知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完成情况</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全部完成编制任务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 xml:space="preserve">保定市人居办转发省人居办《关于印发&lt;河北省美丽乡村验收认定办法&gt;的通知》的通知       河北省农村人居环境整治工作领导小组办公室关于印发《河北省美丽乡村验收认定办法》的通知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及时拨付资金</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编制完成一个月内拨付</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编制完成一个月内拨付</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 xml:space="preserve">保定市人居办转发省人居办《关于印发&lt;河北省美丽乡村验收认定办法&gt;的通知》的通知       河北省农村人居环境整治工作领导小组办公室关于印发《河北省美丽乡村验收认定办法》的通知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 xml:space="preserve">保定市人居办转发省人居办《关于印发&lt;河北省美丽乡村验收认定办法&gt;的通知》的通知       河北省农村人居环境整治工作领导小组办公室关于印发《河北省美丽乡村验收认定办法》的通知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高质量完成村庄规划编制工作</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提升农村人居环境水平，加快经济发展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 xml:space="preserve">保定市人居办转发省人居办《关于印发&lt;河北省美丽乡村验收认定办法&gt;的通知》的通知       河北省农村人居环境整治工作领导小组办公室关于印发《河北省美丽乡村验收认定办法》的通知 </w:t>
            </w:r>
          </w:p>
        </w:tc>
      </w:tr>
    </w:tbl>
    <w:p>
      <w:pPr>
        <w:ind w:firstLine="560"/>
      </w:pPr>
      <w:r>
        <w:rPr>
          <w:rFonts w:ascii="方正仿宋_GBK" w:eastAsia="方正仿宋_GBK" w:cs="方正仿宋_GBK"/>
          <w:b/>
          <w:color w:val="000000"/>
          <w:sz w:val="28"/>
        </w:rPr>
        <w:t>3、庞佐安全生产监管经费绩效目标表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1.定期进行安全隐患排查</w:t>
            </w:r>
          </w:p>
          <w:p>
            <w:pPr>
              <w:pStyle w:val="38"/>
            </w:pPr>
            <w:r>
              <w:t>2.提高企业安全生产水平</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安全生产达标企业</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安全生产达标企业比例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安全生产维稳控制目标是否实现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安全生产维稳控制目标是否实现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按期完成企业安全隐患排查</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按计划完成隐患排查</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安全生产巡查经费</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安全生产巡查经费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提高企业安全生产水平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提高企业安全生产水平</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bl>
    <w:p>
      <w:pPr>
        <w:ind w:firstLine="560"/>
      </w:pPr>
      <w:r>
        <w:rPr>
          <w:rFonts w:ascii="方正仿宋_GBK" w:eastAsia="方正仿宋_GBK" w:cs="方正仿宋_GBK"/>
          <w:b/>
          <w:color w:val="000000"/>
          <w:sz w:val="28"/>
        </w:rPr>
        <w:t>4、庞佐村级组织运转经费绩效目标表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1.保障村级组织必要的办公用品，办公设施维护，水电暖费，报刊征订费。</w:t>
            </w:r>
          </w:p>
          <w:p>
            <w:pPr>
              <w:pStyle w:val="38"/>
            </w:pPr>
            <w:r>
              <w:t>2.保障村级党组织开展“三会一课”，主题党课，党员教育培训，救助困难党员，慰问老党员活动支出。</w:t>
            </w:r>
          </w:p>
          <w:p>
            <w:pPr>
              <w:pStyle w:val="38"/>
            </w:pPr>
            <w:r>
              <w:t>3.保障村综合服务站日常运转，公共设施维护，公共卫生防疫，村内治安，服务群众生产生活的临时劳务用工等支出</w:t>
            </w:r>
          </w:p>
          <w:p>
            <w:pPr>
              <w:pStyle w:val="38"/>
            </w:pPr>
            <w:r>
              <w:t>4.保障村民小组长基本劳动所得。</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已发放的村数占应发放村数的比率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实际发放金额占应发放金额的比率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费用支付及时性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村组织及时支付相关费用占全部费用的比率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实际支出占预算金额的比率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村级组织执行力</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补助所带动的村级组织领导能力和服务社会的能力提升情况效果显著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≥80%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村级组织建设满意度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满意和比较满意的村级组织占</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调查问卷</w:t>
            </w:r>
          </w:p>
        </w:tc>
      </w:tr>
    </w:tbl>
    <w:p>
      <w:pPr>
        <w:ind w:firstLine="560"/>
      </w:pPr>
      <w:r>
        <w:rPr>
          <w:rFonts w:ascii="方正仿宋_GBK" w:eastAsia="方正仿宋_GBK" w:cs="方正仿宋_GBK"/>
          <w:b/>
          <w:color w:val="000000"/>
          <w:sz w:val="28"/>
        </w:rPr>
        <w:t>5、庞佐环境保护经费绩效目标表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1.定期完成秸秆禁烧、垃圾清运巡查</w:t>
            </w:r>
          </w:p>
          <w:p>
            <w:pPr>
              <w:pStyle w:val="38"/>
            </w:pPr>
            <w:r>
              <w:t>2.完成纳污坑塘整治</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散乱污企业增长率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整治散乱污企业，使散乱污企业全年实现零增长</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不出现散乱污企业</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空气质量优质天数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落实秸秆、垃圾禁烧工作，实现空气质量优质天数增长</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≥10天</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农作物秸秆等着火点上报及时率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及时上报农作物秸秆等着火点次数与农作物秸秆等着火点次数的比例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生态环境优化率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使全镇生态环境得到改善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bl>
    <w:p>
      <w:pPr>
        <w:ind w:firstLine="560"/>
      </w:pPr>
      <w:r>
        <w:rPr>
          <w:rFonts w:ascii="方正仿宋_GBK" w:eastAsia="方正仿宋_GBK" w:cs="方正仿宋_GBK"/>
          <w:b/>
          <w:color w:val="000000"/>
          <w:sz w:val="28"/>
        </w:rPr>
        <w:t>6、庞佐环境综合整治经费绩效目标表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1.杜绝垃圾乱堆乱放，做到及时清运</w:t>
            </w:r>
          </w:p>
          <w:p>
            <w:pPr>
              <w:pStyle w:val="38"/>
            </w:pPr>
            <w:r>
              <w:t>2.改善农村环境</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建筑违章率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拆除主要道路沿线违章建筑，使主要道路沿线无违章建筑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没有违章建筑</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工作高质量完成率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工作高质量完成率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工作开展及时率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反映工作是否及时开展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农村人居环境改善度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改善全乡农村人居环境，使环境优美整洁，改善点全部实施改善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bl>
    <w:p>
      <w:pPr>
        <w:ind w:firstLine="560"/>
      </w:pPr>
      <w:r>
        <w:rPr>
          <w:rFonts w:ascii="方正仿宋_GBK" w:eastAsia="方正仿宋_GBK" w:cs="方正仿宋_GBK"/>
          <w:b/>
          <w:color w:val="000000"/>
          <w:sz w:val="28"/>
        </w:rPr>
        <w:t>7、庞佐基层组织建设经费绩效目标表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1.保障基层组织有效运行</w:t>
            </w:r>
          </w:p>
          <w:p>
            <w:pPr>
              <w:pStyle w:val="38"/>
            </w:pPr>
            <w:r>
              <w:t>2.提升基层组织建设水平</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活动场所达标率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活动场所全部达标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党组织开展活动率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全部党组织正常开展活动</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活动开展的及时性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镇组织活动及时开展的比例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基层组织建设水平提升率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基层组织建设水平提升率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bl>
    <w:p>
      <w:pPr>
        <w:ind w:firstLine="560"/>
      </w:pPr>
      <w:r>
        <w:rPr>
          <w:rFonts w:ascii="方正仿宋_GBK" w:eastAsia="方正仿宋_GBK" w:cs="方正仿宋_GBK"/>
          <w:b/>
          <w:color w:val="000000"/>
          <w:sz w:val="28"/>
        </w:rPr>
        <w:t>8、庞佐纪委办案经费绩效目标表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1.保证乡镇办案设施和场所符合上级要求，确保办案安全</w:t>
            </w:r>
          </w:p>
          <w:p>
            <w:pPr>
              <w:pStyle w:val="38"/>
            </w:pPr>
            <w:r>
              <w:t>2.镇纪委协助上级纪委按质按量完成案件查办工作</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举报线索处置率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处置举报线索占全部举报线索的比率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中共高阳县委关于印发《中共高阳县委巡查工作实施办法（试行）》的通知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案件结案率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处置问题线索数占全部的比率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中共高阳县委关于印发《中共高阳县委巡查工作实施办法（试行）》的通知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资金支付的及时性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及时支付的资金占总资金的比例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中共高阳县委关于印发《中共高阳县委巡查工作实施办法（试行）》的通知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中共高阳县委关于印发《中共高阳县委巡查工作实施办法（试行）》的通知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任务完成度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处置举报线索占全部举报线索的比率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中共高阳县委关于印发《中共高阳县委巡查工作实施办法（试行）》的通知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处理问题线索结果及效果满意度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反映人及相关当事人对处理结果及效果的满意程度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中共高阳县委关于印发《中共高阳县委巡查工作实施办法（试行）》的通知</w:t>
            </w:r>
          </w:p>
        </w:tc>
      </w:tr>
    </w:tbl>
    <w:p>
      <w:pPr>
        <w:ind w:firstLine="560"/>
      </w:pPr>
      <w:r>
        <w:rPr>
          <w:rFonts w:ascii="方正仿宋_GBK" w:eastAsia="方正仿宋_GBK" w:cs="方正仿宋_GBK"/>
          <w:b/>
          <w:color w:val="000000"/>
          <w:sz w:val="28"/>
        </w:rPr>
        <w:t>9、庞佐农村及无业城镇居民独生子女父母奖励绩效目标表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1.足额发放独生子女父母奖励</w:t>
            </w:r>
          </w:p>
          <w:p>
            <w:pPr>
              <w:pStyle w:val="38"/>
            </w:pPr>
            <w:r>
              <w:t>2.按实际人数发放独生子女父母奖励</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实际享受计划生育家庭奖励扶助人</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实际享受计划生育家庭奖励扶助人数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高阳县财政局高阳县卫生健康局《关于独生子女费预算及发放有关事宜的通知》《河北省人口与计划生育条例实施细则》河北省政府令第4号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农村部分计划生育家庭奖励扶助政</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农村部分计划生育家庭奖励扶助政策落实率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高阳县财政局高阳县卫生健康局《关于独生子女费预算及发放有关事宜的通知》《河北省人口与计划生育条例实施细则》河北省政府令第4号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按时发放独生子女费</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每年9月份发放</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高阳县财政局高阳县卫生健康局《关于独生子女费预算及发放有关事宜的通知》《河北省人口与计划生育条例实施细则》河北省政府令第4号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奖励标准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奖励标准每人每月10元</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高阳县财政局高阳县卫生健康局《关于独生子女费预算及发放有关事宜的通知》《河北省人口与计划生育条例实施细则》河北省政府令第4号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独生子女费发放覆盖率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独生子女费发放覆盖率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高阳县财政局高阳县卫生健康局《关于独生子女费预算及发放有关事宜的通知》《河北省人口与计划生育条例实施细则》河北省政府令第4号</w:t>
            </w:r>
          </w:p>
        </w:tc>
      </w:tr>
    </w:tbl>
    <w:p>
      <w:pPr>
        <w:ind w:firstLine="560"/>
      </w:pPr>
      <w:r>
        <w:rPr>
          <w:rFonts w:ascii="方正仿宋_GBK" w:eastAsia="方正仿宋_GBK" w:cs="方正仿宋_GBK"/>
          <w:b/>
          <w:color w:val="000000"/>
          <w:sz w:val="28"/>
        </w:rPr>
        <w:t>10、庞佐乡镇事业费绩效目标表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1.按标准拨付经费</w:t>
            </w:r>
          </w:p>
          <w:p>
            <w:pPr>
              <w:pStyle w:val="38"/>
            </w:pPr>
            <w:r>
              <w:t>2.按时间要求拨付</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三类项目全覆盖</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工作支撑度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各项工作正常运转</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资金支付及时性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按季度申请及时拨付</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工作开展的持续性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反映工作是否可以持续开展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bl>
    <w:p>
      <w:pPr>
        <w:ind w:firstLine="560"/>
      </w:pPr>
      <w:r>
        <w:rPr>
          <w:rFonts w:ascii="方正仿宋_GBK" w:eastAsia="方正仿宋_GBK" w:cs="方正仿宋_GBK"/>
          <w:b/>
          <w:color w:val="000000"/>
          <w:sz w:val="28"/>
        </w:rPr>
        <w:t>11、庞佐信访稳定经费绩效目标表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1.加大热点难点问题和矛盾纠纷排查调处力度，消除信访隐患。</w:t>
            </w:r>
          </w:p>
          <w:p>
            <w:pPr>
              <w:pStyle w:val="38"/>
            </w:pPr>
            <w:r>
              <w:t>2.规范信访秩序</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矛盾纠纷排查覆盖率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矛盾纠纷排查达到全覆盖率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信访案件按期办结率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信访案件全部按期办结率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信访事项受理及时率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信访事项受理及时率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农村和谐稳定提升率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农村和谐稳定提升率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≥50%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庞家佐镇2022年工作谋划</w:t>
            </w:r>
          </w:p>
        </w:tc>
      </w:tr>
    </w:tbl>
    <w:p>
      <w:pPr>
        <w:ind w:firstLine="560"/>
      </w:pPr>
      <w:r>
        <w:rPr>
          <w:rFonts w:ascii="方正仿宋_GBK" w:eastAsia="方正仿宋_GBK" w:cs="方正仿宋_GBK"/>
          <w:b/>
          <w:color w:val="000000"/>
          <w:sz w:val="28"/>
        </w:rPr>
        <w:t>12、烟花爆竹清零补偿款绩效目标表</w:t>
      </w:r>
    </w:p>
    <w:tbl>
      <w:tblPr>
        <w:tblStyle w:val="2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36"/>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38"/>
            </w:pPr>
            <w:r>
              <w:t>1.烟花爆竹库存清零。</w:t>
            </w:r>
          </w:p>
          <w:p>
            <w:pPr>
              <w:pStyle w:val="38"/>
            </w:pPr>
            <w:r>
              <w:t>2.补偿款及时拨付到位。</w:t>
            </w:r>
          </w:p>
        </w:tc>
      </w:tr>
    </w:tbl>
    <w:p>
      <w:pPr>
        <w:spacing w:line="2" w:lineRule="exact"/>
        <w:jc w:val="center"/>
      </w:pPr>
      <w:r>
        <w:rPr>
          <w:rFonts w:ascii="方正书宋_GBK" w:eastAsia="方正书宋_GBK" w:cs="方正书宋_GBK"/>
          <w:color w:val="000000"/>
          <w:sz w:val="18"/>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6"/>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37"/>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库存清零率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库存为零的库房占总库房的比例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高财呈字【2021】251号高阳县财政局关于高阳县永泰烟花爆竹销售有限公司清零补偿的建议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安全事故发生率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发生烟花爆竹安全事故的情况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不发生安全事故</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高财呈字【2021】251号高阳县财政局关于高阳县永泰烟花爆竹销售有限公司清零补偿的建议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高财呈字【2021】251号高阳县财政局关于高阳县永泰烟花爆竹销售有限公司清零补偿的建议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按期完成资金支付及时性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按期完成资金支付占总支付资金的比例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高财呈字【2021】251号高阳县财政局关于高阳县永泰烟花爆竹销售有限公司清零补偿的建议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37"/>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生态环境、农村形象提高度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8"/>
            </w:pPr>
            <w:r>
              <w:t>改善了居民生活环境、投资环境和生态环境，得到了社会的认可，社会认可度达到一定水平</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8"/>
            </w:pPr>
            <w: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38"/>
            </w:pPr>
            <w:r>
              <w:t>高财呈字【2021】251号高阳县财政局关于高阳县永泰烟花爆竹销售有限公司清零补偿的建议</w:t>
            </w:r>
          </w:p>
        </w:tc>
      </w:tr>
    </w:tbl>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2022年，高阳县庞家佐镇(行政）安排政府采购预算0.00万元。具体内容见下表。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pPr>
              <w:pStyle w:val="5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pPr>
              <w:pStyle w:val="36"/>
            </w:pPr>
            <w: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6"/>
            </w:pPr>
            <w: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709"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高阳县庞家佐镇(行政）上年末固定资产金额为90.58万元（详见下表）。本年度拟购置固定资产总额为26.31万元。拟购置固定资产没有达到政府采购标准</w:t>
      </w:r>
      <w:r>
        <w:rPr>
          <w:rFonts w:hint="eastAsia" w:ascii="宋体" w:eastAsia="宋体"/>
          <w:color w:val="000000"/>
          <w:sz w:val="28"/>
          <w:lang w:eastAsia="zh-CN"/>
        </w:rPr>
        <w:t>，</w:t>
      </w:r>
      <w:r>
        <w:rPr>
          <w:rFonts w:eastAsia="方正仿宋_GBK"/>
          <w:color w:val="000000"/>
          <w:sz w:val="28"/>
        </w:rPr>
        <w:t>不在政府采购预算体现</w:t>
      </w:r>
      <w:r>
        <w:rPr>
          <w:rFonts w:hint="eastAsia" w:ascii="宋体" w:eastAsia="宋体"/>
          <w:color w:val="000000"/>
          <w:sz w:val="28"/>
          <w:lang w:eastAsia="zh-CN"/>
        </w:rPr>
        <w:t>。</w:t>
      </w:r>
    </w:p>
    <w:p>
      <w:pPr>
        <w:jc w:val="center"/>
      </w:pPr>
      <w:r>
        <w:rPr>
          <w:rFonts w:ascii="方正小标宋_GBK" w:eastAsia="方正小标宋_GBK" w:cs="方正小标宋_GBK"/>
          <w:color w:val="000000"/>
          <w:sz w:val="36"/>
        </w:rPr>
        <w:t>单位固定资产占用情况表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33"/>
            </w:pPr>
            <w:r>
              <w:t>453001高阳县庞家佐镇(行政）</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8"/>
            </w:pPr>
            <w: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9"/>
            </w:pPr>
            <w:r>
              <w:t>90.58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8"/>
            </w:pPr>
            <w: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7"/>
            </w:pPr>
            <w:r>
              <w:t>1300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9"/>
            </w:pPr>
            <w:r>
              <w:t>62.17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8"/>
            </w:pPr>
            <w: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7"/>
            </w:pPr>
            <w:r>
              <w:t>1300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9"/>
            </w:pPr>
            <w:r>
              <w:t>62.17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8"/>
            </w:pPr>
            <w: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9"/>
            </w:pPr>
            <w:r>
              <w:t>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8"/>
            </w:pPr>
            <w: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8"/>
            </w:pPr>
            <w: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7"/>
            </w:pPr>
            <w:r>
              <w:t>464</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9"/>
            </w:pPr>
            <w:r>
              <w:t>47.17</w:t>
            </w:r>
          </w:p>
        </w:tc>
      </w:tr>
    </w:tbl>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 w:name="_Toc_4_4_0000000020"/>
      <w:r>
        <w:rPr>
          <w:rFonts w:ascii="方正小标宋_GBK" w:eastAsia="方正小标宋_GBK" w:cs="方正小标宋_GBK"/>
          <w:color w:val="000000"/>
          <w:sz w:val="44"/>
        </w:rPr>
        <w:t>二、高阳县庞家佐镇（事业）收支预算</w:t>
      </w:r>
      <w:bookmarkEnd w:id="1"/>
    </w:p>
    <w:p>
      <w:pPr>
        <w:jc w:val="center"/>
        <w:outlineLvl w:val="4"/>
      </w:pPr>
      <w:r>
        <w:rPr>
          <w:rFonts w:ascii="方正小标宋_GBK" w:eastAsia="方正小标宋_GBK" w:cs="方正小标宋_GBK"/>
          <w:color w:val="000000"/>
          <w:sz w:val="36"/>
        </w:rPr>
        <w:t>单位预算收支总表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302.02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669" w:type="dxa"/>
            <w:gridSpan w:val="5"/>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9071" w:type="dxa"/>
            <w:gridSpan w:val="8"/>
            <w:tcBorders>
              <w:top w:val="single" w:color="000000" w:sz="6" w:space="0"/>
              <w:left w:val="single" w:color="000000" w:sz="6" w:space="0"/>
              <w:bottom w:val="single" w:color="000000" w:sz="6" w:space="0"/>
              <w:right w:val="single" w:color="000000" w:sz="6" w:space="0"/>
            </w:tcBorders>
            <w:vAlign w:val="center"/>
          </w:tcPr>
          <w:p>
            <w:pPr>
              <w:pStyle w:val="36"/>
            </w:pPr>
            <w: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科目    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其他收入</w:t>
            </w:r>
          </w:p>
        </w:tc>
        <w:tc>
          <w:tcPr>
            <w:tcW w:w="113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文化旅游体育与传媒支出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文化和旅游</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2070199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其他文化和旅游支出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2721" w:type="dxa"/>
            <w:gridSpan w:val="2"/>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443" w:type="dxa"/>
            <w:gridSpan w:val="4"/>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上解上级     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科目    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文化旅游体育与传媒支出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文化和旅游</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其他文化和旅游支出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3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政府性基金预算财政    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302.02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文化旅游体育与传媒支出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20701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文化和旅游</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2070199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其他文化和旅游支出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239.43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3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人员经费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302.02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272.75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29.27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272.75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272.75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120.73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120.73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63.12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63.12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城镇职工基本医疗保险缴费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12.60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29.27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9.90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5.37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取暖费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8.09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3.78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0.23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0.23</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9524" w:type="dxa"/>
            <w:gridSpan w:val="4"/>
            <w:tcBorders>
              <w:top w:val="single" w:color="000000" w:sz="6" w:space="0"/>
              <w:left w:val="single" w:color="000000" w:sz="6" w:space="0"/>
              <w:bottom w:val="single" w:color="000000" w:sz="6" w:space="0"/>
              <w:right w:val="single" w:color="000000" w:sz="6" w:space="0"/>
            </w:tcBorders>
            <w:vAlign w:val="center"/>
          </w:tcPr>
          <w:p>
            <w:pPr>
              <w:pStyle w:val="3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798" w:type="dxa"/>
            <w:vMerge w:val="continue"/>
            <w:tcBorders>
              <w:top w:val="single" w:color="000000" w:sz="6" w:space="0"/>
              <w:left w:val="single" w:color="000000" w:sz="6" w:space="0"/>
              <w:bottom w:val="single" w:color="000000" w:sz="6" w:space="0"/>
              <w:right w:val="single" w:color="000000" w:sz="6" w:space="0"/>
            </w:tcBorders>
          </w:tc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一般公共预算              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政府性基金                  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高阳县庞家佐镇（事业）2022年单位预算信息公开情况说明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、《地方预决算公开操作规程》和《关于进一步推进预算公开工作的实施意见》规定，现将高阳县庞家佐镇（事业）2022年单位预算公开如下：</w:t>
      </w:r>
    </w:p>
    <w:p>
      <w:pPr>
        <w:spacing w:before="10" w:after="10"/>
        <w:ind w:firstLine="640"/>
        <w:outlineLvl w:val="5"/>
      </w:pPr>
      <w:r>
        <w:rPr>
          <w:rFonts w:ascii="黑体" w:eastAsia="黑体" w:cs="黑体"/>
          <w:color w:val="000000"/>
          <w:sz w:val="32"/>
        </w:rPr>
        <w:t>一、单位职责及机构设置情况</w:t>
      </w:r>
    </w:p>
    <w:p>
      <w:pPr>
        <w:spacing w:line="500" w:lineRule="exact"/>
        <w:ind w:firstLine="640" w:firstLineChars="200"/>
        <w:jc w:val="left"/>
        <w:rPr>
          <w:rFonts w:ascii="方正楷体_GBK" w:eastAsia="方正楷体_GBK" w:cs="方正楷体_GBK"/>
          <w:b/>
          <w:color w:val="000000"/>
          <w:sz w:val="32"/>
        </w:rPr>
      </w:pPr>
      <w:r>
        <w:rPr>
          <w:rFonts w:ascii="方正楷体_GBK" w:eastAsia="方正楷体_GBK" w:cs="方正楷体_GBK"/>
          <w:b/>
          <w:color w:val="000000"/>
          <w:sz w:val="32"/>
        </w:rPr>
        <w:t>单位职责：</w:t>
      </w:r>
    </w:p>
    <w:p>
      <w:pPr>
        <w:spacing w:line="500" w:lineRule="exact"/>
        <w:ind w:firstLine="560" w:firstLineChars="200"/>
        <w:jc w:val="left"/>
        <w:rPr>
          <w:rFonts w:eastAsia="方正仿宋_GBK"/>
          <w:sz w:val="28"/>
        </w:rPr>
      </w:pPr>
      <w:r>
        <w:rPr>
          <w:rFonts w:eastAsia="方正仿宋_GBK"/>
          <w:sz w:val="28"/>
        </w:rPr>
        <w:t>1、综合行政执法队（综合指挥和信息化网络中心、社会治安综合治理中心）</w:t>
      </w:r>
    </w:p>
    <w:p>
      <w:pPr>
        <w:spacing w:line="500" w:lineRule="exact"/>
        <w:ind w:firstLine="560" w:firstLineChars="200"/>
        <w:jc w:val="left"/>
        <w:rPr>
          <w:rFonts w:eastAsia="方正仿宋_GBK"/>
          <w:sz w:val="28"/>
        </w:rPr>
      </w:pPr>
      <w:r>
        <w:rPr>
          <w:rFonts w:eastAsia="方正仿宋_GBK"/>
          <w:sz w:val="28"/>
        </w:rPr>
        <w:t>主要职责：负责镇综合行政执法工作，承担镇本级、县直部门下放镇和县直部门委托镇的行政处罚工作；负责本区域内执法工作的日常巡查监管；负责协助县直部门在本行政区域内进行的其他行政执法工作。</w:t>
      </w:r>
    </w:p>
    <w:p>
      <w:pPr>
        <w:spacing w:line="500" w:lineRule="exact"/>
        <w:ind w:firstLine="560" w:firstLineChars="200"/>
        <w:jc w:val="left"/>
        <w:rPr>
          <w:rFonts w:eastAsia="方正仿宋_GBK"/>
          <w:sz w:val="28"/>
        </w:rPr>
      </w:pPr>
      <w:r>
        <w:rPr>
          <w:rFonts w:eastAsia="方正仿宋_GBK"/>
          <w:sz w:val="28"/>
        </w:rPr>
        <w:t>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w:t>
      </w:r>
      <w:r>
        <w:rPr>
          <w:rFonts w:hint="eastAsia" w:eastAsia="方正仿宋_GBK"/>
          <w:sz w:val="28"/>
          <w:lang w:eastAsia="zh-CN"/>
        </w:rPr>
        <w:t>综合治理</w:t>
      </w:r>
      <w:r>
        <w:rPr>
          <w:rFonts w:eastAsia="方正仿宋_GBK"/>
          <w:sz w:val="28"/>
        </w:rPr>
        <w:t>工作进行督导、检查，开展综治工作（平安建设）考核评价。</w:t>
      </w:r>
    </w:p>
    <w:p>
      <w:pPr>
        <w:spacing w:line="500" w:lineRule="exact"/>
        <w:ind w:firstLine="560" w:firstLineChars="200"/>
        <w:jc w:val="left"/>
        <w:rPr>
          <w:rFonts w:eastAsia="方正仿宋_GBK"/>
          <w:sz w:val="28"/>
        </w:rPr>
      </w:pPr>
      <w:r>
        <w:rPr>
          <w:rFonts w:eastAsia="方正仿宋_GBK"/>
          <w:sz w:val="28"/>
        </w:rPr>
        <w:t>2、行政综合服务中心（综合文-化服务站）</w:t>
      </w:r>
    </w:p>
    <w:p>
      <w:pPr>
        <w:spacing w:line="500" w:lineRule="exact"/>
        <w:ind w:firstLine="560" w:firstLineChars="200"/>
        <w:jc w:val="left"/>
        <w:rPr>
          <w:rFonts w:eastAsia="方正仿宋_GBK"/>
          <w:sz w:val="28"/>
        </w:rPr>
      </w:pPr>
      <w:r>
        <w:rPr>
          <w:rFonts w:eastAsia="方正仿宋_GBK"/>
          <w:sz w:val="28"/>
        </w:rPr>
        <w:t>主要职责：负责集中办理行政审批和民政、劳动就业、卫生健康等民生保障的公共服务事项；负责为办事企业和群众提供业务引导、政策咨询、帮办代办服务；负责建立和完善镇村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pPr>
        <w:spacing w:line="500" w:lineRule="exact"/>
        <w:ind w:firstLine="560" w:firstLineChars="200"/>
        <w:jc w:val="left"/>
        <w:rPr>
          <w:rFonts w:eastAsia="方正仿宋_GBK"/>
          <w:sz w:val="28"/>
        </w:rPr>
      </w:pPr>
      <w:r>
        <w:rPr>
          <w:rFonts w:eastAsia="方正仿宋_GBK"/>
          <w:sz w:val="28"/>
        </w:rPr>
        <w:t>3、农业综合服务中心（乡村经济发展服务中心）</w:t>
      </w:r>
    </w:p>
    <w:p>
      <w:pPr>
        <w:spacing w:line="500" w:lineRule="exact"/>
        <w:ind w:firstLine="560" w:firstLineChars="200"/>
        <w:jc w:val="left"/>
        <w:rPr>
          <w:rFonts w:eastAsia="方正仿宋_GBK"/>
          <w:sz w:val="28"/>
        </w:rPr>
      </w:pPr>
      <w:r>
        <w:rPr>
          <w:rFonts w:eastAsia="方正仿宋_GBK"/>
          <w:sz w:val="28"/>
        </w:rP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pPr>
        <w:spacing w:line="500" w:lineRule="exact"/>
        <w:ind w:firstLine="560" w:firstLineChars="200"/>
        <w:jc w:val="left"/>
        <w:rPr>
          <w:rFonts w:eastAsia="方正仿宋_GBK"/>
          <w:sz w:val="28"/>
        </w:rPr>
      </w:pPr>
      <w:r>
        <w:rPr>
          <w:rFonts w:eastAsia="方正仿宋_GBK"/>
          <w:sz w:val="28"/>
        </w:rPr>
        <w:t>4、退役军人服务站</w:t>
      </w:r>
    </w:p>
    <w:p>
      <w:pPr>
        <w:spacing w:line="500" w:lineRule="exact"/>
        <w:ind w:firstLine="560" w:firstLineChars="200"/>
        <w:jc w:val="left"/>
        <w:rPr>
          <w:rFonts w:eastAsia="方正仿宋_GBK"/>
          <w:sz w:val="28"/>
        </w:rPr>
      </w:pPr>
      <w:r>
        <w:rPr>
          <w:rFonts w:eastAsia="方正仿宋_GBK"/>
          <w:sz w:val="28"/>
        </w:rP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36"/>
            </w:pPr>
            <w: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36"/>
            </w:pPr>
            <w: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3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38"/>
            </w:pPr>
            <w:r>
              <w:t>高阳县庞家佐镇（事业）</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37"/>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7"/>
            </w:pPr>
            <w: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37"/>
            </w:pPr>
            <w:r>
              <w:t>财政性资金基本保证</w:t>
            </w:r>
          </w:p>
        </w:tc>
      </w:tr>
    </w:tbl>
    <w:p>
      <w:pPr>
        <w:spacing w:before="10" w:after="10"/>
        <w:ind w:firstLine="640"/>
        <w:outlineLvl w:val="5"/>
      </w:pPr>
      <w:r>
        <w:rPr>
          <w:rFonts w:ascii="黑体" w:eastAsia="黑体" w:cs="黑体"/>
          <w:color w:val="000000"/>
          <w:sz w:val="32"/>
        </w:rPr>
        <w:t>二、单位预算安排的总体情况</w:t>
      </w:r>
    </w:p>
    <w:p>
      <w:pPr>
        <w:pStyle w:val="51"/>
      </w:pPr>
      <w:r>
        <w:t>按照预算管理有关规定，目前我县单位预算的编制实行综合预算管理，即全部收入和支出都反映在预算中。</w:t>
      </w:r>
    </w:p>
    <w:p>
      <w:pPr>
        <w:pStyle w:val="51"/>
      </w:pPr>
      <w:r>
        <w:t>单位预算安排的总体情况</w:t>
      </w:r>
    </w:p>
    <w:p>
      <w:pPr>
        <w:pStyle w:val="51"/>
      </w:pPr>
      <w:r>
        <w:t>1、收入说明</w:t>
      </w:r>
    </w:p>
    <w:p>
      <w:pPr>
        <w:pStyle w:val="51"/>
      </w:pPr>
      <w:r>
        <w:t>项目支出预算为0万元。</w:t>
      </w:r>
      <w:r>
        <w:rPr>
          <w:spacing w:val="-3"/>
        </w:rPr>
        <w:t>反映本单位当年全部收入。</w:t>
      </w:r>
      <w:r>
        <w:rPr>
          <w:rFonts w:ascii="Times New Roman" w:hAnsi="Times New Roman" w:eastAsia="Times New Roman"/>
        </w:rPr>
        <w:t>2022</w:t>
      </w:r>
      <w:r>
        <w:rPr>
          <w:spacing w:val="-12"/>
        </w:rPr>
        <w:t>年预算收入302.02</w:t>
      </w:r>
      <w:r>
        <w:rPr>
          <w:spacing w:val="-8"/>
        </w:rPr>
        <w:t>万元，其中：一般公共预算收入302.02</w:t>
      </w:r>
      <w:r>
        <w:rPr>
          <w:spacing w:val="-3"/>
        </w:rPr>
        <w:t>万元，基金预算收入</w:t>
      </w:r>
      <w:r>
        <w:rPr>
          <w:rFonts w:ascii="Times New Roman" w:hAnsi="Times New Roman" w:eastAsia="Times New Roman"/>
        </w:rPr>
        <w:t>0</w:t>
      </w:r>
      <w:r>
        <w:rPr>
          <w:rFonts w:ascii="Times New Roman" w:hAnsi="Times New Roman" w:eastAsia="Times New Roman"/>
          <w:spacing w:val="-4"/>
        </w:rPr>
        <w:t xml:space="preserve"> </w:t>
      </w:r>
      <w:r>
        <w:rPr>
          <w:spacing w:val="-7"/>
        </w:rPr>
        <w:t xml:space="preserve">万元，国有资本经营预算收入 </w:t>
      </w:r>
      <w:r>
        <w:rPr>
          <w:rFonts w:ascii="Times New Roman" w:hAnsi="Times New Roman" w:eastAsia="Times New Roman"/>
        </w:rPr>
        <w:t xml:space="preserve">0 </w:t>
      </w:r>
      <w:r>
        <w:rPr>
          <w:spacing w:val="-9"/>
        </w:rPr>
        <w:t xml:space="preserve">万元，财政专户核拨收入 </w:t>
      </w:r>
      <w:r>
        <w:rPr>
          <w:rFonts w:ascii="Times New Roman" w:hAnsi="Times New Roman" w:eastAsia="Times New Roman"/>
        </w:rPr>
        <w:t xml:space="preserve">0 </w:t>
      </w:r>
      <w:r>
        <w:rPr>
          <w:spacing w:val="-10"/>
        </w:rPr>
        <w:t xml:space="preserve">万元，单位资金收入0万元，上年结转结余 </w:t>
      </w:r>
      <w:r>
        <w:rPr>
          <w:rFonts w:ascii="Times New Roman" w:hAnsi="Times New Roman" w:eastAsia="Times New Roman"/>
        </w:rPr>
        <w:t xml:space="preserve">0 </w:t>
      </w:r>
      <w:r>
        <w:t>万元。</w:t>
      </w:r>
    </w:p>
    <w:p>
      <w:pPr>
        <w:pStyle w:val="51"/>
      </w:pPr>
      <w:r>
        <w:t>2、支出说明</w:t>
      </w:r>
    </w:p>
    <w:p>
      <w:pPr>
        <w:pStyle w:val="51"/>
        <w:rPr>
          <w:rFonts w:hint="eastAsia" w:ascii="方正仿宋_GBK"/>
        </w:rPr>
      </w:pPr>
      <w:r>
        <w:rPr>
          <w:rFonts w:hint="eastAsia" w:ascii="方正仿宋_GBK"/>
          <w:spacing w:val="-3"/>
        </w:rPr>
        <w:t>收支预算总表支出栏、基本支出表、项目支出表按经济分类和支出功能分类科目编制，反映庞家佐镇年度单位预算中支出预算的总体情况。</w:t>
      </w:r>
      <w:r>
        <w:rPr>
          <w:rFonts w:hint="eastAsia" w:ascii="方正仿宋_GBK"/>
        </w:rPr>
        <w:t>2022</w:t>
      </w:r>
      <w:r>
        <w:rPr>
          <w:rFonts w:hint="eastAsia" w:ascii="方正仿宋_GBK"/>
          <w:spacing w:val="-15"/>
        </w:rPr>
        <w:t xml:space="preserve">年支出预算 </w:t>
      </w:r>
      <w:r>
        <w:rPr>
          <w:rFonts w:hint="eastAsia" w:ascii="方正仿宋_GBK"/>
        </w:rPr>
        <w:t>302.02</w:t>
      </w:r>
      <w:r>
        <w:rPr>
          <w:rFonts w:hint="eastAsia" w:ascii="方正仿宋_GBK"/>
          <w:spacing w:val="-10"/>
        </w:rPr>
        <w:t>万元，其中基本支出</w:t>
      </w:r>
      <w:r>
        <w:rPr>
          <w:rFonts w:hint="eastAsia" w:ascii="方正仿宋_GBK"/>
        </w:rPr>
        <w:t>302.02</w:t>
      </w:r>
      <w:r>
        <w:rPr>
          <w:rFonts w:hint="eastAsia" w:ascii="方正仿宋_GBK"/>
          <w:spacing w:val="-10"/>
        </w:rPr>
        <w:t>万元，包括人员经费</w:t>
      </w:r>
      <w:r>
        <w:rPr>
          <w:rFonts w:hint="eastAsia" w:ascii="方正仿宋_GBK"/>
        </w:rPr>
        <w:t>272.75万元</w:t>
      </w:r>
      <w:r>
        <w:rPr>
          <w:rFonts w:hint="eastAsia" w:ascii="方正仿宋_GBK"/>
          <w:spacing w:val="-11"/>
        </w:rPr>
        <w:t>和日常公用经费 29.27万元</w:t>
      </w:r>
      <w:r>
        <w:rPr>
          <w:rFonts w:hint="eastAsia" w:ascii="方正仿宋_GBK"/>
        </w:rPr>
        <w:t>。</w:t>
      </w:r>
    </w:p>
    <w:p>
      <w:pPr>
        <w:pStyle w:val="51"/>
        <w:rPr>
          <w:rFonts w:hint="eastAsia" w:ascii="方正仿宋_GBK"/>
        </w:rPr>
      </w:pPr>
      <w:r>
        <w:rPr>
          <w:rFonts w:hint="eastAsia" w:ascii="方正仿宋_GBK"/>
        </w:rPr>
        <w:t>3、比上年增减情况</w:t>
      </w:r>
    </w:p>
    <w:p>
      <w:pPr>
        <w:pStyle w:val="12"/>
        <w:spacing w:before="140"/>
        <w:ind w:firstLine="560" w:firstLineChars="200"/>
        <w:rPr>
          <w:rFonts w:hint="eastAsia" w:ascii="方正仿宋_GBK" w:eastAsia="方正仿宋_GBK"/>
        </w:rPr>
      </w:pPr>
      <w:r>
        <w:rPr>
          <w:rFonts w:hint="eastAsia" w:ascii="方正仿宋_GBK" w:eastAsia="方正仿宋_GBK"/>
        </w:rPr>
        <w:t>2022年预算收支安排 302.02 万元，较2021年预算增加4.48万元，其中：基本支出增加4.48万元，主要为</w:t>
      </w:r>
    </w:p>
    <w:p>
      <w:pPr>
        <w:pStyle w:val="12"/>
        <w:spacing w:before="143"/>
        <w:ind w:firstLine="0"/>
      </w:pPr>
      <w:r>
        <w:rPr>
          <w:rFonts w:hint="eastAsia" w:ascii="方正仿宋_GBK" w:eastAsia="方正仿宋_GBK"/>
        </w:rPr>
        <w:t>增加人员经费支出。</w:t>
      </w:r>
    </w:p>
    <w:p>
      <w:pPr>
        <w:spacing w:before="10" w:after="10"/>
        <w:ind w:firstLine="640"/>
        <w:outlineLvl w:val="5"/>
      </w:pPr>
      <w:r>
        <w:rPr>
          <w:rFonts w:ascii="黑体" w:eastAsia="黑体" w:cs="黑体"/>
          <w:color w:val="000000"/>
          <w:sz w:val="32"/>
        </w:rPr>
        <w:t>三、机关运行经费安排情况</w:t>
      </w:r>
    </w:p>
    <w:p>
      <w:pPr>
        <w:pStyle w:val="45"/>
      </w:pPr>
      <w:r>
        <w:rPr>
          <w:rFonts w:hint="eastAsia" w:ascii="方正仿宋_GBK"/>
        </w:rPr>
        <w:t>2022</w:t>
      </w:r>
      <w:r>
        <w:rPr>
          <w:rFonts w:hint="eastAsia" w:ascii="方正仿宋_GBK"/>
          <w:spacing w:val="-9"/>
        </w:rPr>
        <w:t>年，我部门运行经费共计安排29.27</w:t>
      </w:r>
      <w:r>
        <w:rPr>
          <w:rFonts w:hint="eastAsia" w:ascii="方正仿宋_GBK"/>
          <w:spacing w:val="-3"/>
        </w:rPr>
        <w:t>万</w:t>
      </w:r>
      <w:r>
        <w:rPr>
          <w:spacing w:val="-3"/>
        </w:rPr>
        <w:t>元，</w:t>
      </w:r>
      <w:r>
        <w:t>主要用于办公费、公务移动通讯补贴、其他邮电费、取暖费等日常运行支出。</w:t>
      </w:r>
    </w:p>
    <w:p>
      <w:pPr>
        <w:spacing w:before="10" w:after="10"/>
        <w:ind w:firstLine="640"/>
        <w:outlineLvl w:val="5"/>
      </w:pPr>
      <w:r>
        <w:rPr>
          <w:rFonts w:ascii="黑体" w:eastAsia="黑体" w:cs="黑体"/>
          <w:color w:val="000000"/>
          <w:sz w:val="32"/>
        </w:rPr>
        <w:t>四、财政拨款“三公”经费预算情况及增减变化原因</w:t>
      </w:r>
    </w:p>
    <w:p>
      <w:pPr>
        <w:pStyle w:val="12"/>
        <w:spacing w:line="334" w:lineRule="auto"/>
        <w:ind w:right="734" w:firstLine="560" w:firstLineChars="200"/>
      </w:pPr>
      <w:r>
        <w:rPr>
          <w:rFonts w:hint="eastAsia" w:ascii="方正仿宋_GBK" w:eastAsia="方正仿宋_GBK"/>
        </w:rPr>
        <w:t>2022</w:t>
      </w:r>
      <w:r>
        <w:rPr>
          <w:rFonts w:hint="eastAsia" w:ascii="方正仿宋_GBK" w:eastAsia="方正仿宋_GBK"/>
          <w:spacing w:val="-2"/>
        </w:rPr>
        <w:t>年，我</w:t>
      </w:r>
      <w:r>
        <w:rPr>
          <w:rFonts w:ascii="方正仿宋_GBK" w:eastAsia="方正仿宋_GBK"/>
          <w:spacing w:val="-2"/>
        </w:rPr>
        <w:t>单位</w:t>
      </w:r>
      <w:r>
        <w:rPr>
          <w:rFonts w:hint="eastAsia" w:ascii="方正仿宋_GBK" w:eastAsia="方正仿宋_GBK"/>
          <w:spacing w:val="-2"/>
        </w:rPr>
        <w:t>财政拨款</w:t>
      </w:r>
      <w:r>
        <w:rPr>
          <w:rFonts w:hint="eastAsia" w:ascii="方正仿宋_GBK" w:eastAsia="方正仿宋_GBK"/>
          <w:spacing w:val="-8"/>
        </w:rPr>
        <w:t>“</w:t>
      </w:r>
      <w:r>
        <w:rPr>
          <w:rFonts w:hint="eastAsia" w:ascii="方正仿宋_GBK" w:eastAsia="方正仿宋_GBK"/>
        </w:rPr>
        <w:t>三公</w:t>
      </w:r>
      <w:r>
        <w:rPr>
          <w:rFonts w:hint="eastAsia" w:ascii="方正仿宋_GBK" w:eastAsia="方正仿宋_GBK"/>
          <w:spacing w:val="-3"/>
        </w:rPr>
        <w:t>”</w:t>
      </w:r>
      <w:r>
        <w:rPr>
          <w:rFonts w:hint="eastAsia" w:ascii="方正仿宋_GBK" w:eastAsia="方正仿宋_GBK"/>
          <w:spacing w:val="-12"/>
        </w:rPr>
        <w:t xml:space="preserve">经费预算安排 </w:t>
      </w:r>
      <w:r>
        <w:rPr>
          <w:rFonts w:ascii="方正仿宋_GBK" w:eastAsia="方正仿宋_GBK"/>
        </w:rPr>
        <w:t>0</w:t>
      </w:r>
      <w:r>
        <w:rPr>
          <w:rFonts w:hint="eastAsia" w:ascii="方正仿宋_GBK" w:eastAsia="方正仿宋_GBK"/>
          <w:spacing w:val="-3"/>
        </w:rPr>
        <w:t>万元，其中因公出国</w:t>
      </w:r>
      <w:r>
        <w:rPr>
          <w:rFonts w:hint="eastAsia" w:ascii="方正仿宋_GBK" w:eastAsia="方正仿宋_GBK"/>
        </w:rPr>
        <w:t>（境）</w:t>
      </w:r>
      <w:r>
        <w:rPr>
          <w:rFonts w:hint="eastAsia" w:ascii="方正仿宋_GBK" w:eastAsia="方正仿宋_GBK"/>
          <w:spacing w:val="-34"/>
        </w:rPr>
        <w:t xml:space="preserve">费 </w:t>
      </w:r>
      <w:r>
        <w:rPr>
          <w:rFonts w:hint="eastAsia" w:ascii="方正仿宋_GBK" w:eastAsia="方正仿宋_GBK"/>
        </w:rPr>
        <w:t>0</w:t>
      </w:r>
      <w:r>
        <w:rPr>
          <w:rFonts w:hint="eastAsia" w:ascii="方正仿宋_GBK" w:eastAsia="方正仿宋_GBK"/>
          <w:spacing w:val="-3"/>
        </w:rPr>
        <w:t>万元；公务用车购置及运维</w:t>
      </w:r>
      <w:r>
        <w:rPr>
          <w:rFonts w:hint="eastAsia" w:ascii="方正仿宋_GBK" w:eastAsia="方正仿宋_GBK"/>
          <w:spacing w:val="-36"/>
        </w:rPr>
        <w:t xml:space="preserve">费 </w:t>
      </w:r>
      <w:r>
        <w:rPr>
          <w:rFonts w:ascii="方正仿宋_GBK" w:eastAsia="方正仿宋_GBK"/>
        </w:rPr>
        <w:t>0</w:t>
      </w:r>
      <w:r>
        <w:rPr>
          <w:rFonts w:hint="eastAsia" w:ascii="方正仿宋_GBK" w:eastAsia="方正仿宋_GBK"/>
          <w:spacing w:val="-33"/>
        </w:rPr>
        <w:t>万元</w:t>
      </w:r>
      <w:r>
        <w:rPr>
          <w:rFonts w:hint="eastAsia" w:ascii="方正仿宋_GBK" w:eastAsia="方正仿宋_GBK"/>
        </w:rPr>
        <w:t>（</w:t>
      </w:r>
      <w:r>
        <w:rPr>
          <w:rFonts w:hint="eastAsia" w:ascii="方正仿宋_GBK" w:eastAsia="方正仿宋_GBK"/>
          <w:spacing w:val="-9"/>
        </w:rPr>
        <w:t xml:space="preserve">其中：公务用车购置费为 </w:t>
      </w:r>
      <w:r>
        <w:rPr>
          <w:rFonts w:hint="eastAsia" w:ascii="方正仿宋_GBK" w:eastAsia="方正仿宋_GBK"/>
        </w:rPr>
        <w:t xml:space="preserve">0 </w:t>
      </w:r>
      <w:r>
        <w:rPr>
          <w:rFonts w:hint="eastAsia" w:ascii="方正仿宋_GBK" w:eastAsia="方正仿宋_GBK"/>
          <w:spacing w:val="-9"/>
        </w:rPr>
        <w:t>万元，公务用车运维费5.13</w:t>
      </w:r>
      <w:r>
        <w:rPr>
          <w:rFonts w:hint="eastAsia" w:ascii="方正仿宋_GBK" w:eastAsia="方正仿宋_GBK"/>
        </w:rPr>
        <w:t xml:space="preserve"> </w:t>
      </w:r>
      <w:r>
        <w:rPr>
          <w:rFonts w:hint="eastAsia" w:ascii="方正仿宋_GBK" w:eastAsia="方正仿宋_GBK"/>
          <w:spacing w:val="-2"/>
        </w:rPr>
        <w:t>万元</w:t>
      </w:r>
      <w:r>
        <w:rPr>
          <w:rFonts w:hint="eastAsia" w:ascii="方正仿宋_GBK" w:eastAsia="方正仿宋_GBK"/>
        </w:rPr>
        <w:t>)</w:t>
      </w:r>
      <w:r>
        <w:rPr>
          <w:rFonts w:hint="eastAsia" w:ascii="方正仿宋_GBK" w:eastAsia="方正仿宋_GBK"/>
          <w:spacing w:val="-11"/>
        </w:rPr>
        <w:t>；公务接待费</w:t>
      </w:r>
      <w:r>
        <w:rPr>
          <w:rFonts w:ascii="方正仿宋_GBK" w:eastAsia="方正仿宋_GBK"/>
          <w:spacing w:val="-11"/>
        </w:rPr>
        <w:t>0</w:t>
      </w:r>
      <w:r>
        <w:rPr>
          <w:rFonts w:hint="eastAsia" w:ascii="方正仿宋_GBK" w:eastAsia="方正仿宋_GBK"/>
          <w:spacing w:val="-14"/>
        </w:rPr>
        <w:t xml:space="preserve">万元。与 </w:t>
      </w:r>
      <w:r>
        <w:rPr>
          <w:rFonts w:hint="eastAsia" w:ascii="方正仿宋_GBK" w:eastAsia="方正仿宋_GBK"/>
        </w:rPr>
        <w:t>2021 年相比</w:t>
      </w:r>
      <w:r>
        <w:rPr>
          <w:rFonts w:ascii="方正仿宋_GBK" w:eastAsia="方正仿宋_GBK"/>
        </w:rPr>
        <w:t>无增减变化</w:t>
      </w:r>
      <w:r>
        <w:rPr>
          <w:rFonts w:hint="eastAsia" w:ascii="方正仿宋_GBK" w:eastAsia="方正仿宋_GBK"/>
        </w:rPr>
        <w:t>。</w:t>
      </w:r>
    </w:p>
    <w:p>
      <w:pPr>
        <w:spacing w:before="10" w:after="10"/>
        <w:ind w:firstLine="640"/>
        <w:outlineLvl w:val="5"/>
        <w:rPr>
          <w:rFonts w:ascii="黑体" w:eastAsia="黑体" w:cs="黑体"/>
          <w:color w:val="000000"/>
          <w:sz w:val="32"/>
        </w:rPr>
      </w:pPr>
      <w:r>
        <w:rPr>
          <w:rFonts w:ascii="黑体" w:eastAsia="黑体" w:cs="黑体"/>
          <w:color w:val="000000"/>
          <w:sz w:val="32"/>
        </w:rPr>
        <w:t>五、预算绩效信息</w:t>
      </w:r>
    </w:p>
    <w:p>
      <w:pPr>
        <w:spacing w:before="10" w:after="10"/>
        <w:ind w:firstLine="640"/>
        <w:outlineLvl w:val="5"/>
      </w:pPr>
    </w:p>
    <w:p>
      <w:pPr>
        <w:spacing w:before="10" w:after="10"/>
        <w:ind w:firstLine="640"/>
        <w:outlineLvl w:val="5"/>
      </w:pPr>
      <w:r>
        <w:t>无</w:t>
      </w:r>
    </w:p>
    <w:p>
      <w:pPr>
        <w:spacing w:before="10" w:after="10"/>
        <w:ind w:firstLine="640"/>
        <w:outlineLvl w:val="5"/>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2022年，高阳县庞家佐镇（事业）安排政府采购预算0.00万元。具体内容见下表。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pPr>
              <w:pStyle w:val="5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pPr>
              <w:pStyle w:val="36"/>
            </w:pPr>
            <w: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6"/>
            </w:pPr>
            <w: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709"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高阳县庞家佐镇（事业）上年末固定资产金额为0.00万元（详见下表）。本年度拟购置固定资产总额为0.00万元。</w:t>
      </w:r>
    </w:p>
    <w:p>
      <w:pPr>
        <w:jc w:val="center"/>
      </w:pPr>
      <w:r>
        <w:rPr>
          <w:rFonts w:ascii="方正小标宋_GBK" w:eastAsia="方正小标宋_GBK" w:cs="方正小标宋_GBK"/>
          <w:color w:val="000000"/>
          <w:sz w:val="36"/>
        </w:rPr>
        <w:t>单位固定资产占用情况表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33"/>
            </w:pPr>
            <w:r>
              <w:t>453003高阳县庞家佐镇（事业）</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ind w:firstLine="420"/>
      </w:pPr>
      <w:r>
        <w:rPr>
          <w:rFonts w:asci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2" w:name="_Toc_4_4_0000000021"/>
      <w:r>
        <w:rPr>
          <w:rFonts w:ascii="方正小标宋_GBK" w:eastAsia="方正小标宋_GBK" w:cs="方正小标宋_GBK"/>
          <w:color w:val="000000"/>
          <w:sz w:val="44"/>
        </w:rPr>
        <w:t>三、高阳县庞家佐镇(自收自支)收支预算</w:t>
      </w:r>
      <w:bookmarkEnd w:id="2"/>
    </w:p>
    <w:p>
      <w:pPr>
        <w:jc w:val="center"/>
        <w:outlineLvl w:val="4"/>
      </w:pPr>
      <w:r>
        <w:rPr>
          <w:rFonts w:ascii="方正小标宋_GBK" w:eastAsia="方正小标宋_GBK" w:cs="方正小标宋_GBK"/>
          <w:color w:val="000000"/>
          <w:sz w:val="36"/>
        </w:rPr>
        <w:t>单位预算收支总表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181.99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669" w:type="dxa"/>
            <w:gridSpan w:val="5"/>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9071" w:type="dxa"/>
            <w:gridSpan w:val="8"/>
            <w:tcBorders>
              <w:top w:val="single" w:color="000000" w:sz="6" w:space="0"/>
              <w:left w:val="single" w:color="000000" w:sz="6" w:space="0"/>
              <w:bottom w:val="single" w:color="000000" w:sz="6" w:space="0"/>
              <w:right w:val="single" w:color="000000" w:sz="6" w:space="0"/>
            </w:tcBorders>
            <w:vAlign w:val="center"/>
          </w:tcPr>
          <w:p>
            <w:pPr>
              <w:pStyle w:val="36"/>
            </w:pPr>
            <w: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科目    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其他收入</w:t>
            </w:r>
          </w:p>
        </w:tc>
        <w:tc>
          <w:tcPr>
            <w:tcW w:w="113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文化旅游体育与传媒支出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文化和旅游</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2070199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其他文化和旅游支出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13.10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2080506</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机关事业单位职业年金缴费支出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6.55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6.55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6.55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2721" w:type="dxa"/>
            <w:gridSpan w:val="2"/>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443" w:type="dxa"/>
            <w:gridSpan w:val="4"/>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上解上级     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科目    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文化旅游体育与传媒支出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文化和旅游</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2070199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其他文化和旅游支出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13.10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13.10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2080506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机关事业单位职业年金缴费支出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6.55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6.55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8"/>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3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政府性基金预算财政    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181.99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40"/>
            </w:pPr>
            <w: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41"/>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文化旅游体育与传媒支出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20701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文化和旅游</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2070199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其他文化和旅游支出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148.91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19.65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2080506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机关事业单位职业年金缴费支出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6.55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6.55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3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人员经费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4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40"/>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181.99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165.32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41"/>
            </w:pPr>
            <w:r>
              <w:t>16.67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165.32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165.32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48.40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48.40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27.82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27.82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13.10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职业年金缴费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6.55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6.55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城镇职工基本医疗保险缴费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5.24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1.06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8.19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其他工资福利支出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44.12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44.12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16.67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11.14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2.28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r>
              <w:t>0.95</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34"/>
            </w:pPr>
            <w:r>
              <w:t>预算年度：2022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9524" w:type="dxa"/>
            <w:gridSpan w:val="4"/>
            <w:tcBorders>
              <w:top w:val="single" w:color="000000" w:sz="6" w:space="0"/>
              <w:left w:val="single" w:color="000000" w:sz="6" w:space="0"/>
              <w:bottom w:val="single" w:color="000000" w:sz="6" w:space="0"/>
              <w:right w:val="single" w:color="000000" w:sz="6" w:space="0"/>
            </w:tcBorders>
            <w:vAlign w:val="center"/>
          </w:tcPr>
          <w:p>
            <w:pPr>
              <w:pStyle w:val="3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798" w:type="dxa"/>
            <w:vMerge w:val="continue"/>
            <w:tcBorders>
              <w:top w:val="single" w:color="000000" w:sz="6" w:space="0"/>
              <w:left w:val="single" w:color="000000" w:sz="6" w:space="0"/>
              <w:bottom w:val="single" w:color="000000" w:sz="6" w:space="0"/>
              <w:right w:val="single" w:color="000000" w:sz="6" w:space="0"/>
            </w:tcBorders>
          </w:tc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一般公共预算              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政府性基金                  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6"/>
            </w:pPr>
            <w: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6"/>
            </w:pPr>
            <w:r>
              <w:t>1</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高阳县庞家佐镇(自收自支)2022年单位预算信息公开情况说明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bookmarkStart w:id="3" w:name="_GoBack"/>
      <w:bookmarkEnd w:id="3"/>
      <w:r>
        <w:rPr>
          <w:rFonts w:eastAsia="方正仿宋_GBK"/>
          <w:color w:val="000000"/>
          <w:sz w:val="28"/>
        </w:rPr>
        <w:t>、《地方预决算公开操作规程》和《关于进一步推进预算公开工作的实施意见》规定，现将高阳县庞家佐镇(自收自支)2022年单位预算公开如下：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51"/>
      </w:pPr>
      <w:r>
        <w:t>按照预算管理有关规定，目前我省部门预算的编制实行综合预算管理，即全部收入和支出都反映在预算中。高阳县庞家佐镇机关及所属事业单位的收支包含在部门预算中。</w:t>
      </w:r>
    </w:p>
    <w:p>
      <w:pPr>
        <w:pStyle w:val="51"/>
      </w:pPr>
      <w:r>
        <w:t>部门预算安排的总体情况</w:t>
      </w:r>
    </w:p>
    <w:p>
      <w:pPr>
        <w:pStyle w:val="51"/>
      </w:pPr>
    </w:p>
    <w:p>
      <w:pPr>
        <w:pStyle w:val="51"/>
      </w:pPr>
      <w:r>
        <w:t>1、收入说明</w:t>
      </w:r>
    </w:p>
    <w:p>
      <w:pPr>
        <w:pStyle w:val="51"/>
      </w:pPr>
      <w:r>
        <w:t>2022年高阳县庞家佐镇（事业）年初部门预算收入安排181.99万元。按资金来源，一般预算收入181.99万元，政府性基金收入0万元，财政专户拨款收入0万元，其他收入来源0万元。</w:t>
      </w:r>
    </w:p>
    <w:p>
      <w:pPr>
        <w:pStyle w:val="51"/>
      </w:pPr>
      <w:r>
        <w:t>其中：人员经费预算为165.32万元。</w:t>
      </w:r>
    </w:p>
    <w:p>
      <w:pPr>
        <w:pStyle w:val="51"/>
      </w:pPr>
      <w:r>
        <w:t>日常公用经费预算为16.67万元。</w:t>
      </w:r>
    </w:p>
    <w:p>
      <w:pPr>
        <w:pStyle w:val="51"/>
      </w:pPr>
      <w:r>
        <w:t>项目支出预算为0万元。</w:t>
      </w:r>
    </w:p>
    <w:p>
      <w:pPr>
        <w:pStyle w:val="51"/>
      </w:pPr>
      <w:r>
        <w:t>2、支出说明</w:t>
      </w:r>
    </w:p>
    <w:p>
      <w:pPr>
        <w:pStyle w:val="51"/>
      </w:pPr>
      <w:r>
        <w:t>2022年度部门预算支出安排181.99万元。</w:t>
      </w:r>
    </w:p>
    <w:p>
      <w:pPr>
        <w:pStyle w:val="51"/>
      </w:pPr>
      <w:r>
        <w:t>基本支出：181.99万元</w:t>
      </w:r>
    </w:p>
    <w:p>
      <w:pPr>
        <w:pStyle w:val="51"/>
      </w:pPr>
      <w:r>
        <w:t>其中：人员经费安排 165.32万元</w:t>
      </w:r>
    </w:p>
    <w:p>
      <w:pPr>
        <w:pStyle w:val="51"/>
      </w:pPr>
      <w:r>
        <w:t>日常公用经费安排16.67万元</w:t>
      </w:r>
    </w:p>
    <w:p>
      <w:pPr>
        <w:pStyle w:val="51"/>
      </w:pPr>
      <w:r>
        <w:t>项目支出安排0万元。</w:t>
      </w:r>
    </w:p>
    <w:p>
      <w:pPr>
        <w:pStyle w:val="51"/>
      </w:pPr>
      <w:r>
        <w:t>其中：本级支出181.99万元，主要用于人员经费、办公费、通讯补贴。</w:t>
      </w:r>
    </w:p>
    <w:p>
      <w:pPr>
        <w:pStyle w:val="51"/>
      </w:pPr>
      <w:r>
        <w:t>3、比上年增减情况</w:t>
      </w:r>
    </w:p>
    <w:p>
      <w:pPr>
        <w:pStyle w:val="51"/>
      </w:pPr>
      <w:r>
        <w:t>本年度预算收支安排181.99万元，较上年增加46.38万元。其中：基本支出增加46.38万元，主要原因为人员调整。</w:t>
      </w:r>
    </w:p>
    <w:p>
      <w:pPr>
        <w:pStyle w:val="51"/>
      </w:pP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36"/>
            </w:pPr>
            <w: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36"/>
            </w:pPr>
            <w: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6"/>
            </w:pPr>
            <w: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3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38"/>
            </w:pPr>
            <w:r>
              <w:t>高阳县庞家佐镇(自收自支)</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37"/>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7"/>
            </w:pPr>
            <w: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37"/>
            </w:pPr>
            <w:r>
              <w:t>财政性资金零补助</w:t>
            </w:r>
          </w:p>
        </w:tc>
      </w:tr>
    </w:tbl>
    <w:p>
      <w:pPr>
        <w:spacing w:before="10" w:after="10"/>
        <w:ind w:firstLine="640"/>
        <w:outlineLvl w:val="5"/>
      </w:pPr>
      <w:r>
        <w:rPr>
          <w:rFonts w:ascii="黑体" w:eastAsia="黑体" w:cs="黑体"/>
          <w:color w:val="000000"/>
          <w:sz w:val="32"/>
        </w:rPr>
        <w:t>二、单位预算安排的总体情况</w:t>
      </w:r>
    </w:p>
    <w:p>
      <w:pPr>
        <w:pStyle w:val="51"/>
      </w:pPr>
      <w:r>
        <w:t>按照预算管理有关规定，目前我县单位预算的编制实行综合预算管理，即全部收入和支出都反映在预算中。</w:t>
      </w:r>
    </w:p>
    <w:p>
      <w:pPr>
        <w:pStyle w:val="51"/>
      </w:pPr>
      <w:r>
        <w:t>单位预算安排的总体情况</w:t>
      </w:r>
    </w:p>
    <w:p>
      <w:pPr>
        <w:pStyle w:val="51"/>
      </w:pPr>
      <w:r>
        <w:t>1、收入说明</w:t>
      </w:r>
    </w:p>
    <w:p>
      <w:pPr>
        <w:pStyle w:val="51"/>
        <w:rPr>
          <w:rFonts w:hint="eastAsia" w:ascii="方正仿宋_GBK"/>
        </w:rPr>
      </w:pPr>
      <w:r>
        <w:rPr>
          <w:spacing w:val="-3"/>
        </w:rPr>
        <w:t>反映本单位当年全部收入。</w:t>
      </w:r>
      <w:r>
        <w:rPr>
          <w:rFonts w:hint="eastAsia" w:ascii="方正仿宋_GBK"/>
        </w:rPr>
        <w:t xml:space="preserve">2022 </w:t>
      </w:r>
      <w:r>
        <w:rPr>
          <w:rFonts w:hint="eastAsia" w:ascii="方正仿宋_GBK"/>
          <w:spacing w:val="-12"/>
        </w:rPr>
        <w:t>年预算收入181.99</w:t>
      </w:r>
      <w:r>
        <w:rPr>
          <w:rFonts w:hint="eastAsia" w:ascii="方正仿宋_GBK"/>
          <w:spacing w:val="-8"/>
        </w:rPr>
        <w:t>万元，其中：一般公共预算收入181.99</w:t>
      </w:r>
      <w:r>
        <w:rPr>
          <w:rFonts w:hint="eastAsia" w:ascii="方正仿宋_GBK"/>
          <w:spacing w:val="-3"/>
        </w:rPr>
        <w:t>万元，基金预算收入</w:t>
      </w:r>
      <w:r>
        <w:rPr>
          <w:rFonts w:hint="eastAsia" w:ascii="方正仿宋_GBK"/>
        </w:rPr>
        <w:t>0</w:t>
      </w:r>
      <w:r>
        <w:rPr>
          <w:rFonts w:hint="eastAsia" w:ascii="方正仿宋_GBK"/>
          <w:spacing w:val="-4"/>
        </w:rPr>
        <w:t xml:space="preserve"> </w:t>
      </w:r>
      <w:r>
        <w:rPr>
          <w:rFonts w:hint="eastAsia" w:ascii="方正仿宋_GBK"/>
          <w:spacing w:val="-7"/>
        </w:rPr>
        <w:t xml:space="preserve">万元，国有资本经营预算收入 </w:t>
      </w:r>
      <w:r>
        <w:rPr>
          <w:rFonts w:hint="eastAsia" w:ascii="方正仿宋_GBK"/>
        </w:rPr>
        <w:t xml:space="preserve">0 </w:t>
      </w:r>
      <w:r>
        <w:rPr>
          <w:rFonts w:hint="eastAsia" w:ascii="方正仿宋_GBK"/>
          <w:spacing w:val="-9"/>
        </w:rPr>
        <w:t xml:space="preserve">万元，财政专户核拨收入 </w:t>
      </w:r>
      <w:r>
        <w:rPr>
          <w:rFonts w:hint="eastAsia" w:ascii="方正仿宋_GBK"/>
        </w:rPr>
        <w:t xml:space="preserve">0 </w:t>
      </w:r>
      <w:r>
        <w:rPr>
          <w:rFonts w:hint="eastAsia" w:ascii="方正仿宋_GBK"/>
          <w:spacing w:val="-10"/>
        </w:rPr>
        <w:t xml:space="preserve">万元，单位资金收入0万元，上年结转结余 </w:t>
      </w:r>
      <w:r>
        <w:rPr>
          <w:rFonts w:hint="eastAsia" w:ascii="方正仿宋_GBK"/>
        </w:rPr>
        <w:t>0 万元。</w:t>
      </w:r>
    </w:p>
    <w:p>
      <w:pPr>
        <w:pStyle w:val="51"/>
        <w:rPr>
          <w:rFonts w:hint="eastAsia" w:ascii="方正仿宋_GBK"/>
        </w:rPr>
      </w:pPr>
      <w:r>
        <w:rPr>
          <w:rFonts w:hint="eastAsia" w:ascii="方正仿宋_GBK"/>
        </w:rPr>
        <w:t>2、支出说明</w:t>
      </w:r>
    </w:p>
    <w:p>
      <w:pPr>
        <w:pStyle w:val="51"/>
        <w:rPr>
          <w:rFonts w:hint="eastAsia" w:ascii="方正仿宋_GBK"/>
        </w:rPr>
      </w:pPr>
      <w:r>
        <w:rPr>
          <w:rFonts w:hint="eastAsia" w:ascii="方正仿宋_GBK"/>
          <w:spacing w:val="-3"/>
        </w:rPr>
        <w:t>收支预算总表支出栏、基本支出表、项目支出表按经济分类和支出功能分类科目编制，反映庞家佐镇年度单位预算中支出预算的总体情况。</w:t>
      </w:r>
      <w:r>
        <w:rPr>
          <w:rFonts w:hint="eastAsia" w:ascii="方正仿宋_GBK"/>
        </w:rPr>
        <w:t>2022</w:t>
      </w:r>
      <w:r>
        <w:rPr>
          <w:rFonts w:hint="eastAsia" w:ascii="方正仿宋_GBK"/>
          <w:spacing w:val="-5"/>
        </w:rPr>
        <w:t xml:space="preserve"> </w:t>
      </w:r>
      <w:r>
        <w:rPr>
          <w:rFonts w:hint="eastAsia" w:ascii="方正仿宋_GBK"/>
          <w:spacing w:val="-15"/>
        </w:rPr>
        <w:t>年支出预算181.99</w:t>
      </w:r>
      <w:r>
        <w:rPr>
          <w:rFonts w:hint="eastAsia" w:ascii="方正仿宋_GBK"/>
          <w:spacing w:val="-10"/>
        </w:rPr>
        <w:t>万元，其中基本支出</w:t>
      </w:r>
      <w:r>
        <w:rPr>
          <w:rFonts w:hint="eastAsia" w:ascii="方正仿宋_GBK"/>
        </w:rPr>
        <w:t>181.99</w:t>
      </w:r>
      <w:r>
        <w:rPr>
          <w:rFonts w:hint="eastAsia" w:ascii="方正仿宋_GBK"/>
          <w:spacing w:val="-10"/>
        </w:rPr>
        <w:t>万元，包括人员经费</w:t>
      </w:r>
      <w:r>
        <w:rPr>
          <w:rFonts w:hint="eastAsia" w:ascii="方正仿宋_GBK"/>
        </w:rPr>
        <w:t>165.32万元</w:t>
      </w:r>
      <w:r>
        <w:rPr>
          <w:rFonts w:hint="eastAsia" w:ascii="方正仿宋_GBK"/>
          <w:spacing w:val="-11"/>
        </w:rPr>
        <w:t>和日常公用经费 16.67万元</w:t>
      </w:r>
      <w:r>
        <w:rPr>
          <w:rFonts w:hint="eastAsia" w:ascii="方正仿宋_GBK"/>
        </w:rPr>
        <w:t>。</w:t>
      </w:r>
    </w:p>
    <w:p>
      <w:pPr>
        <w:pStyle w:val="51"/>
      </w:pPr>
      <w:r>
        <w:t>3、比上年增减情况</w:t>
      </w:r>
    </w:p>
    <w:p>
      <w:pPr>
        <w:pStyle w:val="12"/>
        <w:spacing w:before="140"/>
        <w:ind w:firstLine="560" w:firstLineChars="200"/>
        <w:rPr>
          <w:rFonts w:hint="eastAsia" w:ascii="方正仿宋_GBK" w:eastAsia="方正仿宋_GBK"/>
        </w:rPr>
      </w:pPr>
      <w:r>
        <w:rPr>
          <w:rFonts w:hint="eastAsia" w:ascii="方正仿宋_GBK" w:eastAsia="方正仿宋_GBK"/>
        </w:rPr>
        <w:t>2022年预算收支安排</w:t>
      </w:r>
      <w:r>
        <w:rPr>
          <w:rFonts w:ascii="方正仿宋_GBK" w:eastAsia="方正仿宋_GBK"/>
        </w:rPr>
        <w:t>181.99</w:t>
      </w:r>
      <w:r>
        <w:rPr>
          <w:rFonts w:hint="eastAsia" w:ascii="方正仿宋_GBK" w:eastAsia="方正仿宋_GBK"/>
        </w:rPr>
        <w:t>万元，较 2021 年预算增加</w:t>
      </w:r>
      <w:r>
        <w:rPr>
          <w:rFonts w:ascii="方正仿宋_GBK" w:eastAsia="方正仿宋_GBK"/>
        </w:rPr>
        <w:t>46.38</w:t>
      </w:r>
      <w:r>
        <w:rPr>
          <w:rFonts w:hint="eastAsia" w:ascii="方正仿宋_GBK" w:eastAsia="方正仿宋_GBK"/>
        </w:rPr>
        <w:t>万元，其中：基本支出增加</w:t>
      </w:r>
      <w:r>
        <w:rPr>
          <w:rFonts w:ascii="方正仿宋_GBK" w:eastAsia="方正仿宋_GBK"/>
        </w:rPr>
        <w:t>46.38</w:t>
      </w:r>
      <w:r>
        <w:rPr>
          <w:rFonts w:hint="eastAsia" w:ascii="方正仿宋_GBK" w:eastAsia="方正仿宋_GBK"/>
        </w:rPr>
        <w:t>万元，主要为</w:t>
      </w:r>
    </w:p>
    <w:p>
      <w:pPr>
        <w:pStyle w:val="12"/>
        <w:spacing w:before="143"/>
        <w:ind w:firstLine="0"/>
      </w:pPr>
      <w:r>
        <w:rPr>
          <w:rFonts w:hint="eastAsia" w:ascii="方正仿宋_GBK" w:eastAsia="方正仿宋_GBK"/>
        </w:rPr>
        <w:t>增加人员经费支出。</w:t>
      </w:r>
    </w:p>
    <w:p>
      <w:pPr>
        <w:spacing w:before="10" w:after="10"/>
        <w:ind w:firstLine="640"/>
        <w:outlineLvl w:val="5"/>
      </w:pPr>
      <w:r>
        <w:rPr>
          <w:rFonts w:ascii="黑体" w:eastAsia="黑体" w:cs="黑体"/>
          <w:color w:val="000000"/>
          <w:sz w:val="32"/>
        </w:rPr>
        <w:t>三、机关运行经费安排情况</w:t>
      </w:r>
    </w:p>
    <w:p>
      <w:pPr>
        <w:pStyle w:val="45"/>
      </w:pPr>
      <w:r>
        <w:rPr>
          <w:rFonts w:hint="eastAsia" w:ascii="方正仿宋_GBK"/>
        </w:rPr>
        <w:t>2022</w:t>
      </w:r>
      <w:r>
        <w:rPr>
          <w:rFonts w:hint="eastAsia" w:ascii="方正仿宋_GBK"/>
          <w:spacing w:val="-9"/>
        </w:rPr>
        <w:t>年，我部门运行经费共计安排16.67</w:t>
      </w:r>
      <w:r>
        <w:rPr>
          <w:rFonts w:hint="eastAsia" w:ascii="方正仿宋_GBK"/>
          <w:spacing w:val="-3"/>
        </w:rPr>
        <w:t>万</w:t>
      </w:r>
      <w:r>
        <w:rPr>
          <w:spacing w:val="-3"/>
        </w:rPr>
        <w:t>元，</w:t>
      </w:r>
      <w:r>
        <w:t>主要用于办公费、公务移动通讯补贴、其他邮电费等日常运行支出。</w:t>
      </w:r>
    </w:p>
    <w:p>
      <w:pPr>
        <w:spacing w:before="10" w:after="10"/>
        <w:ind w:firstLine="640"/>
        <w:outlineLvl w:val="5"/>
      </w:pPr>
      <w:r>
        <w:rPr>
          <w:rFonts w:ascii="黑体" w:eastAsia="黑体" w:cs="黑体"/>
          <w:color w:val="000000"/>
          <w:sz w:val="32"/>
        </w:rPr>
        <w:t>四、财政拨款“三公”经费预算情况及增减变化原因</w:t>
      </w:r>
    </w:p>
    <w:p>
      <w:pPr>
        <w:pStyle w:val="12"/>
        <w:spacing w:line="334" w:lineRule="auto"/>
        <w:ind w:right="734" w:firstLine="560" w:firstLineChars="200"/>
      </w:pPr>
      <w:r>
        <w:rPr>
          <w:rFonts w:hint="eastAsia" w:ascii="方正仿宋_GBK" w:eastAsia="方正仿宋_GBK"/>
        </w:rPr>
        <w:t xml:space="preserve">2022 </w:t>
      </w:r>
      <w:r>
        <w:rPr>
          <w:rFonts w:hint="eastAsia" w:ascii="方正仿宋_GBK" w:eastAsia="方正仿宋_GBK"/>
          <w:spacing w:val="-2"/>
        </w:rPr>
        <w:t>年，我</w:t>
      </w:r>
      <w:r>
        <w:rPr>
          <w:rFonts w:ascii="方正仿宋_GBK" w:eastAsia="方正仿宋_GBK"/>
          <w:spacing w:val="-2"/>
        </w:rPr>
        <w:t>单位</w:t>
      </w:r>
      <w:r>
        <w:rPr>
          <w:rFonts w:hint="eastAsia" w:ascii="方正仿宋_GBK" w:eastAsia="方正仿宋_GBK"/>
          <w:spacing w:val="-2"/>
        </w:rPr>
        <w:t>财政拨款</w:t>
      </w:r>
      <w:r>
        <w:rPr>
          <w:rFonts w:hint="eastAsia" w:ascii="方正仿宋_GBK" w:eastAsia="方正仿宋_GBK"/>
          <w:spacing w:val="-8"/>
        </w:rPr>
        <w:t>“</w:t>
      </w:r>
      <w:r>
        <w:rPr>
          <w:rFonts w:hint="eastAsia" w:ascii="方正仿宋_GBK" w:eastAsia="方正仿宋_GBK"/>
        </w:rPr>
        <w:t>三公</w:t>
      </w:r>
      <w:r>
        <w:rPr>
          <w:rFonts w:hint="eastAsia" w:ascii="方正仿宋_GBK" w:eastAsia="方正仿宋_GBK"/>
          <w:spacing w:val="-3"/>
        </w:rPr>
        <w:t>”</w:t>
      </w:r>
      <w:r>
        <w:rPr>
          <w:rFonts w:hint="eastAsia" w:ascii="方正仿宋_GBK" w:eastAsia="方正仿宋_GBK"/>
          <w:spacing w:val="-12"/>
        </w:rPr>
        <w:t xml:space="preserve">经费预算安排 </w:t>
      </w:r>
      <w:r>
        <w:rPr>
          <w:rFonts w:ascii="方正仿宋_GBK" w:eastAsia="方正仿宋_GBK"/>
        </w:rPr>
        <w:t>0</w:t>
      </w:r>
      <w:r>
        <w:rPr>
          <w:rFonts w:hint="eastAsia" w:ascii="方正仿宋_GBK" w:eastAsia="方正仿宋_GBK"/>
          <w:spacing w:val="-3"/>
        </w:rPr>
        <w:t>万元，其中因公出国</w:t>
      </w:r>
      <w:r>
        <w:rPr>
          <w:rFonts w:hint="eastAsia" w:ascii="方正仿宋_GBK" w:eastAsia="方正仿宋_GBK"/>
        </w:rPr>
        <w:t>（境）</w:t>
      </w:r>
      <w:r>
        <w:rPr>
          <w:rFonts w:hint="eastAsia" w:ascii="方正仿宋_GBK" w:eastAsia="方正仿宋_GBK"/>
          <w:spacing w:val="-34"/>
        </w:rPr>
        <w:t xml:space="preserve">费 </w:t>
      </w:r>
      <w:r>
        <w:rPr>
          <w:rFonts w:hint="eastAsia" w:ascii="方正仿宋_GBK" w:eastAsia="方正仿宋_GBK"/>
        </w:rPr>
        <w:t>0</w:t>
      </w:r>
      <w:r>
        <w:rPr>
          <w:rFonts w:hint="eastAsia" w:ascii="方正仿宋_GBK" w:eastAsia="方正仿宋_GBK"/>
          <w:spacing w:val="-3"/>
        </w:rPr>
        <w:t>万元；公务用车购置及运维</w:t>
      </w:r>
      <w:r>
        <w:rPr>
          <w:rFonts w:hint="eastAsia" w:ascii="方正仿宋_GBK" w:eastAsia="方正仿宋_GBK"/>
          <w:spacing w:val="-36"/>
        </w:rPr>
        <w:t xml:space="preserve">费 </w:t>
      </w:r>
      <w:r>
        <w:rPr>
          <w:rFonts w:ascii="方正仿宋_GBK" w:eastAsia="方正仿宋_GBK"/>
        </w:rPr>
        <w:t>0</w:t>
      </w:r>
      <w:r>
        <w:rPr>
          <w:rFonts w:hint="eastAsia" w:ascii="方正仿宋_GBK" w:eastAsia="方正仿宋_GBK"/>
          <w:spacing w:val="-33"/>
        </w:rPr>
        <w:t>万元</w:t>
      </w:r>
      <w:r>
        <w:rPr>
          <w:rFonts w:hint="eastAsia" w:ascii="方正仿宋_GBK" w:eastAsia="方正仿宋_GBK"/>
        </w:rPr>
        <w:t>（</w:t>
      </w:r>
      <w:r>
        <w:rPr>
          <w:rFonts w:hint="eastAsia" w:ascii="方正仿宋_GBK" w:eastAsia="方正仿宋_GBK"/>
          <w:spacing w:val="-9"/>
        </w:rPr>
        <w:t xml:space="preserve">其中：公务用车购置费为 </w:t>
      </w:r>
      <w:r>
        <w:rPr>
          <w:rFonts w:hint="eastAsia" w:ascii="方正仿宋_GBK" w:eastAsia="方正仿宋_GBK"/>
        </w:rPr>
        <w:t xml:space="preserve">0 </w:t>
      </w:r>
      <w:r>
        <w:rPr>
          <w:rFonts w:hint="eastAsia" w:ascii="方正仿宋_GBK" w:eastAsia="方正仿宋_GBK"/>
          <w:spacing w:val="-9"/>
        </w:rPr>
        <w:t>万元，公务用车运维费5.13</w:t>
      </w:r>
      <w:r>
        <w:rPr>
          <w:rFonts w:hint="eastAsia" w:ascii="方正仿宋_GBK" w:eastAsia="方正仿宋_GBK"/>
        </w:rPr>
        <w:t xml:space="preserve"> </w:t>
      </w:r>
      <w:r>
        <w:rPr>
          <w:rFonts w:hint="eastAsia" w:ascii="方正仿宋_GBK" w:eastAsia="方正仿宋_GBK"/>
          <w:spacing w:val="-2"/>
        </w:rPr>
        <w:t>万元</w:t>
      </w:r>
      <w:r>
        <w:rPr>
          <w:rFonts w:hint="eastAsia" w:ascii="方正仿宋_GBK" w:eastAsia="方正仿宋_GBK"/>
        </w:rPr>
        <w:t>)</w:t>
      </w:r>
      <w:r>
        <w:rPr>
          <w:rFonts w:hint="eastAsia" w:ascii="方正仿宋_GBK" w:eastAsia="方正仿宋_GBK"/>
          <w:spacing w:val="-11"/>
        </w:rPr>
        <w:t>；公务接待费</w:t>
      </w:r>
      <w:r>
        <w:rPr>
          <w:rFonts w:ascii="方正仿宋_GBK" w:eastAsia="方正仿宋_GBK"/>
          <w:spacing w:val="-11"/>
        </w:rPr>
        <w:t>0</w:t>
      </w:r>
      <w:r>
        <w:rPr>
          <w:rFonts w:hint="eastAsia" w:ascii="方正仿宋_GBK" w:eastAsia="方正仿宋_GBK"/>
          <w:spacing w:val="-14"/>
        </w:rPr>
        <w:t xml:space="preserve">万元。与 </w:t>
      </w:r>
      <w:r>
        <w:rPr>
          <w:rFonts w:hint="eastAsia" w:ascii="方正仿宋_GBK" w:eastAsia="方正仿宋_GBK"/>
        </w:rPr>
        <w:t>2021 年相比</w:t>
      </w:r>
      <w:r>
        <w:rPr>
          <w:rFonts w:ascii="方正仿宋_GBK" w:eastAsia="方正仿宋_GBK"/>
        </w:rPr>
        <w:t>无增减变化</w:t>
      </w:r>
      <w:r>
        <w:rPr>
          <w:rFonts w:hint="eastAsia" w:ascii="方正仿宋_GBK" w:eastAsia="方正仿宋_GBK"/>
        </w:rPr>
        <w:t>。</w:t>
      </w:r>
    </w:p>
    <w:p>
      <w:pPr>
        <w:spacing w:before="10" w:after="10"/>
        <w:ind w:firstLine="640"/>
        <w:outlineLvl w:val="5"/>
        <w:rPr>
          <w:rFonts w:ascii="黑体" w:eastAsia="黑体" w:cs="黑体"/>
          <w:color w:val="000000"/>
          <w:sz w:val="32"/>
        </w:rPr>
      </w:pPr>
      <w:r>
        <w:rPr>
          <w:rFonts w:ascii="黑体" w:eastAsia="黑体" w:cs="黑体"/>
          <w:color w:val="000000"/>
          <w:sz w:val="32"/>
        </w:rPr>
        <w:t>五、预算绩效信息</w:t>
      </w:r>
    </w:p>
    <w:p>
      <w:pPr>
        <w:spacing w:before="10" w:after="10"/>
        <w:ind w:firstLine="640"/>
        <w:outlineLvl w:val="5"/>
        <w:rPr>
          <w:rFonts w:ascii="黑体" w:eastAsia="黑体" w:cs="黑体"/>
          <w:color w:val="000000"/>
          <w:sz w:val="32"/>
        </w:rPr>
      </w:pPr>
    </w:p>
    <w:p>
      <w:pPr>
        <w:spacing w:before="10" w:after="10"/>
        <w:ind w:firstLine="640"/>
        <w:outlineLvl w:val="5"/>
        <w:rPr>
          <w:rFonts w:hint="eastAsia" w:ascii="仿宋" w:eastAsia="仿宋"/>
        </w:rPr>
        <w:sectPr>
          <w:pgSz w:w="16840" w:h="11900" w:orient="landscape"/>
          <w:pgMar w:top="1361" w:right="1020" w:bottom="1361" w:left="1020" w:header="720" w:footer="720" w:gutter="0"/>
          <w:cols w:space="720" w:num="1"/>
          <w:docGrid w:linePitch="326" w:charSpace="0"/>
        </w:sectPr>
      </w:pPr>
      <w:r>
        <w:rPr>
          <w:rFonts w:hint="eastAsia" w:ascii="仿宋" w:eastAsia="仿宋" w:cs="黑体"/>
          <w:color w:val="000000"/>
          <w:sz w:val="32"/>
        </w:rPr>
        <w:t>无</w:t>
      </w: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2022年，高阳县庞家佐镇(自收自支)安排政府采购预算0.00万元。具体内容见下表。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pPr>
              <w:pStyle w:val="5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36"/>
            </w:pPr>
            <w: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pPr>
              <w:pStyle w:val="36"/>
            </w:pPr>
            <w: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3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6"/>
            </w:pPr>
            <w: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709"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6"/>
            </w:pPr>
            <w: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高阳县庞家佐镇(自收自支)上年末固定资产金额为0.00万元（详见下表）。本年度拟购置固定资产总额为0.00万元。</w:t>
      </w:r>
    </w:p>
    <w:p>
      <w:pPr>
        <w:jc w:val="center"/>
      </w:pPr>
      <w:r>
        <w:rPr>
          <w:rFonts w:ascii="方正小标宋_GBK" w:eastAsia="方正小标宋_GBK" w:cs="方正小标宋_GBK"/>
          <w:color w:val="000000"/>
          <w:sz w:val="36"/>
        </w:rPr>
        <w:t>单位固定资产占用情况表</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33"/>
            </w:pPr>
            <w:r>
              <w:t>453004高阳县庞家佐镇(自收自支)</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pPr>
              <w:pStyle w:val="35"/>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6"/>
            </w:pPr>
            <w: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38"/>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7"/>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39"/>
            </w:pPr>
          </w:p>
        </w:tc>
      </w:tr>
    </w:tbl>
    <w:p>
      <w:pPr>
        <w:ind w:firstLine="420"/>
      </w:pPr>
      <w:r>
        <w:rPr>
          <w:rFonts w:asci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书宋_GBK">
    <w:altName w:val="宋体"/>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dit="readOnly" w:enforcement="0"/>
  <w:defaultTabStop w:val="7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MDM0NmM1MWZmNGE0NzkzZWJiMzVkYzNiNDQ4OWFmYzUifQ=="/>
  </w:docVars>
  <w:rsids>
    <w:rsidRoot w:val="00000000"/>
    <w:rsid w:val="247956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30">
    <w:name w:val="Default Paragraph Font"/>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2520"/>
    </w:pPr>
  </w:style>
  <w:style w:type="paragraph" w:styleId="6">
    <w:name w:val="index 8"/>
    <w:basedOn w:val="1"/>
    <w:next w:val="1"/>
    <w:autoRedefine/>
    <w:qFormat/>
    <w:uiPriority w:val="0"/>
    <w:pPr>
      <w:ind w:left="2940"/>
    </w:pPr>
  </w:style>
  <w:style w:type="paragraph" w:styleId="7">
    <w:name w:val="Normal Indent"/>
    <w:basedOn w:val="1"/>
    <w:autoRedefine/>
    <w:uiPriority w:val="0"/>
    <w:pPr>
      <w:ind w:firstLine="420"/>
    </w:pPr>
  </w:style>
  <w:style w:type="paragraph" w:styleId="8">
    <w:name w:val="caption"/>
    <w:basedOn w:val="1"/>
    <w:next w:val="1"/>
    <w:uiPriority w:val="0"/>
    <w:rPr>
      <w:rFonts w:ascii="Times New Roman" w:hAnsi="Times New Roman" w:eastAsia="黑体"/>
      <w:b/>
      <w:bCs/>
      <w:sz w:val="20"/>
      <w:szCs w:val="20"/>
    </w:rPr>
  </w:style>
  <w:style w:type="paragraph" w:styleId="9">
    <w:name w:val="index 5"/>
    <w:basedOn w:val="1"/>
    <w:next w:val="1"/>
    <w:autoRedefine/>
    <w:qFormat/>
    <w:uiPriority w:val="0"/>
    <w:pPr>
      <w:ind w:left="1680"/>
    </w:pPr>
  </w:style>
  <w:style w:type="paragraph" w:styleId="10">
    <w:name w:val="annotation text"/>
    <w:basedOn w:val="1"/>
    <w:qFormat/>
    <w:uiPriority w:val="0"/>
    <w:pPr>
      <w:jc w:val="left"/>
    </w:pPr>
  </w:style>
  <w:style w:type="paragraph" w:styleId="11">
    <w:name w:val="index 6"/>
    <w:basedOn w:val="1"/>
    <w:next w:val="1"/>
    <w:autoRedefine/>
    <w:qFormat/>
    <w:uiPriority w:val="0"/>
    <w:pPr>
      <w:ind w:left="2100"/>
    </w:pPr>
  </w:style>
  <w:style w:type="paragraph" w:styleId="12">
    <w:name w:val="Body Text"/>
    <w:basedOn w:val="1"/>
    <w:next w:val="7"/>
    <w:qFormat/>
    <w:uiPriority w:val="0"/>
    <w:pPr>
      <w:widowControl w:val="0"/>
      <w:autoSpaceDE w:val="0"/>
      <w:autoSpaceDN w:val="0"/>
      <w:spacing w:before="0" w:after="0" w:line="240" w:lineRule="auto"/>
      <w:ind w:left="0" w:right="0"/>
      <w:jc w:val="left"/>
    </w:pPr>
    <w:rPr>
      <w:rFonts w:ascii="宋体" w:eastAsia="宋体" w:cs="宋体"/>
      <w:sz w:val="28"/>
      <w:szCs w:val="28"/>
      <w:lang w:val="zh-CN" w:eastAsia="zh-CN" w:bidi="zh-CN"/>
    </w:rPr>
  </w:style>
  <w:style w:type="paragraph" w:styleId="13">
    <w:name w:val="toc 5"/>
    <w:basedOn w:val="1"/>
    <w:next w:val="1"/>
    <w:autoRedefine/>
    <w:qFormat/>
    <w:uiPriority w:val="0"/>
    <w:pPr>
      <w:ind w:left="1680"/>
    </w:pPr>
  </w:style>
  <w:style w:type="paragraph" w:styleId="14">
    <w:name w:val="toc 3"/>
    <w:basedOn w:val="1"/>
    <w:next w:val="1"/>
    <w:autoRedefine/>
    <w:qFormat/>
    <w:uiPriority w:val="0"/>
    <w:pPr>
      <w:ind w:left="840"/>
    </w:pPr>
  </w:style>
  <w:style w:type="paragraph" w:styleId="15">
    <w:name w:val="toc 8"/>
    <w:basedOn w:val="1"/>
    <w:next w:val="1"/>
    <w:autoRedefine/>
    <w:qFormat/>
    <w:uiPriority w:val="0"/>
    <w:pPr>
      <w:ind w:left="2940"/>
    </w:pPr>
  </w:style>
  <w:style w:type="paragraph" w:styleId="16">
    <w:name w:val="footer"/>
    <w:basedOn w:val="1"/>
    <w:autoRedefine/>
    <w:uiPriority w:val="0"/>
    <w:pPr>
      <w:tabs>
        <w:tab w:val="center" w:pos="4153"/>
        <w:tab w:val="right" w:pos="8307"/>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8">
    <w:name w:val="toc 1"/>
    <w:basedOn w:val="1"/>
    <w:next w:val="1"/>
    <w:autoRedefine/>
    <w:qFormat/>
    <w:uiPriority w:val="0"/>
  </w:style>
  <w:style w:type="paragraph" w:styleId="19">
    <w:name w:val="toc 4"/>
    <w:basedOn w:val="1"/>
    <w:next w:val="1"/>
    <w:autoRedefine/>
    <w:uiPriority w:val="0"/>
    <w:pPr>
      <w:ind w:left="1260"/>
    </w:pPr>
  </w:style>
  <w:style w:type="paragraph" w:styleId="20">
    <w:name w:val="index heading"/>
    <w:basedOn w:val="1"/>
    <w:next w:val="21"/>
    <w:qFormat/>
    <w:uiPriority w:val="0"/>
    <w:rPr>
      <w:rFonts w:ascii="Times New Roman" w:hAnsi="Times New Roman"/>
      <w:b/>
    </w:rPr>
  </w:style>
  <w:style w:type="paragraph" w:styleId="21">
    <w:name w:val="index 1"/>
    <w:basedOn w:val="1"/>
    <w:next w:val="1"/>
    <w:autoRedefine/>
    <w:qFormat/>
    <w:uiPriority w:val="0"/>
  </w:style>
  <w:style w:type="paragraph" w:styleId="22">
    <w:name w:val="footnote text"/>
    <w:basedOn w:val="1"/>
    <w:autoRedefine/>
    <w:uiPriority w:val="0"/>
    <w:pPr>
      <w:snapToGrid w:val="0"/>
      <w:jc w:val="left"/>
    </w:pPr>
    <w:rPr>
      <w:sz w:val="18"/>
      <w:szCs w:val="18"/>
    </w:rPr>
  </w:style>
  <w:style w:type="paragraph" w:styleId="23">
    <w:name w:val="toc 6"/>
    <w:basedOn w:val="1"/>
    <w:next w:val="1"/>
    <w:uiPriority w:val="0"/>
    <w:pPr>
      <w:ind w:left="2100"/>
    </w:pPr>
  </w:style>
  <w:style w:type="paragraph" w:styleId="24">
    <w:name w:val="index 7"/>
    <w:basedOn w:val="1"/>
    <w:next w:val="1"/>
    <w:qFormat/>
    <w:uiPriority w:val="0"/>
    <w:pPr>
      <w:ind w:left="2520"/>
    </w:pPr>
  </w:style>
  <w:style w:type="paragraph" w:styleId="25">
    <w:name w:val="index 9"/>
    <w:basedOn w:val="1"/>
    <w:next w:val="1"/>
    <w:autoRedefine/>
    <w:qFormat/>
    <w:uiPriority w:val="0"/>
    <w:pPr>
      <w:ind w:left="3360"/>
    </w:pPr>
  </w:style>
  <w:style w:type="paragraph" w:styleId="26">
    <w:name w:val="table of figures"/>
    <w:basedOn w:val="1"/>
    <w:next w:val="1"/>
    <w:autoRedefine/>
    <w:uiPriority w:val="0"/>
  </w:style>
  <w:style w:type="paragraph" w:styleId="27">
    <w:name w:val="toc 2"/>
    <w:basedOn w:val="1"/>
    <w:next w:val="1"/>
    <w:qFormat/>
    <w:uiPriority w:val="0"/>
    <w:pPr>
      <w:ind w:left="420"/>
    </w:pPr>
  </w:style>
  <w:style w:type="paragraph" w:styleId="28">
    <w:name w:val="toc 9"/>
    <w:basedOn w:val="1"/>
    <w:next w:val="1"/>
    <w:autoRedefine/>
    <w:qFormat/>
    <w:uiPriority w:val="0"/>
    <w:pPr>
      <w:ind w:left="3360"/>
    </w:pPr>
  </w:style>
  <w:style w:type="character" w:styleId="31">
    <w:name w:val="annotation reference"/>
    <w:basedOn w:val="30"/>
    <w:autoRedefine/>
    <w:uiPriority w:val="0"/>
    <w:rPr>
      <w:sz w:val="21"/>
      <w:szCs w:val="21"/>
    </w:rPr>
  </w:style>
  <w:style w:type="paragraph" w:customStyle="1" w:styleId="32">
    <w:name w:val="TOC 1"/>
    <w:basedOn w:val="1"/>
    <w:autoRedefine/>
    <w:qFormat/>
    <w:uiPriority w:val="0"/>
    <w:pPr>
      <w:spacing w:before="120"/>
      <w:ind w:firstLine="560"/>
    </w:pPr>
    <w:rPr>
      <w:rFonts w:ascii="Times New Roman" w:hAnsi="Times New Roman" w:eastAsia="方正仿宋_GBK" w:cs="Times New Roman"/>
      <w:color w:val="000000"/>
      <w:sz w:val="28"/>
      <w:szCs w:val="24"/>
      <w:lang w:val="en-US" w:eastAsia="uk-UA" w:bidi="ar-SA"/>
    </w:rPr>
  </w:style>
  <w:style w:type="paragraph" w:customStyle="1" w:styleId="33">
    <w:name w:val="单元格样式20"/>
    <w:basedOn w:val="1"/>
    <w:autoRedefine/>
    <w:qFormat/>
    <w:uiPriority w:val="0"/>
    <w:rPr>
      <w:rFonts w:ascii="方正小标宋_GBK" w:eastAsia="方正小标宋_GBK" w:cs="方正小标宋_GBK"/>
      <w:sz w:val="24"/>
      <w:szCs w:val="24"/>
      <w:lang w:val="en-US" w:eastAsia="uk-UA" w:bidi="ar-SA"/>
    </w:rPr>
  </w:style>
  <w:style w:type="paragraph" w:customStyle="1" w:styleId="34">
    <w:name w:val="单元格样式21"/>
    <w:basedOn w:val="1"/>
    <w:qFormat/>
    <w:uiPriority w:val="0"/>
    <w:pPr>
      <w:jc w:val="center"/>
    </w:pPr>
    <w:rPr>
      <w:rFonts w:ascii="方正小标宋_GBK" w:eastAsia="方正小标宋_GBK" w:cs="方正小标宋_GBK"/>
      <w:sz w:val="24"/>
      <w:szCs w:val="24"/>
      <w:lang w:val="en-US" w:eastAsia="uk-UA" w:bidi="ar-SA"/>
    </w:rPr>
  </w:style>
  <w:style w:type="paragraph" w:customStyle="1" w:styleId="35">
    <w:name w:val="单元格样式22"/>
    <w:basedOn w:val="1"/>
    <w:autoRedefine/>
    <w:uiPriority w:val="0"/>
    <w:pPr>
      <w:jc w:val="right"/>
    </w:pPr>
    <w:rPr>
      <w:rFonts w:ascii="方正小标宋_GBK" w:eastAsia="方正小标宋_GBK" w:cs="方正小标宋_GBK"/>
      <w:sz w:val="24"/>
      <w:szCs w:val="24"/>
      <w:lang w:val="en-US" w:eastAsia="uk-UA" w:bidi="ar-SA"/>
    </w:rPr>
  </w:style>
  <w:style w:type="paragraph" w:customStyle="1" w:styleId="36">
    <w:name w:val="单元格样式1"/>
    <w:basedOn w:val="1"/>
    <w:autoRedefine/>
    <w:qFormat/>
    <w:uiPriority w:val="0"/>
    <w:pPr>
      <w:jc w:val="center"/>
    </w:pPr>
    <w:rPr>
      <w:rFonts w:ascii="方正书宋_GBK" w:eastAsia="方正书宋_GBK" w:cs="方正书宋_GBK"/>
      <w:b/>
      <w:sz w:val="21"/>
      <w:szCs w:val="24"/>
      <w:lang w:val="en-US" w:eastAsia="uk-UA" w:bidi="ar-SA"/>
    </w:rPr>
  </w:style>
  <w:style w:type="paragraph" w:customStyle="1" w:styleId="37">
    <w:name w:val="单元格样式3"/>
    <w:basedOn w:val="1"/>
    <w:autoRedefine/>
    <w:qFormat/>
    <w:uiPriority w:val="0"/>
    <w:pPr>
      <w:jc w:val="center"/>
    </w:pPr>
    <w:rPr>
      <w:rFonts w:ascii="方正书宋_GBK" w:eastAsia="方正书宋_GBK" w:cs="方正书宋_GBK"/>
      <w:sz w:val="21"/>
      <w:szCs w:val="24"/>
      <w:lang w:val="en-US" w:eastAsia="uk-UA" w:bidi="ar-SA"/>
    </w:rPr>
  </w:style>
  <w:style w:type="paragraph" w:customStyle="1" w:styleId="38">
    <w:name w:val="单元格样式2"/>
    <w:basedOn w:val="1"/>
    <w:autoRedefine/>
    <w:uiPriority w:val="0"/>
    <w:rPr>
      <w:rFonts w:ascii="方正书宋_GBK" w:eastAsia="方正书宋_GBK" w:cs="方正书宋_GBK"/>
      <w:sz w:val="21"/>
      <w:szCs w:val="24"/>
      <w:lang w:val="en-US" w:eastAsia="uk-UA" w:bidi="ar-SA"/>
    </w:rPr>
  </w:style>
  <w:style w:type="paragraph" w:customStyle="1" w:styleId="39">
    <w:name w:val="单元格样式4"/>
    <w:basedOn w:val="1"/>
    <w:autoRedefine/>
    <w:qFormat/>
    <w:uiPriority w:val="0"/>
    <w:pPr>
      <w:jc w:val="right"/>
    </w:pPr>
    <w:rPr>
      <w:rFonts w:ascii="方正书宋_GBK" w:eastAsia="方正书宋_GBK" w:cs="方正书宋_GBK"/>
      <w:sz w:val="21"/>
      <w:szCs w:val="24"/>
      <w:lang w:val="en-US" w:eastAsia="uk-UA" w:bidi="ar-SA"/>
    </w:rPr>
  </w:style>
  <w:style w:type="paragraph" w:customStyle="1" w:styleId="40">
    <w:name w:val="单元格样式6"/>
    <w:basedOn w:val="1"/>
    <w:uiPriority w:val="0"/>
    <w:pPr>
      <w:jc w:val="center"/>
    </w:pPr>
    <w:rPr>
      <w:rFonts w:ascii="方正书宋_GBK" w:eastAsia="方正书宋_GBK" w:cs="方正书宋_GBK"/>
      <w:b/>
      <w:sz w:val="21"/>
      <w:szCs w:val="24"/>
      <w:lang w:val="en-US" w:eastAsia="uk-UA" w:bidi="ar-SA"/>
    </w:rPr>
  </w:style>
  <w:style w:type="paragraph" w:customStyle="1" w:styleId="41">
    <w:name w:val="单元格样式7"/>
    <w:basedOn w:val="1"/>
    <w:autoRedefine/>
    <w:qFormat/>
    <w:uiPriority w:val="0"/>
    <w:pPr>
      <w:jc w:val="right"/>
    </w:pPr>
    <w:rPr>
      <w:rFonts w:ascii="方正书宋_GBK" w:eastAsia="方正书宋_GBK" w:cs="方正书宋_GBK"/>
      <w:b/>
      <w:sz w:val="21"/>
      <w:szCs w:val="24"/>
      <w:lang w:val="en-US" w:eastAsia="uk-UA" w:bidi="ar-SA"/>
    </w:rPr>
  </w:style>
  <w:style w:type="paragraph" w:customStyle="1" w:styleId="42">
    <w:name w:val="单元格样式5"/>
    <w:basedOn w:val="1"/>
    <w:autoRedefine/>
    <w:qFormat/>
    <w:uiPriority w:val="0"/>
    <w:rPr>
      <w:rFonts w:ascii="方正书宋_GBK" w:eastAsia="方正书宋_GBK" w:cs="方正书宋_GBK"/>
      <w:b/>
      <w:sz w:val="21"/>
      <w:szCs w:val="24"/>
      <w:lang w:val="en-US" w:eastAsia="uk-UA" w:bidi="ar-SA"/>
    </w:rPr>
  </w:style>
  <w:style w:type="paragraph" w:customStyle="1" w:styleId="43">
    <w:name w:val="插入文本样式-插入部门职责文件"/>
    <w:basedOn w:val="1"/>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44">
    <w:name w:val="插入文本样式-插入预算公开部门预算安排的总体情况文件"/>
    <w:basedOn w:val="1"/>
    <w:next w:val="19"/>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45">
    <w:name w:val="插入文本样式-插入预算公开部门机关运行经费安排情况文件"/>
    <w:basedOn w:val="1"/>
    <w:next w:val="20"/>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46">
    <w:name w:val="插入文本样式-插入预算公开部门财政拨款三公经费预算情况及增减变化原因文件"/>
    <w:basedOn w:val="1"/>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47">
    <w:name w:val="插入文本样式-插入总体目标文件"/>
    <w:basedOn w:val="1"/>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48">
    <w:name w:val="插入文本样式-插入职责分类绩效目标文件"/>
    <w:basedOn w:val="1"/>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49">
    <w:name w:val="插入文本样式-插入实现年度发展规划目标的保障措施文件"/>
    <w:basedOn w:val="1"/>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50">
    <w:name w:val="单元格样式23"/>
    <w:basedOn w:val="1"/>
    <w:autoRedefine/>
    <w:uiPriority w:val="0"/>
    <w:pPr>
      <w:jc w:val="right"/>
    </w:pPr>
    <w:rPr>
      <w:rFonts w:ascii="方正书宋_GBK" w:eastAsia="方正书宋_GBK" w:cs="方正书宋_GBK"/>
      <w:sz w:val="24"/>
      <w:szCs w:val="24"/>
      <w:lang w:val="en-US" w:eastAsia="uk-UA" w:bidi="ar-SA"/>
    </w:rPr>
  </w:style>
  <w:style w:type="paragraph" w:customStyle="1" w:styleId="51">
    <w:name w:val="插入文本样式-插入单位职责文件"/>
    <w:basedOn w:val="1"/>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52">
    <w:name w:val="插入文本样式-插入预算公开单位机关运行经费安排情况文件"/>
    <w:basedOn w:val="1"/>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53">
    <w:name w:val="插入文本样式-插入预算公开单位财政拨款三公经费预算情况及增减变化原因文件"/>
    <w:basedOn w:val="1"/>
    <w:autoRedefine/>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54">
    <w:name w:val="插入文本样式-插入预算公开单位预算安排的总体情况文件"/>
    <w:basedOn w:val="1"/>
    <w:autoRedefine/>
    <w:qFormat/>
    <w:uiPriority w:val="0"/>
    <w:pPr>
      <w:spacing w:line="500" w:lineRule="exact"/>
      <w:ind w:firstLine="560"/>
    </w:pPr>
    <w:rPr>
      <w:rFonts w:ascii="Times New Roman" w:hAnsi="Times New Roman" w:eastAsia="方正仿宋_GBK" w:cs="Times New Roman"/>
      <w:sz w:val="28"/>
      <w:szCs w:val="24"/>
      <w:lang w:val="en-US" w:eastAsia="uk-UA"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71</Pages>
  <Words>21095</Words>
  <Characters>25976</Characters>
  <Lines>5341</Lines>
  <Paragraphs>3140</Paragraphs>
  <TotalTime>91</TotalTime>
  <ScaleCrop>false</ScaleCrop>
  <LinksUpToDate>false</LinksUpToDate>
  <CharactersWithSpaces>26429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2022-06-17T03:36:00Z</dcterms:created>
  <dc:creator>Len'o'v</dc:creator>
  <cp:lastModifiedBy>Administrator</cp:lastModifiedBy>
  <dcterms:modified xsi:type="dcterms:W3CDTF">2024-01-11T01:45:48Z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55378CD2FAF94C249A4F8C2A1F1FDA8F_12</vt:lpwstr>
  </property>
</Properties>
</file>