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8" w:name="_GoBack"/>
      <w:bookmarkEnd w:id="18"/>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24</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24</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24</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25</w:t>
      </w:r>
      <w:r>
        <w:fldChar w:fldCharType="end"/>
      </w:r>
      <w:r>
        <w:fldChar w:fldCharType="end"/>
      </w:r>
    </w:p>
    <w:p>
      <w:r>
        <w:fldChar w:fldCharType="end"/>
      </w:r>
    </w:p>
    <w:p>
      <w:pPr>
        <w:jc w:val="cente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rPr>
          <w:rFonts w:hint="eastAsia" w:ascii="方正小标宋_GBK" w:hAnsi="方正小标宋_GBK" w:eastAsia="方正小标宋_GBK" w:cs="方正小标宋_GBK"/>
          <w:color w:val="000000"/>
          <w:sz w:val="72"/>
          <w:lang w:eastAsia="zh-CN"/>
        </w:rPr>
      </w:pPr>
      <w:bookmarkStart w:id="0" w:name="_Toc_2_2_0000000001"/>
    </w:p>
    <w:p>
      <w:pPr>
        <w:jc w:val="center"/>
        <w:outlineLvl w:val="1"/>
        <w:rPr>
          <w:rFonts w:hint="eastAsia" w:ascii="方正小标宋_GBK" w:hAnsi="方正小标宋_GBK" w:eastAsia="方正小标宋_GBK" w:cs="方正小标宋_GBK"/>
          <w:color w:val="000000"/>
          <w:sz w:val="72"/>
          <w:lang w:eastAsia="zh-CN"/>
        </w:rPr>
      </w:pPr>
    </w:p>
    <w:p>
      <w:pPr>
        <w:jc w:val="center"/>
        <w:outlineLvl w:val="1"/>
        <w:rPr>
          <w:rFonts w:hint="eastAsia" w:ascii="方正小标宋_GBK" w:hAnsi="方正小标宋_GBK" w:eastAsia="方正小标宋_GBK" w:cs="方正小标宋_GBK"/>
          <w:color w:val="000000"/>
          <w:sz w:val="72"/>
          <w:lang w:eastAsia="zh-CN"/>
        </w:rPr>
      </w:pPr>
    </w:p>
    <w:p>
      <w:pPr>
        <w:jc w:val="center"/>
        <w:outlineLvl w:val="1"/>
        <w:rPr>
          <w:rFonts w:hint="eastAsia" w:ascii="方正小标宋_GBK" w:hAnsi="方正小标宋_GBK" w:eastAsia="方正小标宋_GBK" w:cs="方正小标宋_GBK"/>
          <w:color w:val="000000"/>
          <w:sz w:val="72"/>
          <w:lang w:eastAsia="zh-CN"/>
        </w:rPr>
      </w:pPr>
    </w:p>
    <w:p>
      <w:pPr>
        <w:jc w:val="center"/>
        <w:outlineLvl w:val="1"/>
        <w:rPr>
          <w:rFonts w:hint="eastAsia" w:ascii="方正小标宋_GBK" w:hAnsi="方正小标宋_GBK" w:eastAsia="方正小标宋_GBK" w:cs="方正小标宋_GBK"/>
          <w:color w:val="000000"/>
          <w:sz w:val="72"/>
          <w:lang w:eastAsia="zh-CN"/>
        </w:rPr>
      </w:pPr>
    </w:p>
    <w:p>
      <w:pPr>
        <w:jc w:val="center"/>
        <w:outlineLvl w:val="1"/>
        <w:rPr>
          <w:rFonts w:hint="eastAsia" w:ascii="方正小标宋_GBK" w:hAnsi="方正小标宋_GBK" w:eastAsia="方正小标宋_GBK" w:cs="方正小标宋_GBK"/>
          <w:color w:val="000000"/>
          <w:sz w:val="72"/>
          <w:lang w:eastAsia="zh-CN"/>
        </w:rPr>
      </w:pPr>
    </w:p>
    <w:p>
      <w:pPr>
        <w:rPr>
          <w:rFonts w:hint="eastAsia" w:ascii="方正楷体_GBK" w:hAnsi="方正楷体_GBK" w:eastAsia="方正楷体_GBK" w:cs="方正楷体_GBK"/>
          <w:b/>
          <w:color w:val="000000"/>
          <w:sz w:val="28"/>
          <w:lang w:eastAsia="zh-CN"/>
        </w:rPr>
      </w:pPr>
    </w:p>
    <w:p>
      <w:pPr>
        <w:rPr>
          <w:rFonts w:hint="eastAsia" w:ascii="方正楷体_GBK" w:hAnsi="方正楷体_GBK" w:eastAsia="方正楷体_GBK" w:cs="方正楷体_GBK"/>
          <w:b/>
          <w:color w:val="000000"/>
          <w:sz w:val="28"/>
          <w:lang w:eastAsia="zh-CN"/>
        </w:rPr>
      </w:pPr>
    </w:p>
    <w:p>
      <w:pPr>
        <w:rPr>
          <w:sz w:val="36"/>
          <w:szCs w:val="36"/>
        </w:rPr>
      </w:pPr>
    </w:p>
    <w:p>
      <w:pPr>
        <w:ind w:firstLine="8100" w:firstLineChars="2250"/>
        <w:rPr>
          <w:rFonts w:hint="eastAsia"/>
          <w:sz w:val="36"/>
          <w:szCs w:val="36"/>
          <w:lang w:eastAsia="zh-CN"/>
        </w:rPr>
      </w:pPr>
    </w:p>
    <w:p>
      <w:pPr>
        <w:ind w:firstLine="5400" w:firstLineChars="1500"/>
        <w:rPr>
          <w:sz w:val="36"/>
          <w:szCs w:val="36"/>
        </w:rPr>
      </w:pPr>
      <w:r>
        <w:rPr>
          <w:sz w:val="36"/>
          <w:szCs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216高阳县档案馆</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87.70</w:t>
            </w:r>
          </w:p>
        </w:tc>
        <w:tc>
          <w:tcPr>
            <w:tcW w:w="4535" w:type="dxa"/>
            <w:vAlign w:val="center"/>
          </w:tcPr>
          <w:p>
            <w:pPr>
              <w:pStyle w:val="12"/>
            </w:pPr>
            <w:r>
              <w:t>一、一般公共服务支出</w:t>
            </w:r>
          </w:p>
        </w:tc>
        <w:tc>
          <w:tcPr>
            <w:tcW w:w="2126" w:type="dxa"/>
            <w:vAlign w:val="center"/>
          </w:tcPr>
          <w:p>
            <w:pPr>
              <w:pStyle w:val="11"/>
            </w:pPr>
            <w:r>
              <w:t>85.48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87.70</w:t>
            </w:r>
          </w:p>
        </w:tc>
        <w:tc>
          <w:tcPr>
            <w:tcW w:w="4535" w:type="dxa"/>
            <w:vAlign w:val="center"/>
          </w:tcPr>
          <w:p>
            <w:pPr>
              <w:pStyle w:val="14"/>
            </w:pPr>
            <w:r>
              <w:t>本年支出合计</w:t>
            </w:r>
          </w:p>
        </w:tc>
        <w:tc>
          <w:tcPr>
            <w:tcW w:w="2126" w:type="dxa"/>
            <w:vAlign w:val="center"/>
          </w:tcPr>
          <w:p>
            <w:pPr>
              <w:pStyle w:val="15"/>
            </w:pPr>
            <w:r>
              <w:t>87.70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87.70</w:t>
            </w:r>
          </w:p>
        </w:tc>
        <w:tc>
          <w:tcPr>
            <w:tcW w:w="4535" w:type="dxa"/>
            <w:vAlign w:val="center"/>
          </w:tcPr>
          <w:p>
            <w:pPr>
              <w:pStyle w:val="14"/>
            </w:pPr>
            <w:r>
              <w:t>支出总计</w:t>
            </w:r>
          </w:p>
        </w:tc>
        <w:tc>
          <w:tcPr>
            <w:tcW w:w="2126" w:type="dxa"/>
            <w:vAlign w:val="center"/>
          </w:tcPr>
          <w:p>
            <w:pPr>
              <w:pStyle w:val="15"/>
            </w:pPr>
            <w:r>
              <w:t>87.70</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216高阳县档案馆</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87.70</w:t>
            </w:r>
          </w:p>
        </w:tc>
        <w:tc>
          <w:tcPr>
            <w:tcW w:w="1134" w:type="dxa"/>
            <w:vAlign w:val="center"/>
          </w:tcPr>
          <w:p>
            <w:pPr>
              <w:pStyle w:val="15"/>
            </w:pPr>
            <w:r>
              <w:t>87.70</w:t>
            </w:r>
          </w:p>
        </w:tc>
        <w:tc>
          <w:tcPr>
            <w:tcW w:w="1134" w:type="dxa"/>
            <w:vAlign w:val="center"/>
          </w:tcPr>
          <w:p>
            <w:pPr>
              <w:pStyle w:val="15"/>
            </w:pPr>
            <w:r>
              <w:t>87.70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85.48</w:t>
            </w:r>
          </w:p>
        </w:tc>
        <w:tc>
          <w:tcPr>
            <w:tcW w:w="1134" w:type="dxa"/>
            <w:vAlign w:val="center"/>
          </w:tcPr>
          <w:p>
            <w:pPr>
              <w:pStyle w:val="11"/>
            </w:pPr>
            <w:r>
              <w:t>85.48</w:t>
            </w:r>
          </w:p>
        </w:tc>
        <w:tc>
          <w:tcPr>
            <w:tcW w:w="1134" w:type="dxa"/>
            <w:vAlign w:val="center"/>
          </w:tcPr>
          <w:p>
            <w:pPr>
              <w:pStyle w:val="11"/>
            </w:pPr>
            <w:r>
              <w:t>85.48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20126</w:t>
            </w:r>
          </w:p>
        </w:tc>
        <w:tc>
          <w:tcPr>
            <w:tcW w:w="1559" w:type="dxa"/>
            <w:vAlign w:val="center"/>
          </w:tcPr>
          <w:p>
            <w:pPr>
              <w:pStyle w:val="12"/>
            </w:pPr>
            <w:r>
              <w:t>档案事务</w:t>
            </w:r>
          </w:p>
        </w:tc>
        <w:tc>
          <w:tcPr>
            <w:tcW w:w="1134" w:type="dxa"/>
            <w:vAlign w:val="center"/>
          </w:tcPr>
          <w:p>
            <w:pPr>
              <w:pStyle w:val="11"/>
            </w:pPr>
            <w:r>
              <w:t>85.48</w:t>
            </w:r>
          </w:p>
        </w:tc>
        <w:tc>
          <w:tcPr>
            <w:tcW w:w="1134" w:type="dxa"/>
            <w:vAlign w:val="center"/>
          </w:tcPr>
          <w:p>
            <w:pPr>
              <w:pStyle w:val="11"/>
            </w:pPr>
            <w:r>
              <w:t>85.48</w:t>
            </w:r>
          </w:p>
        </w:tc>
        <w:tc>
          <w:tcPr>
            <w:tcW w:w="1134" w:type="dxa"/>
            <w:vAlign w:val="center"/>
          </w:tcPr>
          <w:p>
            <w:pPr>
              <w:pStyle w:val="11"/>
            </w:pPr>
            <w:r>
              <w:t>85.48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2012601</w:t>
            </w:r>
          </w:p>
        </w:tc>
        <w:tc>
          <w:tcPr>
            <w:tcW w:w="1559" w:type="dxa"/>
            <w:vAlign w:val="center"/>
          </w:tcPr>
          <w:p>
            <w:pPr>
              <w:pStyle w:val="12"/>
            </w:pPr>
            <w:r>
              <w:t>行政运行</w:t>
            </w:r>
          </w:p>
        </w:tc>
        <w:tc>
          <w:tcPr>
            <w:tcW w:w="1134" w:type="dxa"/>
            <w:vAlign w:val="center"/>
          </w:tcPr>
          <w:p>
            <w:pPr>
              <w:pStyle w:val="11"/>
            </w:pPr>
            <w:r>
              <w:t>15.88</w:t>
            </w:r>
          </w:p>
        </w:tc>
        <w:tc>
          <w:tcPr>
            <w:tcW w:w="1134" w:type="dxa"/>
            <w:vAlign w:val="center"/>
          </w:tcPr>
          <w:p>
            <w:pPr>
              <w:pStyle w:val="11"/>
            </w:pPr>
            <w:r>
              <w:t>15.88</w:t>
            </w:r>
          </w:p>
        </w:tc>
        <w:tc>
          <w:tcPr>
            <w:tcW w:w="1134" w:type="dxa"/>
            <w:vAlign w:val="center"/>
          </w:tcPr>
          <w:p>
            <w:pPr>
              <w:pStyle w:val="11"/>
            </w:pPr>
            <w:r>
              <w:t>15.88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2012604</w:t>
            </w:r>
          </w:p>
        </w:tc>
        <w:tc>
          <w:tcPr>
            <w:tcW w:w="1559" w:type="dxa"/>
            <w:vAlign w:val="center"/>
          </w:tcPr>
          <w:p>
            <w:pPr>
              <w:pStyle w:val="12"/>
            </w:pPr>
            <w:r>
              <w:t>档案馆</w:t>
            </w:r>
          </w:p>
        </w:tc>
        <w:tc>
          <w:tcPr>
            <w:tcW w:w="1134" w:type="dxa"/>
            <w:vAlign w:val="center"/>
          </w:tcPr>
          <w:p>
            <w:pPr>
              <w:pStyle w:val="11"/>
            </w:pPr>
            <w:r>
              <w:t>69.60</w:t>
            </w:r>
          </w:p>
        </w:tc>
        <w:tc>
          <w:tcPr>
            <w:tcW w:w="1134" w:type="dxa"/>
            <w:vAlign w:val="center"/>
          </w:tcPr>
          <w:p>
            <w:pPr>
              <w:pStyle w:val="11"/>
            </w:pPr>
            <w:r>
              <w:t>69.60</w:t>
            </w:r>
          </w:p>
        </w:tc>
        <w:tc>
          <w:tcPr>
            <w:tcW w:w="1134" w:type="dxa"/>
            <w:vAlign w:val="center"/>
          </w:tcPr>
          <w:p>
            <w:pPr>
              <w:pStyle w:val="11"/>
            </w:pPr>
            <w:r>
              <w:t>69.60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0.69</w:t>
            </w:r>
          </w:p>
        </w:tc>
        <w:tc>
          <w:tcPr>
            <w:tcW w:w="1134" w:type="dxa"/>
            <w:vAlign w:val="center"/>
          </w:tcPr>
          <w:p>
            <w:pPr>
              <w:pStyle w:val="11"/>
            </w:pPr>
            <w:r>
              <w:t>0.69</w:t>
            </w:r>
          </w:p>
        </w:tc>
        <w:tc>
          <w:tcPr>
            <w:tcW w:w="1134" w:type="dxa"/>
            <w:vAlign w:val="center"/>
          </w:tcPr>
          <w:p>
            <w:pPr>
              <w:pStyle w:val="11"/>
            </w:pPr>
            <w:r>
              <w:t>0.69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0.69</w:t>
            </w:r>
          </w:p>
        </w:tc>
        <w:tc>
          <w:tcPr>
            <w:tcW w:w="1134" w:type="dxa"/>
            <w:vAlign w:val="center"/>
          </w:tcPr>
          <w:p>
            <w:pPr>
              <w:pStyle w:val="11"/>
            </w:pPr>
            <w:r>
              <w:t>0.69</w:t>
            </w:r>
          </w:p>
        </w:tc>
        <w:tc>
          <w:tcPr>
            <w:tcW w:w="1134" w:type="dxa"/>
            <w:vAlign w:val="center"/>
          </w:tcPr>
          <w:p>
            <w:pPr>
              <w:pStyle w:val="11"/>
            </w:pPr>
            <w:r>
              <w:t>0.69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0.69</w:t>
            </w:r>
          </w:p>
        </w:tc>
        <w:tc>
          <w:tcPr>
            <w:tcW w:w="1134" w:type="dxa"/>
            <w:vAlign w:val="center"/>
          </w:tcPr>
          <w:p>
            <w:pPr>
              <w:pStyle w:val="11"/>
            </w:pPr>
            <w:r>
              <w:t>0.69</w:t>
            </w:r>
          </w:p>
        </w:tc>
        <w:tc>
          <w:tcPr>
            <w:tcW w:w="1134" w:type="dxa"/>
            <w:vAlign w:val="center"/>
          </w:tcPr>
          <w:p>
            <w:pPr>
              <w:pStyle w:val="11"/>
            </w:pPr>
            <w:r>
              <w:t>0.69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216高阳县档案馆</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87.70</w:t>
            </w:r>
          </w:p>
        </w:tc>
        <w:tc>
          <w:tcPr>
            <w:tcW w:w="1361" w:type="dxa"/>
            <w:vAlign w:val="center"/>
          </w:tcPr>
          <w:p>
            <w:pPr>
              <w:pStyle w:val="15"/>
            </w:pPr>
            <w:r>
              <w:t>18.10</w:t>
            </w:r>
          </w:p>
        </w:tc>
        <w:tc>
          <w:tcPr>
            <w:tcW w:w="1361" w:type="dxa"/>
            <w:vAlign w:val="center"/>
          </w:tcPr>
          <w:p>
            <w:pPr>
              <w:pStyle w:val="15"/>
            </w:pPr>
            <w:r>
              <w:t>69.60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85.48</w:t>
            </w:r>
          </w:p>
        </w:tc>
        <w:tc>
          <w:tcPr>
            <w:tcW w:w="1361" w:type="dxa"/>
            <w:vAlign w:val="center"/>
          </w:tcPr>
          <w:p>
            <w:pPr>
              <w:pStyle w:val="11"/>
            </w:pPr>
            <w:r>
              <w:t>15.88</w:t>
            </w:r>
          </w:p>
        </w:tc>
        <w:tc>
          <w:tcPr>
            <w:tcW w:w="1361" w:type="dxa"/>
            <w:vAlign w:val="center"/>
          </w:tcPr>
          <w:p>
            <w:pPr>
              <w:pStyle w:val="11"/>
            </w:pPr>
            <w:r>
              <w:t>69.60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20126</w:t>
            </w:r>
          </w:p>
        </w:tc>
        <w:tc>
          <w:tcPr>
            <w:tcW w:w="4535" w:type="dxa"/>
            <w:vAlign w:val="center"/>
          </w:tcPr>
          <w:p>
            <w:pPr>
              <w:pStyle w:val="12"/>
            </w:pPr>
            <w:r>
              <w:t>档案事务</w:t>
            </w:r>
          </w:p>
        </w:tc>
        <w:tc>
          <w:tcPr>
            <w:tcW w:w="1361" w:type="dxa"/>
            <w:vAlign w:val="center"/>
          </w:tcPr>
          <w:p>
            <w:pPr>
              <w:pStyle w:val="11"/>
            </w:pPr>
            <w:r>
              <w:t>85.48</w:t>
            </w:r>
          </w:p>
        </w:tc>
        <w:tc>
          <w:tcPr>
            <w:tcW w:w="1361" w:type="dxa"/>
            <w:vAlign w:val="center"/>
          </w:tcPr>
          <w:p>
            <w:pPr>
              <w:pStyle w:val="11"/>
            </w:pPr>
            <w:r>
              <w:t>15.88</w:t>
            </w:r>
          </w:p>
        </w:tc>
        <w:tc>
          <w:tcPr>
            <w:tcW w:w="1361" w:type="dxa"/>
            <w:vAlign w:val="center"/>
          </w:tcPr>
          <w:p>
            <w:pPr>
              <w:pStyle w:val="11"/>
            </w:pPr>
            <w:r>
              <w:t>69.60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2012601</w:t>
            </w:r>
          </w:p>
        </w:tc>
        <w:tc>
          <w:tcPr>
            <w:tcW w:w="4535" w:type="dxa"/>
            <w:vAlign w:val="center"/>
          </w:tcPr>
          <w:p>
            <w:pPr>
              <w:pStyle w:val="12"/>
            </w:pPr>
            <w:r>
              <w:t>行政运行</w:t>
            </w:r>
          </w:p>
        </w:tc>
        <w:tc>
          <w:tcPr>
            <w:tcW w:w="1361" w:type="dxa"/>
            <w:vAlign w:val="center"/>
          </w:tcPr>
          <w:p>
            <w:pPr>
              <w:pStyle w:val="11"/>
            </w:pPr>
            <w:r>
              <w:t>15.88</w:t>
            </w:r>
          </w:p>
        </w:tc>
        <w:tc>
          <w:tcPr>
            <w:tcW w:w="1361" w:type="dxa"/>
            <w:vAlign w:val="center"/>
          </w:tcPr>
          <w:p>
            <w:pPr>
              <w:pStyle w:val="11"/>
            </w:pPr>
            <w:r>
              <w:t>15.88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2012604</w:t>
            </w:r>
          </w:p>
        </w:tc>
        <w:tc>
          <w:tcPr>
            <w:tcW w:w="4535" w:type="dxa"/>
            <w:vAlign w:val="center"/>
          </w:tcPr>
          <w:p>
            <w:pPr>
              <w:pStyle w:val="12"/>
            </w:pPr>
            <w:r>
              <w:t>档案馆</w:t>
            </w:r>
          </w:p>
        </w:tc>
        <w:tc>
          <w:tcPr>
            <w:tcW w:w="1361" w:type="dxa"/>
            <w:vAlign w:val="center"/>
          </w:tcPr>
          <w:p>
            <w:pPr>
              <w:pStyle w:val="11"/>
            </w:pPr>
            <w:r>
              <w:t>69.60</w:t>
            </w:r>
          </w:p>
        </w:tc>
        <w:tc>
          <w:tcPr>
            <w:tcW w:w="1361" w:type="dxa"/>
            <w:vAlign w:val="center"/>
          </w:tcPr>
          <w:p>
            <w:pPr>
              <w:pStyle w:val="11"/>
            </w:pPr>
          </w:p>
        </w:tc>
        <w:tc>
          <w:tcPr>
            <w:tcW w:w="1361" w:type="dxa"/>
            <w:vAlign w:val="center"/>
          </w:tcPr>
          <w:p>
            <w:pPr>
              <w:pStyle w:val="11"/>
            </w:pPr>
            <w:r>
              <w:t>69.60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1.09</w:t>
            </w:r>
          </w:p>
        </w:tc>
        <w:tc>
          <w:tcPr>
            <w:tcW w:w="1361" w:type="dxa"/>
            <w:vAlign w:val="center"/>
          </w:tcPr>
          <w:p>
            <w:pPr>
              <w:pStyle w:val="11"/>
            </w:pPr>
            <w:r>
              <w:t>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1.09</w:t>
            </w:r>
          </w:p>
        </w:tc>
        <w:tc>
          <w:tcPr>
            <w:tcW w:w="1361" w:type="dxa"/>
            <w:vAlign w:val="center"/>
          </w:tcPr>
          <w:p>
            <w:pPr>
              <w:pStyle w:val="11"/>
            </w:pPr>
            <w:r>
              <w:t>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1.09</w:t>
            </w:r>
          </w:p>
        </w:tc>
        <w:tc>
          <w:tcPr>
            <w:tcW w:w="1361" w:type="dxa"/>
            <w:vAlign w:val="center"/>
          </w:tcPr>
          <w:p>
            <w:pPr>
              <w:pStyle w:val="11"/>
            </w:pPr>
            <w:r>
              <w:t>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0.44</w:t>
            </w:r>
          </w:p>
        </w:tc>
        <w:tc>
          <w:tcPr>
            <w:tcW w:w="1361" w:type="dxa"/>
            <w:vAlign w:val="center"/>
          </w:tcPr>
          <w:p>
            <w:pPr>
              <w:pStyle w:val="11"/>
            </w:pPr>
            <w:r>
              <w:t>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0.44</w:t>
            </w:r>
          </w:p>
        </w:tc>
        <w:tc>
          <w:tcPr>
            <w:tcW w:w="1361" w:type="dxa"/>
            <w:vAlign w:val="center"/>
          </w:tcPr>
          <w:p>
            <w:pPr>
              <w:pStyle w:val="11"/>
            </w:pPr>
            <w:r>
              <w:t>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0.44</w:t>
            </w:r>
          </w:p>
        </w:tc>
        <w:tc>
          <w:tcPr>
            <w:tcW w:w="1361" w:type="dxa"/>
            <w:vAlign w:val="center"/>
          </w:tcPr>
          <w:p>
            <w:pPr>
              <w:pStyle w:val="11"/>
            </w:pPr>
            <w:r>
              <w:t>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0.69</w:t>
            </w:r>
          </w:p>
        </w:tc>
        <w:tc>
          <w:tcPr>
            <w:tcW w:w="1361" w:type="dxa"/>
            <w:vAlign w:val="center"/>
          </w:tcPr>
          <w:p>
            <w:pPr>
              <w:pStyle w:val="11"/>
            </w:pPr>
            <w:r>
              <w:t>0.69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0.69</w:t>
            </w:r>
          </w:p>
        </w:tc>
        <w:tc>
          <w:tcPr>
            <w:tcW w:w="1361" w:type="dxa"/>
            <w:vAlign w:val="center"/>
          </w:tcPr>
          <w:p>
            <w:pPr>
              <w:pStyle w:val="11"/>
            </w:pPr>
            <w:r>
              <w:t>0.69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0.69</w:t>
            </w:r>
          </w:p>
        </w:tc>
        <w:tc>
          <w:tcPr>
            <w:tcW w:w="1361" w:type="dxa"/>
            <w:vAlign w:val="center"/>
          </w:tcPr>
          <w:p>
            <w:pPr>
              <w:pStyle w:val="11"/>
            </w:pPr>
            <w:r>
              <w:t>0.69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216高阳县档案馆</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87.70</w:t>
            </w:r>
          </w:p>
        </w:tc>
        <w:tc>
          <w:tcPr>
            <w:tcW w:w="3402" w:type="dxa"/>
            <w:vAlign w:val="center"/>
          </w:tcPr>
          <w:p>
            <w:pPr>
              <w:pStyle w:val="12"/>
            </w:pPr>
            <w:r>
              <w:t>一、一般公共服务支出</w:t>
            </w:r>
          </w:p>
        </w:tc>
        <w:tc>
          <w:tcPr>
            <w:tcW w:w="1474" w:type="dxa"/>
            <w:vAlign w:val="center"/>
          </w:tcPr>
          <w:p>
            <w:pPr>
              <w:pStyle w:val="11"/>
            </w:pPr>
            <w:r>
              <w:t>85.48</w:t>
            </w:r>
          </w:p>
        </w:tc>
        <w:tc>
          <w:tcPr>
            <w:tcW w:w="1474" w:type="dxa"/>
            <w:vAlign w:val="center"/>
          </w:tcPr>
          <w:p>
            <w:pPr>
              <w:pStyle w:val="11"/>
            </w:pPr>
            <w:r>
              <w:t>85.48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1.09</w:t>
            </w:r>
          </w:p>
        </w:tc>
        <w:tc>
          <w:tcPr>
            <w:tcW w:w="1474" w:type="dxa"/>
            <w:vAlign w:val="center"/>
          </w:tcPr>
          <w:p>
            <w:pPr>
              <w:pStyle w:val="11"/>
            </w:pPr>
            <w:r>
              <w:t>1.09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0.44</w:t>
            </w:r>
          </w:p>
        </w:tc>
        <w:tc>
          <w:tcPr>
            <w:tcW w:w="1474" w:type="dxa"/>
            <w:vAlign w:val="center"/>
          </w:tcPr>
          <w:p>
            <w:pPr>
              <w:pStyle w:val="11"/>
            </w:pPr>
            <w:r>
              <w:t>0.44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0.69</w:t>
            </w:r>
          </w:p>
        </w:tc>
        <w:tc>
          <w:tcPr>
            <w:tcW w:w="1474" w:type="dxa"/>
            <w:vAlign w:val="center"/>
          </w:tcPr>
          <w:p>
            <w:pPr>
              <w:pStyle w:val="11"/>
            </w:pPr>
            <w:r>
              <w:t>0.69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87.70</w:t>
            </w:r>
          </w:p>
        </w:tc>
        <w:tc>
          <w:tcPr>
            <w:tcW w:w="3402" w:type="dxa"/>
            <w:vAlign w:val="center"/>
          </w:tcPr>
          <w:p>
            <w:pPr>
              <w:pStyle w:val="14"/>
            </w:pPr>
            <w:r>
              <w:t>本年支出合计</w:t>
            </w:r>
          </w:p>
        </w:tc>
        <w:tc>
          <w:tcPr>
            <w:tcW w:w="1474" w:type="dxa"/>
            <w:vAlign w:val="center"/>
          </w:tcPr>
          <w:p>
            <w:pPr>
              <w:pStyle w:val="15"/>
            </w:pPr>
            <w:r>
              <w:t>87.70</w:t>
            </w:r>
          </w:p>
        </w:tc>
        <w:tc>
          <w:tcPr>
            <w:tcW w:w="1474" w:type="dxa"/>
            <w:vAlign w:val="center"/>
          </w:tcPr>
          <w:p>
            <w:pPr>
              <w:pStyle w:val="15"/>
            </w:pPr>
            <w:r>
              <w:t>87.70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87.70</w:t>
            </w:r>
          </w:p>
        </w:tc>
        <w:tc>
          <w:tcPr>
            <w:tcW w:w="3402" w:type="dxa"/>
            <w:vAlign w:val="center"/>
          </w:tcPr>
          <w:p>
            <w:pPr>
              <w:pStyle w:val="14"/>
            </w:pPr>
            <w:r>
              <w:t>支出总计</w:t>
            </w:r>
          </w:p>
        </w:tc>
        <w:tc>
          <w:tcPr>
            <w:tcW w:w="1474" w:type="dxa"/>
            <w:vAlign w:val="center"/>
          </w:tcPr>
          <w:p>
            <w:pPr>
              <w:pStyle w:val="15"/>
            </w:pPr>
            <w:r>
              <w:t>87.70</w:t>
            </w:r>
          </w:p>
        </w:tc>
        <w:tc>
          <w:tcPr>
            <w:tcW w:w="1474" w:type="dxa"/>
            <w:vAlign w:val="center"/>
          </w:tcPr>
          <w:p>
            <w:pPr>
              <w:pStyle w:val="15"/>
            </w:pPr>
            <w:r>
              <w:t>87.70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216高阳县档案馆</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87.70</w:t>
            </w:r>
          </w:p>
        </w:tc>
        <w:tc>
          <w:tcPr>
            <w:tcW w:w="2551" w:type="dxa"/>
            <w:vAlign w:val="center"/>
          </w:tcPr>
          <w:p>
            <w:pPr>
              <w:pStyle w:val="15"/>
            </w:pPr>
            <w:r>
              <w:t>18.10</w:t>
            </w:r>
          </w:p>
        </w:tc>
        <w:tc>
          <w:tcPr>
            <w:tcW w:w="2551" w:type="dxa"/>
            <w:vAlign w:val="center"/>
          </w:tcPr>
          <w:p>
            <w:pPr>
              <w:pStyle w:val="15"/>
            </w:pPr>
            <w:r>
              <w:t>69.60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85.48</w:t>
            </w:r>
          </w:p>
        </w:tc>
        <w:tc>
          <w:tcPr>
            <w:tcW w:w="2551" w:type="dxa"/>
            <w:vAlign w:val="center"/>
          </w:tcPr>
          <w:p>
            <w:pPr>
              <w:pStyle w:val="11"/>
            </w:pPr>
            <w:r>
              <w:t>15.88</w:t>
            </w:r>
          </w:p>
        </w:tc>
        <w:tc>
          <w:tcPr>
            <w:tcW w:w="2551" w:type="dxa"/>
            <w:vAlign w:val="center"/>
          </w:tcPr>
          <w:p>
            <w:pPr>
              <w:pStyle w:val="11"/>
            </w:pPr>
            <w:r>
              <w:t>69.60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20126</w:t>
            </w:r>
          </w:p>
        </w:tc>
        <w:tc>
          <w:tcPr>
            <w:tcW w:w="4535" w:type="dxa"/>
            <w:vAlign w:val="center"/>
          </w:tcPr>
          <w:p>
            <w:pPr>
              <w:pStyle w:val="12"/>
            </w:pPr>
            <w:r>
              <w:t>档案事务</w:t>
            </w:r>
          </w:p>
        </w:tc>
        <w:tc>
          <w:tcPr>
            <w:tcW w:w="2551" w:type="dxa"/>
            <w:vAlign w:val="center"/>
          </w:tcPr>
          <w:p>
            <w:pPr>
              <w:pStyle w:val="11"/>
            </w:pPr>
            <w:r>
              <w:t>85.48</w:t>
            </w:r>
          </w:p>
        </w:tc>
        <w:tc>
          <w:tcPr>
            <w:tcW w:w="2551" w:type="dxa"/>
            <w:vAlign w:val="center"/>
          </w:tcPr>
          <w:p>
            <w:pPr>
              <w:pStyle w:val="11"/>
            </w:pPr>
            <w:r>
              <w:t>15.88</w:t>
            </w:r>
          </w:p>
        </w:tc>
        <w:tc>
          <w:tcPr>
            <w:tcW w:w="2551" w:type="dxa"/>
            <w:vAlign w:val="center"/>
          </w:tcPr>
          <w:p>
            <w:pPr>
              <w:pStyle w:val="11"/>
            </w:pPr>
            <w:r>
              <w:t>69.60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2012601</w:t>
            </w:r>
          </w:p>
        </w:tc>
        <w:tc>
          <w:tcPr>
            <w:tcW w:w="4535" w:type="dxa"/>
            <w:vAlign w:val="center"/>
          </w:tcPr>
          <w:p>
            <w:pPr>
              <w:pStyle w:val="12"/>
            </w:pPr>
            <w:r>
              <w:t>行政运行</w:t>
            </w:r>
          </w:p>
        </w:tc>
        <w:tc>
          <w:tcPr>
            <w:tcW w:w="2551" w:type="dxa"/>
            <w:vAlign w:val="center"/>
          </w:tcPr>
          <w:p>
            <w:pPr>
              <w:pStyle w:val="11"/>
            </w:pPr>
            <w:r>
              <w:t>15.88</w:t>
            </w:r>
          </w:p>
        </w:tc>
        <w:tc>
          <w:tcPr>
            <w:tcW w:w="2551" w:type="dxa"/>
            <w:vAlign w:val="center"/>
          </w:tcPr>
          <w:p>
            <w:pPr>
              <w:pStyle w:val="11"/>
            </w:pPr>
            <w:r>
              <w:t>15.88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2012604</w:t>
            </w:r>
          </w:p>
        </w:tc>
        <w:tc>
          <w:tcPr>
            <w:tcW w:w="4535" w:type="dxa"/>
            <w:vAlign w:val="center"/>
          </w:tcPr>
          <w:p>
            <w:pPr>
              <w:pStyle w:val="12"/>
            </w:pPr>
            <w:r>
              <w:t>档案馆</w:t>
            </w:r>
          </w:p>
        </w:tc>
        <w:tc>
          <w:tcPr>
            <w:tcW w:w="2551" w:type="dxa"/>
            <w:vAlign w:val="center"/>
          </w:tcPr>
          <w:p>
            <w:pPr>
              <w:pStyle w:val="11"/>
            </w:pPr>
            <w:r>
              <w:t>69.60</w:t>
            </w:r>
          </w:p>
        </w:tc>
        <w:tc>
          <w:tcPr>
            <w:tcW w:w="2551" w:type="dxa"/>
            <w:vAlign w:val="center"/>
          </w:tcPr>
          <w:p>
            <w:pPr>
              <w:pStyle w:val="11"/>
            </w:pPr>
          </w:p>
        </w:tc>
        <w:tc>
          <w:tcPr>
            <w:tcW w:w="2551" w:type="dxa"/>
            <w:vAlign w:val="center"/>
          </w:tcPr>
          <w:p>
            <w:pPr>
              <w:pStyle w:val="11"/>
            </w:pPr>
            <w:r>
              <w:t>69.60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0.69</w:t>
            </w:r>
          </w:p>
        </w:tc>
        <w:tc>
          <w:tcPr>
            <w:tcW w:w="2551" w:type="dxa"/>
            <w:vAlign w:val="center"/>
          </w:tcPr>
          <w:p>
            <w:pPr>
              <w:pStyle w:val="11"/>
            </w:pPr>
            <w:r>
              <w:t>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0.69</w:t>
            </w:r>
          </w:p>
        </w:tc>
        <w:tc>
          <w:tcPr>
            <w:tcW w:w="2551" w:type="dxa"/>
            <w:vAlign w:val="center"/>
          </w:tcPr>
          <w:p>
            <w:pPr>
              <w:pStyle w:val="11"/>
            </w:pPr>
            <w:r>
              <w:t>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0.69</w:t>
            </w:r>
          </w:p>
        </w:tc>
        <w:tc>
          <w:tcPr>
            <w:tcW w:w="2551" w:type="dxa"/>
            <w:vAlign w:val="center"/>
          </w:tcPr>
          <w:p>
            <w:pPr>
              <w:pStyle w:val="11"/>
            </w:pPr>
            <w:r>
              <w:t>0.69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216高阳县档案馆</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18.10</w:t>
            </w:r>
          </w:p>
        </w:tc>
        <w:tc>
          <w:tcPr>
            <w:tcW w:w="2551" w:type="dxa"/>
            <w:vAlign w:val="center"/>
          </w:tcPr>
          <w:p>
            <w:pPr>
              <w:pStyle w:val="15"/>
            </w:pPr>
            <w:r>
              <w:t>12.81</w:t>
            </w:r>
          </w:p>
        </w:tc>
        <w:tc>
          <w:tcPr>
            <w:tcW w:w="2551" w:type="dxa"/>
            <w:vAlign w:val="center"/>
          </w:tcPr>
          <w:p>
            <w:pPr>
              <w:pStyle w:val="15"/>
            </w:pPr>
            <w:r>
              <w:t>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12.37</w:t>
            </w:r>
          </w:p>
        </w:tc>
        <w:tc>
          <w:tcPr>
            <w:tcW w:w="2551" w:type="dxa"/>
            <w:vAlign w:val="center"/>
          </w:tcPr>
          <w:p>
            <w:pPr>
              <w:pStyle w:val="11"/>
            </w:pPr>
            <w:r>
              <w:t>12.37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4.70</w:t>
            </w:r>
          </w:p>
        </w:tc>
        <w:tc>
          <w:tcPr>
            <w:tcW w:w="2551" w:type="dxa"/>
            <w:vAlign w:val="center"/>
          </w:tcPr>
          <w:p>
            <w:pPr>
              <w:pStyle w:val="11"/>
            </w:pPr>
            <w:r>
              <w:t>4.70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3.06</w:t>
            </w:r>
          </w:p>
        </w:tc>
        <w:tc>
          <w:tcPr>
            <w:tcW w:w="2551" w:type="dxa"/>
            <w:vAlign w:val="center"/>
          </w:tcPr>
          <w:p>
            <w:pPr>
              <w:pStyle w:val="11"/>
            </w:pPr>
            <w:r>
              <w:t>3.06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2.29</w:t>
            </w:r>
          </w:p>
        </w:tc>
        <w:tc>
          <w:tcPr>
            <w:tcW w:w="2551" w:type="dxa"/>
            <w:vAlign w:val="center"/>
          </w:tcPr>
          <w:p>
            <w:pPr>
              <w:pStyle w:val="11"/>
            </w:pPr>
            <w:r>
              <w:t>2.29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0.10</w:t>
            </w:r>
          </w:p>
        </w:tc>
        <w:tc>
          <w:tcPr>
            <w:tcW w:w="2551" w:type="dxa"/>
            <w:vAlign w:val="center"/>
          </w:tcPr>
          <w:p>
            <w:pPr>
              <w:pStyle w:val="11"/>
            </w:pPr>
            <w:r>
              <w:t>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0.69</w:t>
            </w:r>
          </w:p>
        </w:tc>
        <w:tc>
          <w:tcPr>
            <w:tcW w:w="2551" w:type="dxa"/>
            <w:vAlign w:val="center"/>
          </w:tcPr>
          <w:p>
            <w:pPr>
              <w:pStyle w:val="11"/>
            </w:pPr>
            <w:r>
              <w:t>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5.29</w:t>
            </w:r>
          </w:p>
        </w:tc>
        <w:tc>
          <w:tcPr>
            <w:tcW w:w="2551" w:type="dxa"/>
            <w:vAlign w:val="center"/>
          </w:tcPr>
          <w:p>
            <w:pPr>
              <w:pStyle w:val="11"/>
            </w:pPr>
          </w:p>
        </w:tc>
        <w:tc>
          <w:tcPr>
            <w:tcW w:w="2551" w:type="dxa"/>
            <w:vAlign w:val="center"/>
          </w:tcPr>
          <w:p>
            <w:pPr>
              <w:pStyle w:val="11"/>
            </w:pPr>
            <w:r>
              <w:t>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0.88</w:t>
            </w:r>
          </w:p>
        </w:tc>
        <w:tc>
          <w:tcPr>
            <w:tcW w:w="2551" w:type="dxa"/>
            <w:vAlign w:val="center"/>
          </w:tcPr>
          <w:p>
            <w:pPr>
              <w:pStyle w:val="11"/>
            </w:pPr>
          </w:p>
        </w:tc>
        <w:tc>
          <w:tcPr>
            <w:tcW w:w="2551"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0.31</w:t>
            </w:r>
          </w:p>
        </w:tc>
        <w:tc>
          <w:tcPr>
            <w:tcW w:w="2551" w:type="dxa"/>
            <w:vAlign w:val="center"/>
          </w:tcPr>
          <w:p>
            <w:pPr>
              <w:pStyle w:val="11"/>
            </w:pPr>
          </w:p>
        </w:tc>
        <w:tc>
          <w:tcPr>
            <w:tcW w:w="2551" w:type="dxa"/>
            <w:vAlign w:val="center"/>
          </w:tcPr>
          <w:p>
            <w:pPr>
              <w:pStyle w:val="11"/>
            </w:pPr>
            <w:r>
              <w:t>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0.14</w:t>
            </w:r>
          </w:p>
        </w:tc>
        <w:tc>
          <w:tcPr>
            <w:tcW w:w="2551" w:type="dxa"/>
            <w:vAlign w:val="center"/>
          </w:tcPr>
          <w:p>
            <w:pPr>
              <w:pStyle w:val="11"/>
            </w:pPr>
          </w:p>
        </w:tc>
        <w:tc>
          <w:tcPr>
            <w:tcW w:w="2551" w:type="dxa"/>
            <w:vAlign w:val="center"/>
          </w:tcPr>
          <w:p>
            <w:pPr>
              <w:pStyle w:val="11"/>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1.62</w:t>
            </w:r>
          </w:p>
        </w:tc>
        <w:tc>
          <w:tcPr>
            <w:tcW w:w="2551" w:type="dxa"/>
            <w:vAlign w:val="center"/>
          </w:tcPr>
          <w:p>
            <w:pPr>
              <w:pStyle w:val="11"/>
            </w:pPr>
          </w:p>
        </w:tc>
        <w:tc>
          <w:tcPr>
            <w:tcW w:w="2551" w:type="dxa"/>
            <w:vAlign w:val="center"/>
          </w:tcPr>
          <w:p>
            <w:pPr>
              <w:pStyle w:val="11"/>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0.64</w:t>
            </w:r>
          </w:p>
        </w:tc>
        <w:tc>
          <w:tcPr>
            <w:tcW w:w="2551" w:type="dxa"/>
            <w:vAlign w:val="center"/>
          </w:tcPr>
          <w:p>
            <w:pPr>
              <w:pStyle w:val="11"/>
            </w:pPr>
          </w:p>
        </w:tc>
        <w:tc>
          <w:tcPr>
            <w:tcW w:w="2551" w:type="dxa"/>
            <w:vAlign w:val="center"/>
          </w:tcPr>
          <w:p>
            <w:pPr>
              <w:pStyle w:val="11"/>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216高阳县档案馆</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216高阳县档案馆</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216高阳县档案馆</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1.93</w:t>
            </w:r>
          </w:p>
        </w:tc>
        <w:tc>
          <w:tcPr>
            <w:tcW w:w="2381" w:type="dxa"/>
            <w:vAlign w:val="center"/>
          </w:tcPr>
          <w:p>
            <w:pPr>
              <w:pStyle w:val="15"/>
            </w:pPr>
            <w:r>
              <w:t>1.93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1.93</w:t>
            </w:r>
          </w:p>
        </w:tc>
        <w:tc>
          <w:tcPr>
            <w:tcW w:w="2381" w:type="dxa"/>
            <w:vAlign w:val="center"/>
          </w:tcPr>
          <w:p>
            <w:pPr>
              <w:pStyle w:val="11"/>
            </w:pPr>
            <w:r>
              <w:t>1.93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1.62</w:t>
            </w:r>
          </w:p>
        </w:tc>
        <w:tc>
          <w:tcPr>
            <w:tcW w:w="2381" w:type="dxa"/>
            <w:vAlign w:val="center"/>
          </w:tcPr>
          <w:p>
            <w:pPr>
              <w:pStyle w:val="11"/>
            </w:pPr>
            <w:r>
              <w:t>1.62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1.62</w:t>
            </w:r>
          </w:p>
        </w:tc>
        <w:tc>
          <w:tcPr>
            <w:tcW w:w="2381" w:type="dxa"/>
            <w:vAlign w:val="center"/>
          </w:tcPr>
          <w:p>
            <w:pPr>
              <w:pStyle w:val="11"/>
            </w:pPr>
            <w:r>
              <w:t>1.62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0.31</w:t>
            </w:r>
          </w:p>
        </w:tc>
        <w:tc>
          <w:tcPr>
            <w:tcW w:w="2381" w:type="dxa"/>
            <w:vAlign w:val="center"/>
          </w:tcPr>
          <w:p>
            <w:pPr>
              <w:pStyle w:val="11"/>
            </w:pPr>
            <w:r>
              <w:t>0.31</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高阳县档案馆2022年部门预算信息公开情况说明</w:t>
      </w:r>
    </w:p>
    <w:p>
      <w:pPr>
        <w:jc w:val="center"/>
      </w:pPr>
      <w:r>
        <w:rPr>
          <w:rFonts w:ascii="方正小标宋_GBK" w:hAnsi="方正小标宋_GBK" w:eastAsia="方正小标宋_GBK" w:cs="方正小标宋_GBK"/>
          <w:color w:val="000000"/>
          <w:sz w:val="44"/>
        </w:rPr>
        <w:t>高阳县档案馆2022年部门预算信息公开情况说明</w:t>
      </w:r>
    </w:p>
    <w:p>
      <w:pPr>
        <w:spacing w:line="500" w:lineRule="exact"/>
        <w:ind w:firstLine="560" w:firstLineChars="20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、《地方预决算公开操作规程》和《关于进一步推进预算公开工作的实施意见》规定，现将高阳县档案馆2022年部门预算公开如下：</w:t>
      </w:r>
    </w:p>
    <w:p>
      <w:pPr>
        <w:spacing w:before="10" w:after="10" w:line="360" w:lineRule="auto"/>
        <w:ind w:firstLine="640"/>
        <w:outlineLvl w:val="2"/>
        <w:rPr>
          <w:rFonts w:hint="eastAsia" w:eastAsiaTheme="minorEastAsia"/>
          <w:lang w:eastAsia="zh-CN"/>
        </w:rPr>
      </w:pPr>
      <w:bookmarkStart w:id="9" w:name="_Toc_3_3_0000000010"/>
      <w:r>
        <w:rPr>
          <w:rFonts w:ascii="黑体" w:hAnsi="黑体" w:eastAsia="黑体" w:cs="黑体"/>
          <w:color w:val="000000"/>
          <w:sz w:val="32"/>
        </w:rPr>
        <w:t>一、部门职责及机构设置情况</w:t>
      </w:r>
      <w:bookmarkEnd w:id="9"/>
    </w:p>
    <w:p>
      <w:pPr>
        <w:spacing w:before="10" w:after="10" w:line="360" w:lineRule="auto"/>
        <w:ind w:firstLine="640"/>
        <w:outlineLvl w:val="2"/>
        <w:rPr>
          <w:rFonts w:hint="eastAsia" w:eastAsia="方正楷体_GBK"/>
          <w:lang w:eastAsia="zh-CN"/>
        </w:rPr>
      </w:pPr>
      <w:r>
        <w:rPr>
          <w:rFonts w:ascii="方正楷体_GBK" w:hAnsi="方正楷体_GBK" w:eastAsia="方正楷体_GBK" w:cs="方正楷体_GBK"/>
          <w:b/>
          <w:color w:val="000000"/>
          <w:sz w:val="32"/>
        </w:rPr>
        <w:t>部门职责</w:t>
      </w:r>
      <w:r>
        <w:rPr>
          <w:rFonts w:hint="eastAsia" w:ascii="方正楷体_GBK" w:hAnsi="方正楷体_GBK" w:eastAsia="方正楷体_GBK" w:cs="方正楷体_GBK"/>
          <w:b/>
          <w:color w:val="000000"/>
          <w:sz w:val="32"/>
          <w:lang w:eastAsia="zh-CN"/>
        </w:rPr>
        <w:t>：</w:t>
      </w:r>
    </w:p>
    <w:p>
      <w:pPr>
        <w:spacing w:line="500" w:lineRule="exact"/>
        <w:ind w:firstLine="560" w:firstLineChars="200"/>
        <w:jc w:val="left"/>
        <w:rPr>
          <w:rFonts w:eastAsia="方正仿宋_GBK"/>
          <w:sz w:val="28"/>
        </w:rPr>
      </w:pPr>
      <w:r>
        <w:rPr>
          <w:rFonts w:eastAsia="方正仿宋_GBK"/>
          <w:sz w:val="28"/>
        </w:rPr>
        <w:t>(一)贯彻执行国家、省、市有关档案管理的法律、法规和规章。</w:t>
      </w:r>
    </w:p>
    <w:p>
      <w:pPr>
        <w:spacing w:line="500" w:lineRule="exact"/>
        <w:ind w:firstLine="560" w:firstLineChars="200"/>
        <w:jc w:val="left"/>
        <w:rPr>
          <w:rFonts w:eastAsia="方正仿宋_GBK"/>
          <w:sz w:val="28"/>
        </w:rPr>
      </w:pPr>
      <w:r>
        <w:rPr>
          <w:rFonts w:eastAsia="方正仿宋_GBK"/>
          <w:sz w:val="28"/>
        </w:rPr>
        <w:t>(二)集中统一管理县直机关、团体、事业单位和乡镇的档案资料，保守党和国家机密，维护档案完整，确保档案资料安全。</w:t>
      </w:r>
    </w:p>
    <w:p>
      <w:pPr>
        <w:spacing w:line="500" w:lineRule="exact"/>
        <w:ind w:firstLine="560" w:firstLineChars="200"/>
        <w:jc w:val="left"/>
        <w:rPr>
          <w:rFonts w:eastAsia="方正仿宋_GBK"/>
          <w:sz w:val="28"/>
        </w:rPr>
      </w:pPr>
      <w:r>
        <w:rPr>
          <w:rFonts w:eastAsia="方正仿宋_GBK"/>
          <w:sz w:val="28"/>
        </w:rPr>
        <w:t>(三)接收县委、县人大，县政府、县政协、县纪委监委及县直机关、团体，事业单位和乡镇应进馆的档案资料。</w:t>
      </w:r>
    </w:p>
    <w:p>
      <w:pPr>
        <w:spacing w:line="500" w:lineRule="exact"/>
        <w:ind w:firstLine="560" w:firstLineChars="200"/>
        <w:jc w:val="left"/>
        <w:rPr>
          <w:rFonts w:eastAsia="方正仿宋_GBK"/>
          <w:sz w:val="28"/>
        </w:rPr>
      </w:pPr>
      <w:r>
        <w:rPr>
          <w:rFonts w:eastAsia="方正仿宋_GBK"/>
          <w:sz w:val="28"/>
        </w:rPr>
        <w:t>(四)征集散存在社会上对国家和社会有保存价值的珍贵档案资料。</w:t>
      </w:r>
    </w:p>
    <w:p>
      <w:pPr>
        <w:spacing w:line="500" w:lineRule="exact"/>
        <w:ind w:firstLine="560" w:firstLineChars="200"/>
        <w:jc w:val="left"/>
        <w:rPr>
          <w:rFonts w:eastAsia="方正仿宋_GBK"/>
          <w:sz w:val="28"/>
        </w:rPr>
      </w:pPr>
      <w:r>
        <w:rPr>
          <w:rFonts w:eastAsia="方正仿宋_GBK"/>
          <w:sz w:val="28"/>
        </w:rPr>
        <w:t>(五)负责馆藏档案资料的整理、编目、鉴定、缩微、复制、修复，销毁、统计和档案技术保护工作。</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六</w:t>
      </w:r>
      <w:r>
        <w:rPr>
          <w:rFonts w:eastAsia="方正仿宋_GBK"/>
          <w:sz w:val="28"/>
        </w:rPr>
        <w:t>)依法开放档案，为党和政府及社会各方面提供利用服务。</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七</w:t>
      </w:r>
      <w:r>
        <w:rPr>
          <w:rFonts w:eastAsia="方正仿宋_GBK"/>
          <w:sz w:val="28"/>
        </w:rPr>
        <w:t>)承担政府公开信息的收集、管理和集中查阅工作。</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八</w:t>
      </w:r>
      <w:r>
        <w:rPr>
          <w:rFonts w:eastAsia="方正仿宋_GBK"/>
          <w:sz w:val="28"/>
        </w:rPr>
        <w:t>)开发档案信息资源，开展档案编研、出版、展览，利用馆藏史料对社会和青少年进行历史与社情教育、爱国主义教育。</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九</w:t>
      </w:r>
      <w:r>
        <w:rPr>
          <w:rFonts w:eastAsia="方正仿宋_GBK"/>
          <w:sz w:val="28"/>
        </w:rPr>
        <w:t>)运用现代技术手段，开展馆藏档案信息化工作。</w:t>
      </w:r>
    </w:p>
    <w:p>
      <w:pPr>
        <w:spacing w:line="500" w:lineRule="exact"/>
        <w:ind w:firstLine="560" w:firstLineChars="200"/>
        <w:jc w:val="left"/>
        <w:rPr>
          <w:rFonts w:eastAsia="方正仿宋_GBK"/>
          <w:sz w:val="28"/>
        </w:rPr>
      </w:pPr>
      <w:r>
        <w:rPr>
          <w:rFonts w:eastAsia="方正仿宋_GBK"/>
          <w:sz w:val="28"/>
        </w:rPr>
        <w:t>(</w:t>
      </w:r>
      <w:r>
        <w:rPr>
          <w:rFonts w:hint="eastAsia" w:eastAsia="方正仿宋_GBK"/>
          <w:sz w:val="28"/>
          <w:lang w:eastAsia="zh-CN"/>
        </w:rPr>
        <w:t>十</w:t>
      </w:r>
      <w:r>
        <w:rPr>
          <w:rFonts w:eastAsia="方正仿宋_GBK"/>
          <w:sz w:val="28"/>
        </w:rPr>
        <w:t>)完成县委交办的其它任务。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高阳县档案馆（行政）</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高阳县档案馆（事业）</w:t>
            </w:r>
          </w:p>
        </w:tc>
        <w:tc>
          <w:tcPr>
            <w:tcW w:w="1843" w:type="dxa"/>
            <w:vAlign w:val="center"/>
          </w:tcPr>
          <w:p>
            <w:pPr>
              <w:pStyle w:val="13"/>
            </w:pPr>
            <w:r>
              <w:t>事业</w:t>
            </w:r>
          </w:p>
        </w:tc>
        <w:tc>
          <w:tcPr>
            <w:tcW w:w="2126" w:type="dxa"/>
            <w:vAlign w:val="center"/>
          </w:tcPr>
          <w:p>
            <w:pPr>
              <w:pStyle w:val="13"/>
              <w:rPr>
                <w:rFonts w:hint="eastAsia" w:eastAsia="方正书宋_GBK"/>
                <w:lang w:val="en-US" w:eastAsia="zh-CN"/>
              </w:rPr>
            </w:pPr>
            <w:r>
              <w:rPr>
                <w:rFonts w:hint="eastAsia"/>
                <w:lang w:val="en-US" w:eastAsia="zh-CN"/>
              </w:rPr>
              <w:t>正科级</w:t>
            </w:r>
          </w:p>
        </w:tc>
        <w:tc>
          <w:tcPr>
            <w:tcW w:w="3827" w:type="dxa"/>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部门预算的编制实行综合预算管理，即全部收入和支出都反映在预算中。高阳县档案馆机关及所属事业单位的收支包含在部门预算中。</w:t>
      </w:r>
    </w:p>
    <w:p>
      <w:pPr>
        <w:pStyle w:val="18"/>
      </w:pPr>
      <w:r>
        <w:t>1、收入说明</w:t>
      </w:r>
    </w:p>
    <w:p>
      <w:pPr>
        <w:pStyle w:val="18"/>
      </w:pPr>
      <w:r>
        <w:t>反映本部门当年全部收入。2022年预算收入87.7</w:t>
      </w:r>
      <w:r>
        <w:rPr>
          <w:rFonts w:hint="eastAsia"/>
          <w:lang w:val="en-US" w:eastAsia="zh-CN"/>
        </w:rPr>
        <w:t>0</w:t>
      </w:r>
      <w:r>
        <w:t>万元，其中：一般公共预算收入87.7</w:t>
      </w:r>
      <w:r>
        <w:rPr>
          <w:rFonts w:hint="eastAsia"/>
          <w:lang w:val="en-US" w:eastAsia="zh-CN"/>
        </w:rPr>
        <w:t>0</w:t>
      </w:r>
      <w:r>
        <w:t>万元，基金预算收入0 万元，国有资本经营预算收入  0万元，财政专户核拨收入  0 万元，单位资金收入 0  万元，上年结转结余 0  万元。</w:t>
      </w:r>
    </w:p>
    <w:p>
      <w:pPr>
        <w:pStyle w:val="18"/>
      </w:pPr>
      <w:r>
        <w:t>2、支出说明</w:t>
      </w:r>
    </w:p>
    <w:p>
      <w:pPr>
        <w:pStyle w:val="18"/>
      </w:pPr>
      <w:r>
        <w:t>收支预算总表支出栏、基本支出表、项目支出表按经济分类和支出功能分类科目编制，反映年度部门预算中支出预算的总体情况。2022年支出预算87.7</w:t>
      </w:r>
      <w:r>
        <w:rPr>
          <w:rFonts w:hint="eastAsia"/>
          <w:lang w:val="en-US" w:eastAsia="zh-CN"/>
        </w:rPr>
        <w:t>0</w:t>
      </w:r>
      <w:r>
        <w:t>万元，其中基本支出18.1</w:t>
      </w:r>
      <w:r>
        <w:rPr>
          <w:rFonts w:hint="eastAsia"/>
          <w:lang w:val="en-US" w:eastAsia="zh-CN"/>
        </w:rPr>
        <w:t>0</w:t>
      </w:r>
      <w:r>
        <w:t>万元，包括人员经费12.81万元和日常公用经费5.29万元；项目支出69.6</w:t>
      </w:r>
      <w:r>
        <w:rPr>
          <w:rFonts w:hint="eastAsia"/>
          <w:lang w:val="en-US" w:eastAsia="zh-CN"/>
        </w:rPr>
        <w:t>0</w:t>
      </w:r>
      <w:r>
        <w:t>万元，主要为（1）档案事业发展经费15万元，用于开展档案资料征集、抢救保护、信息化建设、陈列展览与编纂、安全保密设备购置和维护工作。（2）档案馆新增库房改造经费46万元，用于增加档案库房改造费用。（3）档案收集整理工作经费8.6</w:t>
      </w:r>
      <w:r>
        <w:rPr>
          <w:rFonts w:hint="eastAsia"/>
          <w:lang w:val="en-US" w:eastAsia="zh-CN"/>
        </w:rPr>
        <w:t>0</w:t>
      </w:r>
      <w:r>
        <w:t>万元，主要用于档案馆档案收集整理等工作经费。</w:t>
      </w:r>
    </w:p>
    <w:p>
      <w:pPr>
        <w:pStyle w:val="18"/>
      </w:pPr>
      <w:r>
        <w:t>3、比上年增减情况</w:t>
      </w:r>
    </w:p>
    <w:p>
      <w:pPr>
        <w:pStyle w:val="18"/>
      </w:pPr>
      <w:r>
        <w:t>2022年预算收支安排87.7</w:t>
      </w:r>
      <w:r>
        <w:rPr>
          <w:rFonts w:hint="eastAsia"/>
          <w:lang w:val="en-US" w:eastAsia="zh-CN"/>
        </w:rPr>
        <w:t>0</w:t>
      </w:r>
      <w:r>
        <w:t>万元，较2021年预算增加40.46万元，其中：基本支出减少5.23万元，主要为减少人员经费支出5.49，增加日常公用经费0.41；项目支出增加45.8</w:t>
      </w:r>
      <w:r>
        <w:rPr>
          <w:rFonts w:hint="eastAsia"/>
          <w:lang w:val="en-US" w:eastAsia="zh-CN"/>
        </w:rPr>
        <w:t>0</w:t>
      </w:r>
      <w:r>
        <w:t>万元，主要为档案馆新增库房改造经费资金。</w:t>
      </w:r>
    </w:p>
    <w:p>
      <w:pPr>
        <w:spacing w:before="10" w:after="10" w:line="360" w:lineRule="auto"/>
        <w:ind w:firstLine="640" w:firstLineChars="200"/>
        <w:outlineLvl w:val="2"/>
        <w:rPr>
          <w:rFonts w:ascii="黑体" w:hAnsi="黑体" w:eastAsia="黑体" w:cs="黑体"/>
          <w:color w:val="000000"/>
          <w:sz w:val="32"/>
        </w:rPr>
      </w:pPr>
      <w:bookmarkStart w:id="11" w:name="_Toc_3_3_0000000012"/>
    </w:p>
    <w:p>
      <w:pPr>
        <w:spacing w:before="10" w:after="10" w:line="360" w:lineRule="auto"/>
        <w:ind w:firstLine="640" w:firstLineChars="200"/>
        <w:outlineLvl w:val="2"/>
      </w:pPr>
      <w:r>
        <w:rPr>
          <w:rFonts w:ascii="黑体" w:hAnsi="黑体" w:eastAsia="黑体" w:cs="黑体"/>
          <w:color w:val="000000"/>
          <w:sz w:val="32"/>
        </w:rPr>
        <w:t>三、机关运行经费安排情况</w:t>
      </w:r>
      <w:bookmarkEnd w:id="11"/>
    </w:p>
    <w:p>
      <w:pPr>
        <w:pStyle w:val="19"/>
        <w:ind w:left="0" w:leftChars="0" w:firstLine="560" w:firstLineChars="200"/>
        <w:rPr>
          <w:rFonts w:hint="default"/>
          <w:lang w:val="en-US"/>
        </w:rPr>
      </w:pPr>
      <w:r>
        <w:t>2022年</w:t>
      </w:r>
      <w:r>
        <w:rPr>
          <w:rFonts w:hint="eastAsia"/>
          <w:lang w:eastAsia="zh-CN"/>
        </w:rPr>
        <w:t>我部门</w:t>
      </w:r>
      <w:r>
        <w:t xml:space="preserve">机关运行经费安排 </w:t>
      </w:r>
      <w:r>
        <w:rPr>
          <w:rFonts w:hint="eastAsia"/>
          <w:lang w:val="en-US" w:eastAsia="zh-CN"/>
        </w:rPr>
        <w:t>4.98</w:t>
      </w:r>
      <w:r>
        <w:t>万元，</w:t>
      </w:r>
      <w:r>
        <w:rPr>
          <w:rFonts w:hint="eastAsia"/>
          <w:lang w:eastAsia="zh-CN"/>
        </w:rPr>
        <w:t>其中：办公费</w:t>
      </w:r>
      <w:r>
        <w:rPr>
          <w:rFonts w:hint="eastAsia"/>
          <w:lang w:val="en-US" w:eastAsia="zh-CN"/>
        </w:rPr>
        <w:t>0.88、邮电费1.2万元、工会经费0.14万元、福利费0.5万元、公务用车维护费1.62万元，其他商品和服务支出0.64万元。</w:t>
      </w:r>
    </w:p>
    <w:p>
      <w:pPr>
        <w:spacing w:before="10" w:after="10" w:line="360" w:lineRule="auto"/>
        <w:ind w:firstLine="640"/>
        <w:outlineLvl w:val="2"/>
        <w:rPr>
          <w:rFonts w:ascii="黑体" w:hAnsi="黑体" w:eastAsia="黑体" w:cs="黑体"/>
          <w:color w:val="000000"/>
          <w:sz w:val="32"/>
        </w:rPr>
      </w:pPr>
      <w:bookmarkStart w:id="12" w:name="_Toc_3_3_0000000013"/>
    </w:p>
    <w:p>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pPr>
        <w:pStyle w:val="20"/>
        <w:ind w:firstLineChars="200"/>
      </w:pPr>
      <w:r>
        <w:t>2022年我部门预算安排“三公”经费1.93万元，其中因公出国境费0万元，公务车购置与运行维护费1.62万元（公务车购置费0万元，运行维护费1.62万元）,公务接待费0.31万元，较2021年度“三公”经费减少0.21万元。按照“三公”经费支出逐年递减的有关规定严格控制“三公”经费支出，推进“三公”经费管理规范化、制度化、节约化。</w:t>
      </w:r>
    </w:p>
    <w:p>
      <w:pPr>
        <w:pStyle w:val="20"/>
      </w:pPr>
    </w:p>
    <w:p>
      <w:pPr>
        <w:spacing w:before="10" w:after="10" w:line="360" w:lineRule="auto"/>
        <w:ind w:firstLine="640" w:firstLineChars="20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进一步做好档案安全保管、开发利用和信息化管理工作。一是加强档案安全保管工作，增加档案馆库房面积，最大限度地延长档案寿命。二是建立数字化档案馆，开展档案数字化加工、转换、备份等项工作，为利用者提供快速、准确的档案查阅服务。三是加强档案编研工作，促进档案开发与利用。四是进一步维护档案馆库房设备、档案内网运营管理，加强档案馆安全设施建设，保障档案馆安全运行。五是加强档案收集、规范整理、归档工作，进一步丰富档案馆馆藏，推动各项工作顺利开展。</w:t>
      </w:r>
    </w:p>
    <w:p>
      <w:pPr>
        <w:spacing w:line="500" w:lineRule="exact"/>
        <w:ind w:firstLine="560" w:firstLineChars="200"/>
      </w:pPr>
      <w:r>
        <w:rPr>
          <w:rFonts w:eastAsia="方正仿宋_GBK"/>
          <w:color w:val="000000"/>
          <w:sz w:val="28"/>
        </w:rPr>
        <w:t>（二）分项绩效目标</w:t>
      </w:r>
    </w:p>
    <w:p>
      <w:pPr>
        <w:pStyle w:val="22"/>
        <w:ind w:firstLine="932" w:firstLineChars="333"/>
      </w:pPr>
      <w:r>
        <w:rPr>
          <w:rFonts w:hint="eastAsia"/>
          <w:lang w:val="en-US" w:eastAsia="zh-CN"/>
        </w:rPr>
        <w:t>1</w:t>
      </w:r>
      <w:r>
        <w:t>、档案事业发展经费项目</w:t>
      </w:r>
    </w:p>
    <w:p>
      <w:pPr>
        <w:pStyle w:val="22"/>
        <w:ind w:firstLine="932" w:firstLineChars="333"/>
      </w:pPr>
      <w:r>
        <w:t>绩效目标：推进全县档案信息化建设。加强档案编研工作，促进档案开发与利用。进一步加强档案馆设备维护及档案安全保管工作。</w:t>
      </w:r>
    </w:p>
    <w:p>
      <w:pPr>
        <w:pStyle w:val="22"/>
        <w:ind w:firstLine="932" w:firstLineChars="333"/>
      </w:pPr>
      <w:r>
        <w:t>绩效指标：年度数字化完成率达到95%以上，促进档案开发与利用，保障档案馆安全运行。</w:t>
      </w:r>
    </w:p>
    <w:p>
      <w:pPr>
        <w:pStyle w:val="22"/>
        <w:ind w:firstLine="932" w:firstLineChars="333"/>
      </w:pPr>
      <w:r>
        <w:rPr>
          <w:rFonts w:hint="eastAsia"/>
          <w:lang w:val="en-US" w:eastAsia="zh-CN"/>
        </w:rPr>
        <w:t>2</w:t>
      </w:r>
      <w:r>
        <w:t>、新增库房改造经费项目</w:t>
      </w:r>
    </w:p>
    <w:p>
      <w:pPr>
        <w:pStyle w:val="22"/>
        <w:ind w:firstLine="932" w:firstLineChars="333"/>
      </w:pPr>
      <w:r>
        <w:t>绩效目标：增加档案馆库房面积，加强档案安全保管力度。</w:t>
      </w:r>
    </w:p>
    <w:p>
      <w:pPr>
        <w:pStyle w:val="22"/>
        <w:ind w:firstLine="932" w:firstLineChars="333"/>
      </w:pPr>
      <w:r>
        <w:t>绩效指标：库房改造达到档案馆库房各项指标标准，加大档案接收、保管工作力度。</w:t>
      </w:r>
    </w:p>
    <w:p>
      <w:pPr>
        <w:pStyle w:val="22"/>
        <w:ind w:firstLine="932" w:firstLineChars="333"/>
      </w:pPr>
      <w:r>
        <w:rPr>
          <w:rFonts w:hint="eastAsia"/>
          <w:lang w:val="en-US" w:eastAsia="zh-CN"/>
        </w:rPr>
        <w:t>3</w:t>
      </w:r>
      <w:r>
        <w:t>、档案收集整理工作经费</w:t>
      </w:r>
    </w:p>
    <w:p>
      <w:pPr>
        <w:pStyle w:val="22"/>
        <w:ind w:firstLine="932" w:firstLineChars="333"/>
      </w:pPr>
      <w:r>
        <w:t>绩效目标：加强档案收集整理工作，进一步丰富馆藏，全面规范档案整理、归档工作。</w:t>
      </w:r>
    </w:p>
    <w:p>
      <w:pPr>
        <w:pStyle w:val="22"/>
        <w:ind w:firstLine="932" w:firstLineChars="333"/>
      </w:pPr>
      <w:r>
        <w:t>绩效指标：档案整理、归档工作达到行业标准，保障档案馆各项工作正常运行。</w:t>
      </w:r>
    </w:p>
    <w:p>
      <w:pPr>
        <w:spacing w:line="500" w:lineRule="exact"/>
        <w:ind w:firstLine="560" w:firstLineChars="200"/>
      </w:pPr>
      <w:r>
        <w:rPr>
          <w:rFonts w:eastAsia="方正仿宋_GBK"/>
          <w:color w:val="000000"/>
          <w:sz w:val="28"/>
        </w:rPr>
        <w:t>（三）工作保障措施</w:t>
      </w:r>
    </w:p>
    <w:p>
      <w:pPr>
        <w:pStyle w:val="23"/>
        <w:ind w:firstLine="932" w:firstLineChars="333"/>
      </w:pPr>
      <w:r>
        <w:rPr>
          <w:rFonts w:hint="eastAsia"/>
          <w:lang w:val="en-US" w:eastAsia="zh-CN"/>
        </w:rPr>
        <w:t>1、</w:t>
      </w:r>
      <w:r>
        <w:t>完善制度建设。制定完善预算绩效管理制度、资金管理办法、工作保障制度等，为全年预算绩效目标的实现奠定制度基础。</w:t>
      </w:r>
    </w:p>
    <w:p>
      <w:pPr>
        <w:pStyle w:val="23"/>
        <w:ind w:firstLine="932" w:firstLineChars="333"/>
      </w:pPr>
      <w:r>
        <w:rPr>
          <w:rFonts w:hint="eastAsia"/>
          <w:lang w:val="en-US" w:eastAsia="zh-CN"/>
        </w:rPr>
        <w:t>2、</w:t>
      </w:r>
      <w:r>
        <w:t>加强支出管理。通过优化支出结构、编细编实预算、尽快启动项目、及时支付资金，确保支出进度达标。</w:t>
      </w:r>
    </w:p>
    <w:p>
      <w:pPr>
        <w:pStyle w:val="23"/>
        <w:ind w:firstLine="932" w:firstLineChars="333"/>
      </w:pPr>
      <w:r>
        <w:rPr>
          <w:rFonts w:hint="eastAsia"/>
          <w:lang w:val="en-US" w:eastAsia="zh-CN"/>
        </w:rPr>
        <w:t>3、</w:t>
      </w:r>
      <w:r>
        <w:t>加强绩效运行监控。按要求开展绩效运行监控，发现问题及时采取措施，确保绩效目标如期保质实现。</w:t>
      </w:r>
    </w:p>
    <w:p>
      <w:pPr>
        <w:pStyle w:val="23"/>
        <w:ind w:left="278" w:leftChars="116" w:firstLine="649" w:firstLineChars="232"/>
      </w:pPr>
      <w:r>
        <w:rPr>
          <w:rFonts w:hint="eastAsia"/>
          <w:lang w:val="en-US" w:eastAsia="zh-CN"/>
        </w:rPr>
        <w:t>4、</w:t>
      </w:r>
      <w:r>
        <w:t>做好绩效自评。按要求开展上年度部门预算绩效自评和重点评价工作，对评价中发现的问题及时整改，调整优化支出结构，提高财政资金使用效益。</w:t>
      </w:r>
    </w:p>
    <w:p>
      <w:pPr>
        <w:pStyle w:val="23"/>
        <w:ind w:left="278" w:leftChars="116" w:firstLine="649" w:firstLineChars="232"/>
      </w:pPr>
      <w:r>
        <w:rPr>
          <w:rFonts w:hint="eastAsia"/>
          <w:lang w:val="en-US" w:eastAsia="zh-CN"/>
        </w:rPr>
        <w:t>5</w:t>
      </w:r>
      <w:r>
        <w:t>规范财务资产管理。完善财务管理制度，严格审批程序，加强固定资产登记、使用和报废处置管理，做到支出合理，物尽其用。</w:t>
      </w:r>
    </w:p>
    <w:p>
      <w:pPr>
        <w:pStyle w:val="23"/>
        <w:ind w:left="278" w:leftChars="116" w:firstLine="649" w:firstLineChars="232"/>
      </w:pPr>
      <w:r>
        <w:rPr>
          <w:rFonts w:hint="eastAsia"/>
          <w:lang w:val="en-US" w:eastAsia="zh-CN"/>
        </w:rPr>
        <w:t>6、</w:t>
      </w:r>
      <w:r>
        <w:t>加强内部监督。加强内部监督制度建设，对绩效运行情况的决策和执行进行督导，对会计资料进行内部审计，并配合做好审计、财政监督等外部监督工作，确保财政资金安全有效。</w:t>
      </w:r>
    </w:p>
    <w:p>
      <w:pPr>
        <w:pStyle w:val="23"/>
        <w:ind w:left="278" w:leftChars="116" w:firstLine="649" w:firstLineChars="232"/>
      </w:pPr>
      <w:r>
        <w:rPr>
          <w:rFonts w:hint="eastAsia"/>
          <w:lang w:val="en-US" w:eastAsia="zh-CN"/>
        </w:rPr>
        <w:t>7、</w:t>
      </w:r>
      <w:r>
        <w:t xml:space="preserve">加强宣传培训调研等。加强人员培训，提高本部门职工业务素质；加强调研，提出优化财政资金配置、提高资金使用效益的意见；加大宣传力度，强化预算绩效管理意识，促进预算绩效管理水平进一步提升。                    </w:t>
      </w:r>
    </w:p>
    <w:p>
      <w:pPr>
        <w:pStyle w:val="23"/>
      </w:pPr>
    </w:p>
    <w:p>
      <w:pPr>
        <w:ind w:firstLine="640"/>
        <w:rPr>
          <w:rFonts w:hint="eastAsia"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第二部分  专项资金绩效目标</w:t>
      </w:r>
    </w:p>
    <w:p>
      <w:pPr>
        <w:ind w:firstLine="640"/>
        <w:rPr>
          <w:rFonts w:hint="eastAsia" w:ascii="方正楷体_GBK" w:hAnsi="方正楷体_GBK" w:eastAsia="方正楷体_GBK" w:cs="方正楷体_GBK"/>
          <w:b/>
          <w:color w:val="000000"/>
          <w:sz w:val="32"/>
          <w:lang w:eastAsia="zh-CN"/>
        </w:rPr>
      </w:pPr>
    </w:p>
    <w:p>
      <w:pPr>
        <w:ind w:firstLine="640"/>
        <w:rPr>
          <w:rFonts w:hint="eastAsia"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eastAsia="zh-CN"/>
        </w:rPr>
        <w:t>无</w:t>
      </w:r>
    </w:p>
    <w:p>
      <w:pPr>
        <w:ind w:firstLine="640"/>
        <w:rPr>
          <w:rFonts w:hint="eastAsia" w:ascii="方正楷体_GBK" w:hAnsi="方正楷体_GBK" w:eastAsia="方正楷体_GBK" w:cs="方正楷体_GBK"/>
          <w:b/>
          <w:color w:val="000000"/>
          <w:sz w:val="32"/>
          <w:lang w:eastAsia="zh-CN"/>
        </w:rPr>
      </w:pPr>
    </w:p>
    <w:p>
      <w:pPr>
        <w:ind w:firstLine="640"/>
        <w:rPr>
          <w:rFonts w:hint="eastAsia" w:ascii="方正楷体_GBK" w:hAnsi="方正楷体_GBK" w:eastAsia="方正楷体_GBK" w:cs="方正楷体_GBK"/>
          <w:b/>
          <w:color w:val="000000"/>
          <w:sz w:val="32"/>
          <w:lang w:eastAsia="zh-CN"/>
        </w:rPr>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第三部分  预算项目绩效</w:t>
      </w:r>
    </w:p>
    <w:p>
      <w:pPr>
        <w:rPr>
          <w:rFonts w:ascii="方正仿宋_GBK" w:hAnsi="方正仿宋_GBK" w:eastAsia="方正仿宋_GBK" w:cs="方正仿宋_GBK"/>
          <w:b/>
          <w:color w:val="000000"/>
          <w:sz w:val="28"/>
        </w:rPr>
      </w:pPr>
    </w:p>
    <w:p>
      <w:r>
        <w:rPr>
          <w:rFonts w:ascii="方正仿宋_GBK" w:hAnsi="方正仿宋_GBK" w:eastAsia="方正仿宋_GBK" w:cs="方正仿宋_GBK"/>
          <w:b/>
          <w:color w:val="000000"/>
          <w:sz w:val="28"/>
        </w:rPr>
        <w:t>1、档案收集整理工作经费绩效目标表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强化档案工作队伍建设</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加强档案收集整理工作</w:t>
            </w:r>
          </w:p>
          <w:p>
            <w:pPr>
              <w:pStyle w:val="12"/>
              <w:rPr>
                <w:rFonts w:hint="eastAsia" w:eastAsia="方正书宋_GBK"/>
                <w:lang w:eastAsia="zh-CN"/>
              </w:rPr>
            </w:pPr>
            <w:r>
              <w:rPr>
                <w:rFonts w:ascii="方正书宋_GBK" w:eastAsia="方正书宋_GBK"/>
              </w:rPr>
              <w:t>3.</w:t>
            </w:r>
            <w:r>
              <w:rPr>
                <w:rFonts w:hint="eastAsia" w:ascii="方正书宋_GBK" w:eastAsia="方正书宋_GBK"/>
              </w:rPr>
              <w:t>进一步做好档案各项工作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接收整理档案率</w:t>
            </w:r>
          </w:p>
        </w:tc>
        <w:tc>
          <w:tcPr>
            <w:tcW w:w="2835" w:type="dxa"/>
            <w:vAlign w:val="center"/>
          </w:tcPr>
          <w:p>
            <w:pPr>
              <w:pStyle w:val="12"/>
            </w:pPr>
            <w:r>
              <w:t>年度完成接收整理档案数量占计划完成数量比率</w:t>
            </w:r>
          </w:p>
        </w:tc>
        <w:tc>
          <w:tcPr>
            <w:tcW w:w="2551" w:type="dxa"/>
            <w:vAlign w:val="center"/>
          </w:tcPr>
          <w:p>
            <w:pPr>
              <w:pStyle w:val="12"/>
            </w:pPr>
            <w:r>
              <w:t>≥90</w:t>
            </w:r>
          </w:p>
        </w:tc>
        <w:tc>
          <w:tcPr>
            <w:tcW w:w="2268" w:type="dxa"/>
            <w:vAlign w:val="center"/>
          </w:tcPr>
          <w:p>
            <w:pPr>
              <w:pStyle w:val="12"/>
            </w:pPr>
            <w:r>
              <w:t>工作目标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档案整理合格率</w:t>
            </w:r>
          </w:p>
        </w:tc>
        <w:tc>
          <w:tcPr>
            <w:tcW w:w="2835" w:type="dxa"/>
            <w:vAlign w:val="center"/>
          </w:tcPr>
          <w:p>
            <w:pPr>
              <w:pStyle w:val="12"/>
            </w:pPr>
            <w:r>
              <w:t>档案整理合格数量占总数量比率</w:t>
            </w:r>
          </w:p>
        </w:tc>
        <w:tc>
          <w:tcPr>
            <w:tcW w:w="2551" w:type="dxa"/>
            <w:vAlign w:val="center"/>
          </w:tcPr>
          <w:p>
            <w:pPr>
              <w:pStyle w:val="12"/>
            </w:pPr>
            <w:r>
              <w:t>≥95</w:t>
            </w:r>
          </w:p>
        </w:tc>
        <w:tc>
          <w:tcPr>
            <w:tcW w:w="2268" w:type="dxa"/>
            <w:vAlign w:val="center"/>
          </w:tcPr>
          <w:p>
            <w:pPr>
              <w:pStyle w:val="12"/>
            </w:pPr>
            <w:r>
              <w:t>档案整理标准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2835" w:type="dxa"/>
            <w:vAlign w:val="center"/>
          </w:tcPr>
          <w:p>
            <w:pPr>
              <w:pStyle w:val="12"/>
            </w:pPr>
            <w:r>
              <w:t>及时处理业务数占总业务数比率</w:t>
            </w:r>
          </w:p>
        </w:tc>
        <w:tc>
          <w:tcPr>
            <w:tcW w:w="2551" w:type="dxa"/>
            <w:vAlign w:val="center"/>
          </w:tcPr>
          <w:p>
            <w:pPr>
              <w:pStyle w:val="12"/>
            </w:pPr>
            <w:r>
              <w:t>≥90</w:t>
            </w:r>
          </w:p>
        </w:tc>
        <w:tc>
          <w:tcPr>
            <w:tcW w:w="2268"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档案利用效果</w:t>
            </w:r>
          </w:p>
        </w:tc>
        <w:tc>
          <w:tcPr>
            <w:tcW w:w="2835" w:type="dxa"/>
            <w:vAlign w:val="center"/>
          </w:tcPr>
          <w:p>
            <w:pPr>
              <w:pStyle w:val="12"/>
            </w:pPr>
            <w:r>
              <w:t>年度档案利用卷次人次达标比率</w:t>
            </w:r>
          </w:p>
        </w:tc>
        <w:tc>
          <w:tcPr>
            <w:tcW w:w="2551" w:type="dxa"/>
            <w:vAlign w:val="center"/>
          </w:tcPr>
          <w:p>
            <w:pPr>
              <w:pStyle w:val="12"/>
            </w:pPr>
            <w:r>
              <w:t>≥90</w:t>
            </w:r>
          </w:p>
        </w:tc>
        <w:tc>
          <w:tcPr>
            <w:tcW w:w="2268"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服务对象对档案查阅效率满意度比率</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2、高阳县档案馆新增库房改造绩效目标表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rPr>
                <w:rFonts w:hint="eastAsia"/>
                <w:lang w:val="en-US" w:eastAsia="zh-CN"/>
              </w:rPr>
              <w:t>1.增加档案库房面积2.加强档案安全保管力度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档案接收效率增加率</w:t>
            </w:r>
          </w:p>
        </w:tc>
        <w:tc>
          <w:tcPr>
            <w:tcW w:w="2835" w:type="dxa"/>
            <w:vAlign w:val="center"/>
          </w:tcPr>
          <w:p>
            <w:pPr>
              <w:pStyle w:val="12"/>
            </w:pPr>
            <w:r>
              <w:t>年度档案接收数量达标率增长比例</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档案库房改造合格率</w:t>
            </w:r>
          </w:p>
        </w:tc>
        <w:tc>
          <w:tcPr>
            <w:tcW w:w="2835" w:type="dxa"/>
            <w:vAlign w:val="center"/>
          </w:tcPr>
          <w:p>
            <w:pPr>
              <w:pStyle w:val="12"/>
            </w:pPr>
            <w:r>
              <w:t>档案馆设施建设验收合格率</w:t>
            </w:r>
          </w:p>
        </w:tc>
        <w:tc>
          <w:tcPr>
            <w:tcW w:w="2551" w:type="dxa"/>
            <w:vAlign w:val="center"/>
          </w:tcPr>
          <w:p>
            <w:pPr>
              <w:pStyle w:val="12"/>
            </w:pPr>
            <w:r>
              <w:t>≥95</w:t>
            </w:r>
          </w:p>
        </w:tc>
        <w:tc>
          <w:tcPr>
            <w:tcW w:w="2268" w:type="dxa"/>
            <w:vAlign w:val="center"/>
          </w:tcPr>
          <w:p>
            <w:pPr>
              <w:pStyle w:val="12"/>
            </w:pPr>
            <w:r>
              <w:t>档案馆标准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改造的及时性</w:t>
            </w:r>
          </w:p>
        </w:tc>
        <w:tc>
          <w:tcPr>
            <w:tcW w:w="2835" w:type="dxa"/>
            <w:vAlign w:val="center"/>
          </w:tcPr>
          <w:p>
            <w:pPr>
              <w:pStyle w:val="12"/>
            </w:pPr>
            <w:r>
              <w:t>增加档案库房面积的及时情况</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档案查阅效率增长率</w:t>
            </w:r>
          </w:p>
        </w:tc>
        <w:tc>
          <w:tcPr>
            <w:tcW w:w="2835" w:type="dxa"/>
            <w:vAlign w:val="center"/>
          </w:tcPr>
          <w:p>
            <w:pPr>
              <w:pStyle w:val="12"/>
            </w:pPr>
            <w:r>
              <w:t>项目前后档案查阅效率增长情况</w:t>
            </w:r>
          </w:p>
        </w:tc>
        <w:tc>
          <w:tcPr>
            <w:tcW w:w="2551" w:type="dxa"/>
            <w:vAlign w:val="center"/>
          </w:tcPr>
          <w:p>
            <w:pPr>
              <w:pStyle w:val="12"/>
            </w:pPr>
            <w:r>
              <w:t>≥80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项目实施前后查阅档案效率满意度比率</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3、高阳县档案事业发展经费绩效目标表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全力推进档案信息化建设</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加强档案馆安全保障</w:t>
            </w:r>
          </w:p>
          <w:p>
            <w:pPr>
              <w:pStyle w:val="12"/>
            </w:pPr>
            <w:r>
              <w:rPr>
                <w:rFonts w:ascii="方正书宋_GBK" w:eastAsia="方正书宋_GBK"/>
              </w:rPr>
              <w:t>3.</w:t>
            </w:r>
            <w:r>
              <w:rPr>
                <w:rFonts w:hint="eastAsia" w:ascii="方正书宋_GBK" w:eastAsia="方正书宋_GBK"/>
              </w:rPr>
              <w:t>加强档案征集编研工作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数字化完成率</w:t>
            </w:r>
          </w:p>
        </w:tc>
        <w:tc>
          <w:tcPr>
            <w:tcW w:w="2835" w:type="dxa"/>
            <w:vAlign w:val="center"/>
          </w:tcPr>
          <w:p>
            <w:pPr>
              <w:pStyle w:val="12"/>
            </w:pPr>
            <w:r>
              <w:t>数字化完成数量占计划完成数量比率</w:t>
            </w:r>
          </w:p>
        </w:tc>
        <w:tc>
          <w:tcPr>
            <w:tcW w:w="2551" w:type="dxa"/>
            <w:vAlign w:val="center"/>
          </w:tcPr>
          <w:p>
            <w:pPr>
              <w:pStyle w:val="12"/>
            </w:pPr>
            <w:r>
              <w:t>≥95</w:t>
            </w:r>
          </w:p>
        </w:tc>
        <w:tc>
          <w:tcPr>
            <w:tcW w:w="2268"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档案馆安全验收合格率</w:t>
            </w:r>
          </w:p>
        </w:tc>
        <w:tc>
          <w:tcPr>
            <w:tcW w:w="2835" w:type="dxa"/>
            <w:vAlign w:val="center"/>
          </w:tcPr>
          <w:p>
            <w:pPr>
              <w:pStyle w:val="12"/>
            </w:pPr>
            <w:r>
              <w:t>档案馆设施建设验收合格率</w:t>
            </w:r>
          </w:p>
        </w:tc>
        <w:tc>
          <w:tcPr>
            <w:tcW w:w="2551" w:type="dxa"/>
            <w:vAlign w:val="center"/>
          </w:tcPr>
          <w:p>
            <w:pPr>
              <w:pStyle w:val="12"/>
            </w:pPr>
            <w:r>
              <w:t>≥95</w:t>
            </w:r>
          </w:p>
        </w:tc>
        <w:tc>
          <w:tcPr>
            <w:tcW w:w="2268" w:type="dxa"/>
            <w:vAlign w:val="center"/>
          </w:tcPr>
          <w:p>
            <w:pPr>
              <w:pStyle w:val="12"/>
            </w:pPr>
            <w:r>
              <w:t>档案馆标准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工作开展及时率</w:t>
            </w:r>
          </w:p>
        </w:tc>
        <w:tc>
          <w:tcPr>
            <w:tcW w:w="2835" w:type="dxa"/>
            <w:vAlign w:val="center"/>
          </w:tcPr>
          <w:p>
            <w:pPr>
              <w:pStyle w:val="12"/>
            </w:pPr>
            <w:r>
              <w:t>及时开展的工作数量占总工作数量的比例</w:t>
            </w:r>
          </w:p>
        </w:tc>
        <w:tc>
          <w:tcPr>
            <w:tcW w:w="2551" w:type="dxa"/>
            <w:vAlign w:val="center"/>
          </w:tcPr>
          <w:p>
            <w:pPr>
              <w:pStyle w:val="12"/>
            </w:pPr>
            <w:r>
              <w:t>≥90</w:t>
            </w:r>
          </w:p>
        </w:tc>
        <w:tc>
          <w:tcPr>
            <w:tcW w:w="2268"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档案查阅效率</w:t>
            </w:r>
          </w:p>
        </w:tc>
        <w:tc>
          <w:tcPr>
            <w:tcW w:w="2835" w:type="dxa"/>
            <w:vAlign w:val="center"/>
          </w:tcPr>
          <w:p>
            <w:pPr>
              <w:pStyle w:val="12"/>
            </w:pPr>
            <w:r>
              <w:t>项目前后档案查阅效率</w:t>
            </w:r>
          </w:p>
        </w:tc>
        <w:tc>
          <w:tcPr>
            <w:tcW w:w="2551" w:type="dxa"/>
            <w:vAlign w:val="center"/>
          </w:tcPr>
          <w:p>
            <w:pPr>
              <w:pStyle w:val="12"/>
            </w:pPr>
            <w:r>
              <w:t>≥80</w:t>
            </w:r>
          </w:p>
        </w:tc>
        <w:tc>
          <w:tcPr>
            <w:tcW w:w="2268"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项目实施前后查阅档案效率满意度比率</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2022年，高阳县档案馆安排政府采购预算0.00万元。具体内容见下表。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216高阳县档案馆</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firstLineChars="20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rPr>
          <w:rFonts w:eastAsia="方正仿宋_GBK"/>
          <w:color w:val="000000"/>
          <w:sz w:val="28"/>
        </w:rPr>
      </w:pPr>
      <w:r>
        <w:rPr>
          <w:rFonts w:eastAsia="方正仿宋_GBK"/>
          <w:color w:val="000000"/>
          <w:sz w:val="28"/>
        </w:rPr>
        <w:t>高阳县档案馆（含所属单位）上年末固定资产金额为</w:t>
      </w:r>
      <w:r>
        <w:rPr>
          <w:rFonts w:hint="eastAsia" w:eastAsia="方正仿宋_GBK"/>
          <w:color w:val="000000"/>
          <w:sz w:val="28"/>
          <w:lang w:eastAsia="zh-CN"/>
        </w:rPr>
        <w:t>63.05</w:t>
      </w:r>
      <w:r>
        <w:rPr>
          <w:rFonts w:eastAsia="方正仿宋_GBK"/>
          <w:color w:val="000000"/>
          <w:sz w:val="28"/>
        </w:rPr>
        <w:t>万元（详见下表）。本年度拟购置固定资产总额为</w:t>
      </w:r>
      <w:r>
        <w:rPr>
          <w:rFonts w:hint="eastAsia" w:eastAsia="方正仿宋_GBK"/>
          <w:color w:val="000000"/>
          <w:sz w:val="28"/>
          <w:lang w:eastAsia="zh-CN"/>
        </w:rPr>
        <w:t>22.6</w:t>
      </w:r>
      <w:r>
        <w:rPr>
          <w:rFonts w:eastAsia="方正仿宋_GBK"/>
          <w:color w:val="000000"/>
          <w:sz w:val="28"/>
        </w:rPr>
        <w:t>万元。</w:t>
      </w:r>
      <w:r>
        <w:rPr>
          <w:rFonts w:hint="eastAsia" w:eastAsia="方正仿宋_GBK"/>
          <w:color w:val="000000"/>
          <w:sz w:val="28"/>
          <w:lang w:val="en-US" w:eastAsia="zh-CN"/>
        </w:rPr>
        <w:t>固定资产购置没有达到政府采购标准，不在政府采购</w:t>
      </w:r>
      <w:r>
        <w:rPr>
          <w:rFonts w:eastAsia="方正仿宋_GBK"/>
          <w:color w:val="000000"/>
          <w:sz w:val="28"/>
        </w:rPr>
        <w:t>预算</w:t>
      </w:r>
      <w:r>
        <w:rPr>
          <w:rFonts w:hint="eastAsia" w:eastAsia="方正仿宋_GBK"/>
          <w:color w:val="000000"/>
          <w:sz w:val="28"/>
          <w:lang w:eastAsia="zh-CN"/>
        </w:rPr>
        <w:t>体现。</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216高阳县档案馆</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rFonts w:hint="eastAsia"/>
                <w:lang w:eastAsia="zh-CN"/>
              </w:rPr>
            </w:pPr>
            <w:r>
              <w:rPr>
                <w:rFonts w:hint="eastAsia"/>
                <w:lang w:eastAsia="zh-CN"/>
              </w:rPr>
              <w:t>63.05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eastAsia" w:eastAsia="方正书宋_GBK"/>
                <w:lang w:val="en-US" w:eastAsia="zh-CN"/>
              </w:rPr>
            </w:pPr>
            <w:r>
              <w:rPr>
                <w:rFonts w:hint="eastAsia"/>
                <w:lang w:val="en-US" w:eastAsia="zh-CN"/>
              </w:rPr>
              <w:t>1</w:t>
            </w:r>
          </w:p>
        </w:tc>
        <w:tc>
          <w:tcPr>
            <w:tcW w:w="2835" w:type="dxa"/>
            <w:vAlign w:val="center"/>
          </w:tcPr>
          <w:p>
            <w:pPr>
              <w:pStyle w:val="11"/>
              <w:rPr>
                <w:rFonts w:hint="default" w:eastAsia="方正书宋_GBK"/>
                <w:lang w:val="en-US" w:eastAsia="zh-CN"/>
              </w:rPr>
            </w:pPr>
            <w:r>
              <w:rPr>
                <w:rFonts w:hint="eastAsia"/>
                <w:lang w:val="en-US" w:eastAsia="zh-CN"/>
              </w:rPr>
              <w:t>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eastAsia="zh-CN"/>
              </w:rPr>
            </w:pPr>
            <w:r>
              <w:rPr>
                <w:rFonts w:hint="eastAsia"/>
                <w:lang w:eastAsia="zh-CN"/>
              </w:rPr>
              <w:t>32</w:t>
            </w:r>
            <w:r>
              <w:rPr>
                <w:rFonts w:hint="eastAsia"/>
                <w:lang w:val="en-US" w:eastAsia="zh-CN"/>
              </w:rPr>
              <w:t>1</w:t>
            </w:r>
          </w:p>
        </w:tc>
        <w:tc>
          <w:tcPr>
            <w:tcW w:w="2835" w:type="dxa"/>
            <w:vAlign w:val="center"/>
          </w:tcPr>
          <w:p>
            <w:pPr>
              <w:pStyle w:val="11"/>
              <w:rPr>
                <w:rFonts w:hint="default"/>
                <w:lang w:val="en-US" w:eastAsia="zh-CN"/>
              </w:rPr>
            </w:pPr>
            <w:r>
              <w:rPr>
                <w:rFonts w:hint="eastAsia"/>
                <w:lang w:val="en-US" w:eastAsia="zh-CN"/>
              </w:rPr>
              <w:t>58.76</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r>
        <w:rPr>
          <w:rFonts w:hint="eastAsia" w:eastAsia="方正仿宋_GBK"/>
          <w:color w:val="000000"/>
          <w:sz w:val="28"/>
          <w:lang w:eastAsia="zh-CN"/>
        </w:rPr>
        <w:t>。</w:t>
      </w: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楷体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Y2I4YzNiODVlYjZhZTRkMzJlMjZlNWI0NmY1YzcifQ=="/>
  </w:docVars>
  <w:rsids>
    <w:rsidRoot w:val="00C46318"/>
    <w:rsid w:val="000478FF"/>
    <w:rsid w:val="00170DB1"/>
    <w:rsid w:val="001A5926"/>
    <w:rsid w:val="003C32A1"/>
    <w:rsid w:val="00497D2C"/>
    <w:rsid w:val="00717386"/>
    <w:rsid w:val="00C46318"/>
    <w:rsid w:val="05150923"/>
    <w:rsid w:val="0883713D"/>
    <w:rsid w:val="096133B5"/>
    <w:rsid w:val="0FFB0C0B"/>
    <w:rsid w:val="14852BE3"/>
    <w:rsid w:val="15331FD9"/>
    <w:rsid w:val="157B3477"/>
    <w:rsid w:val="17BD5C5B"/>
    <w:rsid w:val="261849A4"/>
    <w:rsid w:val="2C231108"/>
    <w:rsid w:val="2EB060C2"/>
    <w:rsid w:val="33425A38"/>
    <w:rsid w:val="338D0C4D"/>
    <w:rsid w:val="3F694723"/>
    <w:rsid w:val="44894F93"/>
    <w:rsid w:val="451231DA"/>
    <w:rsid w:val="48543BC2"/>
    <w:rsid w:val="49367243"/>
    <w:rsid w:val="4A0F6912"/>
    <w:rsid w:val="4BC24FB4"/>
    <w:rsid w:val="4C7A581B"/>
    <w:rsid w:val="5D3A5F03"/>
    <w:rsid w:val="72436CDF"/>
    <w:rsid w:val="7E467F11"/>
    <w:rsid w:val="7EB8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2022-04-22T10:00:59Z</dcterms:created>
  <dcterms:modified xsi:type="dcterms:W3CDTF">2022-04-22T02:00:59Z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2022-04-22T10:00:59Z</dcterms:created>
  <dcterms:modified xsi:type="dcterms:W3CDTF">2022-04-22T02:00:59Z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2022-04-22T10:01:01Z</dcterms:created>
  <dcterms:modified xsi:type="dcterms:W3CDTF">2022-04-22T02:01:01Z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2022-04-22T10:01:03Z</dcterms:created>
  <dcterms:modified xsi:type="dcterms:W3CDTF">2022-04-22T02:01:03Z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2022-04-22T10:00:59Z</dcterms:created>
  <dcterms:modified xsi:type="dcterms:W3CDTF">2022-04-22T02:00:59Z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2022-04-22T10:00:59Z</dcterms:created>
  <dcterms:modified xsi:type="dcterms:W3CDTF">2022-04-22T02:00:59Z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2022-04-22T10:01:03Z</dcterms:created>
  <dcterms:modified xsi:type="dcterms:W3CDTF">2022-04-22T02:01:03Z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2022-04-22T10:00:59Z</dcterms:created>
  <dcterms:modified xsi:type="dcterms:W3CDTF">2022-04-22T02:00:59Z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2022-04-22T10:01:03Z</dcterms:created>
  <dcterms:modified xsi:type="dcterms:W3CDTF">2022-04-22T02:01:03Z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2022-04-22T10:01:03Z</dcterms:created>
  <dcterms:modified xsi:type="dcterms:W3CDTF">2022-04-22T02:01:03Z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2022-04-22T10:01:03Z</dcterms:created>
  <dcterms:modified xsi:type="dcterms:W3CDTF">2022-04-22T02:01:03Z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2022-04-22T10:01:01Z</dcterms:created>
  <dcterms:modified xsi:type="dcterms:W3CDTF">2022-04-22T02:01:01Z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2022-04-22T10:00:59Z</dcterms:created>
  <dcterms:modified xsi:type="dcterms:W3CDTF">2022-04-22T02:00:59Z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673A1A6-8BF9-46C7-B93E-0EFAB99B9B32}">
  <ds:schemaRefs/>
</ds:datastoreItem>
</file>

<file path=customXml/itemProps11.xml><?xml version="1.0" encoding="utf-8"?>
<ds:datastoreItem xmlns:ds="http://schemas.openxmlformats.org/officeDocument/2006/customXml" ds:itemID="{1A918DEC-1E1F-41A5-8035-85B9136328D0}">
  <ds:schemaRefs/>
</ds:datastoreItem>
</file>

<file path=customXml/itemProps12.xml><?xml version="1.0" encoding="utf-8"?>
<ds:datastoreItem xmlns:ds="http://schemas.openxmlformats.org/officeDocument/2006/customXml" ds:itemID="{5AF5A8C8-8665-4B3C-A0AC-DD072CDC39E1}">
  <ds:schemaRefs/>
</ds:datastoreItem>
</file>

<file path=customXml/itemProps13.xml><?xml version="1.0" encoding="utf-8"?>
<ds:datastoreItem xmlns:ds="http://schemas.openxmlformats.org/officeDocument/2006/customXml" ds:itemID="{30C28C4B-CD2C-44E5-9AA1-714F72EFACB5}">
  <ds:schemaRefs/>
</ds:datastoreItem>
</file>

<file path=customXml/itemProps14.xml><?xml version="1.0" encoding="utf-8"?>
<ds:datastoreItem xmlns:ds="http://schemas.openxmlformats.org/officeDocument/2006/customXml" ds:itemID="{5F46D9EB-FD90-463D-A981-07C59FC17687}">
  <ds:schemaRefs/>
</ds:datastoreItem>
</file>

<file path=customXml/itemProps15.xml><?xml version="1.0" encoding="utf-8"?>
<ds:datastoreItem xmlns:ds="http://schemas.openxmlformats.org/officeDocument/2006/customXml" ds:itemID="{7E4790B2-C483-4C53-A109-6D7A2344C610}">
  <ds:schemaRefs/>
</ds:datastoreItem>
</file>

<file path=customXml/itemProps16.xml><?xml version="1.0" encoding="utf-8"?>
<ds:datastoreItem xmlns:ds="http://schemas.openxmlformats.org/officeDocument/2006/customXml" ds:itemID="{1AAE46CE-3F1F-4845-8A9F-E09A771D7E2F}">
  <ds:schemaRefs/>
</ds:datastoreItem>
</file>

<file path=customXml/itemProps17.xml><?xml version="1.0" encoding="utf-8"?>
<ds:datastoreItem xmlns:ds="http://schemas.openxmlformats.org/officeDocument/2006/customXml" ds:itemID="{DD236686-5B53-4B02-92DD-C9DDDB13767B}">
  <ds:schemaRefs/>
</ds:datastoreItem>
</file>

<file path=customXml/itemProps18.xml><?xml version="1.0" encoding="utf-8"?>
<ds:datastoreItem xmlns:ds="http://schemas.openxmlformats.org/officeDocument/2006/customXml" ds:itemID="{9AC11E3B-B266-4C63-8907-30C064751315}">
  <ds:schemaRefs/>
</ds:datastoreItem>
</file>

<file path=customXml/itemProps19.xml><?xml version="1.0" encoding="utf-8"?>
<ds:datastoreItem xmlns:ds="http://schemas.openxmlformats.org/officeDocument/2006/customXml" ds:itemID="{AC292E9C-3D0A-4857-893E-0A61CBCF8933}">
  <ds:schemaRefs/>
</ds:datastoreItem>
</file>

<file path=customXml/itemProps2.xml><?xml version="1.0" encoding="utf-8"?>
<ds:datastoreItem xmlns:ds="http://schemas.openxmlformats.org/officeDocument/2006/customXml" ds:itemID="{572CB9C5-0AF2-425A-B354-41FFDF61802A}">
  <ds:schemaRefs/>
</ds:datastoreItem>
</file>

<file path=customXml/itemProps20.xml><?xml version="1.0" encoding="utf-8"?>
<ds:datastoreItem xmlns:ds="http://schemas.openxmlformats.org/officeDocument/2006/customXml" ds:itemID="{A496E486-44FA-4C00-A4BE-898037F91999}">
  <ds:schemaRefs/>
</ds:datastoreItem>
</file>

<file path=customXml/itemProps21.xml><?xml version="1.0" encoding="utf-8"?>
<ds:datastoreItem xmlns:ds="http://schemas.openxmlformats.org/officeDocument/2006/customXml" ds:itemID="{671A4819-C82B-4828-A067-7DEF4E1A3BF0}">
  <ds:schemaRefs/>
</ds:datastoreItem>
</file>

<file path=customXml/itemProps22.xml><?xml version="1.0" encoding="utf-8"?>
<ds:datastoreItem xmlns:ds="http://schemas.openxmlformats.org/officeDocument/2006/customXml" ds:itemID="{83AC719D-3398-4A10-BC9E-B1EC46B1705D}">
  <ds:schemaRefs/>
</ds:datastoreItem>
</file>

<file path=customXml/itemProps23.xml><?xml version="1.0" encoding="utf-8"?>
<ds:datastoreItem xmlns:ds="http://schemas.openxmlformats.org/officeDocument/2006/customXml" ds:itemID="{2D6B794A-0DB8-479C-9195-6B470CD14487}">
  <ds:schemaRefs/>
</ds:datastoreItem>
</file>

<file path=customXml/itemProps24.xml><?xml version="1.0" encoding="utf-8"?>
<ds:datastoreItem xmlns:ds="http://schemas.openxmlformats.org/officeDocument/2006/customXml" ds:itemID="{364182F4-A505-46F6-B419-122967BF2D3B}">
  <ds:schemaRefs/>
</ds:datastoreItem>
</file>

<file path=customXml/itemProps25.xml><?xml version="1.0" encoding="utf-8"?>
<ds:datastoreItem xmlns:ds="http://schemas.openxmlformats.org/officeDocument/2006/customXml" ds:itemID="{4375254D-A8AC-4001-9434-F575491C750B}">
  <ds:schemaRefs/>
</ds:datastoreItem>
</file>

<file path=customXml/itemProps26.xml><?xml version="1.0" encoding="utf-8"?>
<ds:datastoreItem xmlns:ds="http://schemas.openxmlformats.org/officeDocument/2006/customXml" ds:itemID="{B8463A44-5293-4667-A86A-DD1A7FA5AD33}">
  <ds:schemaRefs/>
</ds:datastoreItem>
</file>

<file path=customXml/itemProps27.xml><?xml version="1.0" encoding="utf-8"?>
<ds:datastoreItem xmlns:ds="http://schemas.openxmlformats.org/officeDocument/2006/customXml" ds:itemID="{9498951A-9B86-429B-8EF2-FA9A6F9F70EC}">
  <ds:schemaRefs/>
</ds:datastoreItem>
</file>

<file path=customXml/itemProps3.xml><?xml version="1.0" encoding="utf-8"?>
<ds:datastoreItem xmlns:ds="http://schemas.openxmlformats.org/officeDocument/2006/customXml" ds:itemID="{C670416D-6801-43E0-B7FE-7523B8B07300}">
  <ds:schemaRefs/>
</ds:datastoreItem>
</file>

<file path=customXml/itemProps4.xml><?xml version="1.0" encoding="utf-8"?>
<ds:datastoreItem xmlns:ds="http://schemas.openxmlformats.org/officeDocument/2006/customXml" ds:itemID="{C970D3F7-0E02-43A5-9804-0008471149F1}">
  <ds:schemaRefs/>
</ds:datastoreItem>
</file>

<file path=customXml/itemProps5.xml><?xml version="1.0" encoding="utf-8"?>
<ds:datastoreItem xmlns:ds="http://schemas.openxmlformats.org/officeDocument/2006/customXml" ds:itemID="{8D321FA9-8C0B-4F3D-8460-F2D584705253}">
  <ds:schemaRefs/>
</ds:datastoreItem>
</file>

<file path=customXml/itemProps6.xml><?xml version="1.0" encoding="utf-8"?>
<ds:datastoreItem xmlns:ds="http://schemas.openxmlformats.org/officeDocument/2006/customXml" ds:itemID="{0CE30B33-631B-4042-8F76-EB7433983737}">
  <ds:schemaRefs/>
</ds:datastoreItem>
</file>

<file path=customXml/itemProps7.xml><?xml version="1.0" encoding="utf-8"?>
<ds:datastoreItem xmlns:ds="http://schemas.openxmlformats.org/officeDocument/2006/customXml" ds:itemID="{B46F20EA-242E-478C-8025-FA3A98C567D3}">
  <ds:schemaRefs/>
</ds:datastoreItem>
</file>

<file path=customXml/itemProps8.xml><?xml version="1.0" encoding="utf-8"?>
<ds:datastoreItem xmlns:ds="http://schemas.openxmlformats.org/officeDocument/2006/customXml" ds:itemID="{C9E8BF2B-3E35-452E-9757-C0CC52D018B3}">
  <ds:schemaRefs/>
</ds:datastoreItem>
</file>

<file path=customXml/itemProps9.xml><?xml version="1.0" encoding="utf-8"?>
<ds:datastoreItem xmlns:ds="http://schemas.openxmlformats.org/officeDocument/2006/customXml" ds:itemID="{28A1C67A-9DB6-4EC3-9984-FD592664BD05}">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6991</Words>
  <Characters>8142</Characters>
  <Lines>81</Lines>
  <Paragraphs>22</Paragraphs>
  <TotalTime>59</TotalTime>
  <ScaleCrop>false</ScaleCrop>
  <LinksUpToDate>false</LinksUpToDate>
  <CharactersWithSpaces>8351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2022-04-22T03:21:00Z</dcterms:created>
  <dc:creator>Administrator</dc:creator>
  <cp:lastModifiedBy>Administratorgy0312</cp:lastModifiedBy>
  <dcterms:modified xsi:type="dcterms:W3CDTF">2023-11-08T11:35:09Z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EB17659CBF084DE9A4DEDA75B642A36A_13</vt:lpwstr>
  </property>
</Properties>
</file>