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17" w:firstLineChars="1000"/>
        <w:outlineLvl w:val="0"/>
        <w:rPr>
          <w:rFonts w:hint="eastAsia" w:ascii="黑体" w:hAnsi="黑体" w:eastAsia="黑体" w:cs="黑体"/>
          <w:b/>
          <w:color w:val="000000"/>
          <w:sz w:val="44"/>
          <w:lang w:eastAsia="zh-CN"/>
        </w:rPr>
      </w:pPr>
    </w:p>
    <w:p>
      <w:pPr>
        <w:ind w:firstLine="4417" w:firstLineChars="1000"/>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部门单位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pStyle w:val="32"/>
        <w:tabs>
          <w:tab w:val="right" w:leader="dot" w:pos="14562"/>
        </w:tabs>
        <w:rPr>
          <w:rFonts w:hint="eastAsia"/>
          <w:lang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一、高阳县档案馆（行政）收支预算</w:t>
      </w:r>
      <w:r>
        <w:tab/>
      </w:r>
      <w:r>
        <w:rPr>
          <w:rFonts w:hint="eastAsia"/>
          <w:lang w:eastAsia="zh-CN"/>
        </w:rPr>
        <w:t>2</w:t>
      </w:r>
      <w:r>
        <w:rPr>
          <w:rFonts w:hint="eastAsia"/>
          <w:lang w:eastAsia="zh-CN"/>
        </w:rPr>
        <w:fldChar w:fldCharType="end"/>
      </w:r>
    </w:p>
    <w:p>
      <w:pPr>
        <w:pStyle w:val="32"/>
        <w:tabs>
          <w:tab w:val="right" w:leader="dot" w:pos="14562"/>
        </w:tabs>
      </w:pPr>
      <w:r>
        <w:fldChar w:fldCharType="begin"/>
      </w:r>
      <w:r>
        <w:instrText xml:space="preserve"> HYPERLINK \l "_Toc_4_4_0000000020" </w:instrText>
      </w:r>
      <w:r>
        <w:fldChar w:fldCharType="separate"/>
      </w:r>
      <w:r>
        <w:t>二、高阳县档案馆（事业）收支预算</w:t>
      </w:r>
      <w:r>
        <w:tab/>
      </w:r>
      <w:r>
        <w:rPr>
          <w:rFonts w:hint="eastAsia"/>
          <w:lang w:eastAsia="zh-CN"/>
        </w:rPr>
        <w:t>18</w:t>
      </w:r>
      <w:r>
        <w:rPr>
          <w:rFonts w:hint="eastAsia"/>
          <w:lang w:eastAsia="zh-CN"/>
        </w:rPr>
        <w:fldChar w:fldCharType="end"/>
      </w:r>
    </w:p>
    <w:p>
      <w:r>
        <w:fldChar w:fldCharType="end"/>
      </w: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spacing w:line="500" w:lineRule="exact"/>
        <w:ind w:firstLine="560"/>
        <w:sectPr>
          <w:headerReference r:id="rId3" w:type="default"/>
          <w:footerReference r:id="rId5" w:type="default"/>
          <w:headerReference r:id="rId4" w:type="even"/>
          <w:footerReference r:id="rId6" w:type="even"/>
          <w:pgSz w:w="16840" w:h="11900" w:orient="landscape"/>
          <w:pgMar w:top="1361" w:right="1020" w:bottom="1134" w:left="1020" w:header="720" w:footer="720" w:gutter="0"/>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color w:val="000000"/>
          <w:sz w:val="44"/>
        </w:rPr>
        <w:t>一、高阳县档案馆（行政）收支预算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216001高阳县档案馆（行政）</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2.80</w:t>
            </w:r>
          </w:p>
        </w:tc>
        <w:tc>
          <w:tcPr>
            <w:tcW w:w="4535" w:type="dxa"/>
            <w:vAlign w:val="center"/>
          </w:tcPr>
          <w:p>
            <w:pPr>
              <w:pStyle w:val="12"/>
            </w:pPr>
            <w:r>
              <w:t>一、一般公共服务支出</w:t>
            </w:r>
          </w:p>
        </w:tc>
        <w:tc>
          <w:tcPr>
            <w:tcW w:w="2126"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2.80</w:t>
            </w:r>
          </w:p>
        </w:tc>
        <w:tc>
          <w:tcPr>
            <w:tcW w:w="4535" w:type="dxa"/>
            <w:vAlign w:val="center"/>
          </w:tcPr>
          <w:p>
            <w:pPr>
              <w:pStyle w:val="14"/>
            </w:pPr>
            <w:r>
              <w:t>本年支出合计</w:t>
            </w:r>
          </w:p>
        </w:tc>
        <w:tc>
          <w:tcPr>
            <w:tcW w:w="2126"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2.80</w:t>
            </w:r>
          </w:p>
        </w:tc>
        <w:tc>
          <w:tcPr>
            <w:tcW w:w="4535" w:type="dxa"/>
            <w:vAlign w:val="center"/>
          </w:tcPr>
          <w:p>
            <w:pPr>
              <w:pStyle w:val="14"/>
            </w:pPr>
            <w:r>
              <w:t>支出总计</w:t>
            </w:r>
          </w:p>
        </w:tc>
        <w:tc>
          <w:tcPr>
            <w:tcW w:w="2126" w:type="dxa"/>
            <w:vAlign w:val="center"/>
          </w:tcPr>
          <w:p>
            <w:pPr>
              <w:pStyle w:val="15"/>
            </w:pPr>
            <w:r>
              <w:t>2.80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216001高阳县档案馆（行政）</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2.80</w:t>
            </w:r>
          </w:p>
        </w:tc>
        <w:tc>
          <w:tcPr>
            <w:tcW w:w="1134" w:type="dxa"/>
            <w:vAlign w:val="center"/>
          </w:tcPr>
          <w:p>
            <w:pPr>
              <w:pStyle w:val="15"/>
            </w:pPr>
            <w:r>
              <w:t>2.80</w:t>
            </w:r>
          </w:p>
        </w:tc>
        <w:tc>
          <w:tcPr>
            <w:tcW w:w="1134" w:type="dxa"/>
            <w:vAlign w:val="center"/>
          </w:tcPr>
          <w:p>
            <w:pPr>
              <w:pStyle w:val="15"/>
            </w:pPr>
            <w:r>
              <w:t>2.80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2012601</w:t>
            </w:r>
          </w:p>
        </w:tc>
        <w:tc>
          <w:tcPr>
            <w:tcW w:w="1559" w:type="dxa"/>
            <w:vAlign w:val="center"/>
          </w:tcPr>
          <w:p>
            <w:pPr>
              <w:pStyle w:val="12"/>
            </w:pPr>
            <w:r>
              <w:t>行政运行</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2.80</w:t>
            </w:r>
          </w:p>
        </w:tc>
        <w:tc>
          <w:tcPr>
            <w:tcW w:w="1361" w:type="dxa"/>
            <w:vAlign w:val="center"/>
          </w:tcPr>
          <w:p>
            <w:pPr>
              <w:pStyle w:val="15"/>
            </w:pPr>
            <w:r>
              <w:t>2.80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2.80</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2.80</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2012601</w:t>
            </w:r>
          </w:p>
        </w:tc>
        <w:tc>
          <w:tcPr>
            <w:tcW w:w="4535" w:type="dxa"/>
            <w:vAlign w:val="center"/>
          </w:tcPr>
          <w:p>
            <w:pPr>
              <w:pStyle w:val="12"/>
            </w:pPr>
            <w:r>
              <w:t>行政运行</w:t>
            </w:r>
          </w:p>
        </w:tc>
        <w:tc>
          <w:tcPr>
            <w:tcW w:w="1361" w:type="dxa"/>
            <w:vAlign w:val="center"/>
          </w:tcPr>
          <w:p>
            <w:pPr>
              <w:pStyle w:val="11"/>
            </w:pPr>
            <w:r>
              <w:t>2.80</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2.80</w:t>
            </w:r>
          </w:p>
        </w:tc>
        <w:tc>
          <w:tcPr>
            <w:tcW w:w="3402" w:type="dxa"/>
            <w:vAlign w:val="center"/>
          </w:tcPr>
          <w:p>
            <w:pPr>
              <w:pStyle w:val="12"/>
            </w:pPr>
            <w:r>
              <w:t>一、一般公共服务支出</w:t>
            </w:r>
          </w:p>
        </w:tc>
        <w:tc>
          <w:tcPr>
            <w:tcW w:w="1474" w:type="dxa"/>
            <w:vAlign w:val="center"/>
          </w:tcPr>
          <w:p>
            <w:pPr>
              <w:pStyle w:val="11"/>
            </w:pPr>
            <w:r>
              <w:t>2.80</w:t>
            </w:r>
          </w:p>
        </w:tc>
        <w:tc>
          <w:tcPr>
            <w:tcW w:w="1474" w:type="dxa"/>
            <w:vAlign w:val="center"/>
          </w:tcPr>
          <w:p>
            <w:pPr>
              <w:pStyle w:val="11"/>
            </w:pPr>
            <w:r>
              <w:t>2.80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2.80</w:t>
            </w:r>
          </w:p>
        </w:tc>
        <w:tc>
          <w:tcPr>
            <w:tcW w:w="3402" w:type="dxa"/>
            <w:vAlign w:val="center"/>
          </w:tcPr>
          <w:p>
            <w:pPr>
              <w:pStyle w:val="14"/>
            </w:pPr>
            <w:r>
              <w:t>本年支出合计</w:t>
            </w:r>
          </w:p>
        </w:tc>
        <w:tc>
          <w:tcPr>
            <w:tcW w:w="1474" w:type="dxa"/>
            <w:vAlign w:val="center"/>
          </w:tcPr>
          <w:p>
            <w:pPr>
              <w:pStyle w:val="15"/>
            </w:pPr>
            <w:r>
              <w:t>2.80</w:t>
            </w:r>
          </w:p>
        </w:tc>
        <w:tc>
          <w:tcPr>
            <w:tcW w:w="1474" w:type="dxa"/>
            <w:vAlign w:val="center"/>
          </w:tcPr>
          <w:p>
            <w:pPr>
              <w:pStyle w:val="15"/>
            </w:pPr>
            <w:r>
              <w:t>2.80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2.80</w:t>
            </w:r>
          </w:p>
        </w:tc>
        <w:tc>
          <w:tcPr>
            <w:tcW w:w="3402" w:type="dxa"/>
            <w:vAlign w:val="center"/>
          </w:tcPr>
          <w:p>
            <w:pPr>
              <w:pStyle w:val="14"/>
            </w:pPr>
            <w:r>
              <w:t>支出总计</w:t>
            </w:r>
          </w:p>
        </w:tc>
        <w:tc>
          <w:tcPr>
            <w:tcW w:w="1474" w:type="dxa"/>
            <w:vAlign w:val="center"/>
          </w:tcPr>
          <w:p>
            <w:pPr>
              <w:pStyle w:val="15"/>
            </w:pPr>
            <w:r>
              <w:t>2.80</w:t>
            </w:r>
          </w:p>
        </w:tc>
        <w:tc>
          <w:tcPr>
            <w:tcW w:w="1474" w:type="dxa"/>
            <w:vAlign w:val="center"/>
          </w:tcPr>
          <w:p>
            <w:pPr>
              <w:pStyle w:val="15"/>
            </w:pPr>
            <w:r>
              <w:t>2.80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2.80</w:t>
            </w:r>
          </w:p>
        </w:tc>
        <w:tc>
          <w:tcPr>
            <w:tcW w:w="2551" w:type="dxa"/>
            <w:vAlign w:val="center"/>
          </w:tcPr>
          <w:p>
            <w:pPr>
              <w:pStyle w:val="15"/>
            </w:pPr>
            <w:r>
              <w:t>2.80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2.80</w:t>
            </w:r>
          </w:p>
        </w:tc>
        <w:tc>
          <w:tcPr>
            <w:tcW w:w="2551" w:type="dxa"/>
            <w:vAlign w:val="center"/>
          </w:tcPr>
          <w:p>
            <w:pPr>
              <w:pStyle w:val="11"/>
            </w:pPr>
            <w:r>
              <w:t>2.80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2.80</w:t>
            </w:r>
          </w:p>
        </w:tc>
        <w:tc>
          <w:tcPr>
            <w:tcW w:w="2551" w:type="dxa"/>
            <w:vAlign w:val="center"/>
          </w:tcPr>
          <w:p>
            <w:pPr>
              <w:pStyle w:val="11"/>
            </w:pPr>
            <w:r>
              <w:t>2.80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2012601</w:t>
            </w:r>
          </w:p>
        </w:tc>
        <w:tc>
          <w:tcPr>
            <w:tcW w:w="4535" w:type="dxa"/>
            <w:vAlign w:val="center"/>
          </w:tcPr>
          <w:p>
            <w:pPr>
              <w:pStyle w:val="12"/>
            </w:pPr>
            <w:r>
              <w:t>行政运行</w:t>
            </w:r>
          </w:p>
        </w:tc>
        <w:tc>
          <w:tcPr>
            <w:tcW w:w="2551" w:type="dxa"/>
            <w:vAlign w:val="center"/>
          </w:tcPr>
          <w:p>
            <w:pPr>
              <w:pStyle w:val="11"/>
            </w:pPr>
            <w:r>
              <w:t>2.80</w:t>
            </w:r>
          </w:p>
        </w:tc>
        <w:tc>
          <w:tcPr>
            <w:tcW w:w="2551" w:type="dxa"/>
            <w:vAlign w:val="center"/>
          </w:tcPr>
          <w:p>
            <w:pPr>
              <w:pStyle w:val="11"/>
            </w:pPr>
            <w:r>
              <w:t>2.80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2.80</w:t>
            </w:r>
          </w:p>
        </w:tc>
        <w:tc>
          <w:tcPr>
            <w:tcW w:w="2551" w:type="dxa"/>
            <w:vAlign w:val="center"/>
          </w:tcPr>
          <w:p>
            <w:pPr>
              <w:pStyle w:val="15"/>
            </w:pPr>
            <w:r>
              <w:t>2.09</w:t>
            </w:r>
          </w:p>
        </w:tc>
        <w:tc>
          <w:tcPr>
            <w:tcW w:w="2551" w:type="dxa"/>
            <w:vAlign w:val="center"/>
          </w:tcPr>
          <w:p>
            <w:pPr>
              <w:pStyle w:val="15"/>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1.73</w:t>
            </w:r>
          </w:p>
        </w:tc>
        <w:tc>
          <w:tcPr>
            <w:tcW w:w="2551" w:type="dxa"/>
            <w:vAlign w:val="center"/>
          </w:tcPr>
          <w:p>
            <w:pPr>
              <w:pStyle w:val="11"/>
            </w:pPr>
            <w:r>
              <w:t>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1.70</w:t>
            </w:r>
          </w:p>
        </w:tc>
        <w:tc>
          <w:tcPr>
            <w:tcW w:w="2551" w:type="dxa"/>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0.71</w:t>
            </w:r>
          </w:p>
        </w:tc>
        <w:tc>
          <w:tcPr>
            <w:tcW w:w="2551" w:type="dxa"/>
            <w:vAlign w:val="center"/>
          </w:tcPr>
          <w:p>
            <w:pPr>
              <w:pStyle w:val="11"/>
            </w:pPr>
          </w:p>
        </w:tc>
        <w:tc>
          <w:tcPr>
            <w:tcW w:w="2551" w:type="dxa"/>
            <w:vAlign w:val="center"/>
          </w:tcPr>
          <w:p>
            <w:pPr>
              <w:pStyle w:val="11"/>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0.46</w:t>
            </w:r>
          </w:p>
        </w:tc>
        <w:tc>
          <w:tcPr>
            <w:tcW w:w="2551" w:type="dxa"/>
            <w:vAlign w:val="center"/>
          </w:tcPr>
          <w:p>
            <w:pPr>
              <w:pStyle w:val="11"/>
            </w:pPr>
          </w:p>
        </w:tc>
        <w:tc>
          <w:tcPr>
            <w:tcW w:w="2551"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216001高阳县档案馆（行政）</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高阳县档案馆（行政）2022年单位预算信息公开情况说明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、《地方预决算公开操作规程》和《关于进一步推进预算公开工作的实施意见》规定，现将高阳县档案馆（行政）2022年单位预算公开如下：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firstLineChars="200"/>
        <w:jc w:val="left"/>
        <w:rPr>
          <w:rFonts w:eastAsia="方正仿宋_GBK"/>
          <w:sz w:val="28"/>
        </w:rPr>
      </w:pPr>
      <w:r>
        <w:rPr>
          <w:rFonts w:eastAsia="方正仿宋_GBK"/>
          <w:sz w:val="28"/>
        </w:rPr>
        <w:t>(一)贯彻执行国家、省、市有关档案管理的法律、法规和规章。</w:t>
      </w:r>
    </w:p>
    <w:p>
      <w:pPr>
        <w:spacing w:line="500" w:lineRule="exact"/>
        <w:ind w:firstLine="560" w:firstLineChars="200"/>
        <w:jc w:val="left"/>
        <w:rPr>
          <w:rFonts w:eastAsia="方正仿宋_GBK"/>
          <w:sz w:val="28"/>
        </w:rPr>
      </w:pPr>
      <w:r>
        <w:rPr>
          <w:rFonts w:eastAsia="方正仿宋_GBK"/>
          <w:sz w:val="28"/>
        </w:rPr>
        <w:t>(二)集中统一管理县直机关、团体、事业单位和乡镇的档案资料，保守党和国家机密，维护档案完整，确保档案资料安全。</w:t>
      </w:r>
    </w:p>
    <w:p>
      <w:pPr>
        <w:spacing w:line="500" w:lineRule="exact"/>
        <w:ind w:firstLine="560" w:firstLineChars="200"/>
        <w:jc w:val="left"/>
        <w:rPr>
          <w:rFonts w:eastAsia="方正仿宋_GBK"/>
          <w:sz w:val="28"/>
        </w:rPr>
      </w:pPr>
      <w:r>
        <w:rPr>
          <w:rFonts w:eastAsia="方正仿宋_GBK"/>
          <w:sz w:val="28"/>
        </w:rPr>
        <w:t>(三)接收县委、县人大，县政府、县政协、县纪委监委及县直机关、团体，事业单位和乡镇应进馆的档案资料。</w:t>
      </w:r>
    </w:p>
    <w:p>
      <w:pPr>
        <w:spacing w:line="500" w:lineRule="exact"/>
        <w:ind w:firstLine="560" w:firstLineChars="200"/>
        <w:jc w:val="left"/>
        <w:rPr>
          <w:rFonts w:eastAsia="方正仿宋_GBK"/>
          <w:sz w:val="28"/>
        </w:rPr>
      </w:pPr>
      <w:r>
        <w:rPr>
          <w:rFonts w:eastAsia="方正仿宋_GBK"/>
          <w:sz w:val="28"/>
        </w:rPr>
        <w:t>(四)征集散存在社会上对国家和社会有保存价值的珍贵档案资料。</w:t>
      </w:r>
    </w:p>
    <w:p>
      <w:pPr>
        <w:spacing w:line="500" w:lineRule="exact"/>
        <w:ind w:firstLine="560" w:firstLineChars="200"/>
        <w:jc w:val="left"/>
        <w:rPr>
          <w:rFonts w:eastAsia="方正仿宋_GBK"/>
          <w:sz w:val="28"/>
        </w:rPr>
      </w:pPr>
      <w:r>
        <w:rPr>
          <w:rFonts w:eastAsia="方正仿宋_GBK"/>
          <w:sz w:val="28"/>
        </w:rPr>
        <w:t>(五)负责馆藏档案资料的整理、编目、鉴定、缩微、复制、修复，销毁、统计和档案技术保护工作。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六</w:t>
      </w:r>
      <w:r>
        <w:rPr>
          <w:rFonts w:eastAsia="方正仿宋_GBK"/>
          <w:sz w:val="28"/>
        </w:rPr>
        <w:t>)依法开放档案，为党和政府及社会各方面提供利用服务。</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七</w:t>
      </w:r>
      <w:r>
        <w:rPr>
          <w:rFonts w:eastAsia="方正仿宋_GBK"/>
          <w:sz w:val="28"/>
        </w:rPr>
        <w:t>)承担政府公开信息的收集、管理和集中查阅工作。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八</w:t>
      </w:r>
      <w:r>
        <w:rPr>
          <w:rFonts w:eastAsia="方正仿宋_GBK"/>
          <w:sz w:val="28"/>
        </w:rPr>
        <w:t>)开发档案信息资源，开展档案编研、出版、展览，利用馆藏史料对社会和青少年进行历史与社情教育、爱国主义教育。</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九</w:t>
      </w:r>
      <w:r>
        <w:rPr>
          <w:rFonts w:eastAsia="方正仿宋_GBK"/>
          <w:sz w:val="28"/>
        </w:rPr>
        <w:t>)运用现代技术手段，开展馆藏档案信息化工作。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十</w:t>
      </w:r>
      <w:r>
        <w:rPr>
          <w:rFonts w:eastAsia="方正仿宋_GBK"/>
          <w:sz w:val="28"/>
        </w:rPr>
        <w:t>)完成县委交办的其它任务。</w:t>
      </w: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高阳县档案馆（行政）</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ascii="Times New Roman" w:hAnsi="Times New Roman" w:eastAsia="方正仿宋_GBK" w:cs="Times New Roman"/>
          <w:sz w:val="28"/>
          <w:szCs w:val="24"/>
          <w:lang w:val="en-US" w:eastAsia="uk-UA" w:bidi="ar-SA"/>
        </w:rPr>
      </w:pPr>
      <w:r>
        <w:rPr>
          <w:rFonts w:eastAsia="方正仿宋_GBK"/>
          <w:color w:val="000000"/>
          <w:sz w:val="28"/>
        </w:rPr>
        <w:t>按照</w:t>
      </w:r>
      <w:r>
        <w:rPr>
          <w:rFonts w:ascii="Times New Roman" w:hAnsi="Times New Roman" w:eastAsia="方正仿宋_GBK" w:cs="Times New Roman"/>
          <w:sz w:val="28"/>
          <w:szCs w:val="24"/>
          <w:lang w:val="en-US" w:eastAsia="uk-UA" w:bidi="ar-SA"/>
        </w:rPr>
        <w:t>预算管理有关规定，目前我</w:t>
      </w:r>
      <w:r>
        <w:rPr>
          <w:rFonts w:hint="eastAsia" w:ascii="Times New Roman" w:hAnsi="Times New Roman" w:eastAsia="方正仿宋_GBK" w:cs="Times New Roman"/>
          <w:sz w:val="28"/>
          <w:szCs w:val="24"/>
          <w:lang w:val="en-US" w:eastAsia="zh-CN" w:bidi="ar-SA"/>
        </w:rPr>
        <w:t>县</w:t>
      </w:r>
      <w:r>
        <w:rPr>
          <w:rFonts w:ascii="Times New Roman" w:hAnsi="Times New Roman" w:eastAsia="方正仿宋_GBK" w:cs="Times New Roman"/>
          <w:sz w:val="28"/>
          <w:szCs w:val="24"/>
          <w:lang w:val="en-US" w:eastAsia="uk-UA" w:bidi="ar-SA"/>
        </w:rPr>
        <w:t>单位预算的编制实行综合预算管理，即全部收入和支出都反映在预算中。我单位预算的编制实行综合预算管理，即全部收入和支出都反映在预算中。</w:t>
      </w:r>
    </w:p>
    <w:p>
      <w:pPr>
        <w:pStyle w:val="26"/>
      </w:pPr>
      <w:r>
        <w:t>1、收入说明</w:t>
      </w:r>
    </w:p>
    <w:p>
      <w:pPr>
        <w:pStyle w:val="26"/>
      </w:pPr>
      <w:r>
        <w:t>反映本单位当年全部收入。2022年预算收入2.8</w:t>
      </w:r>
      <w:r>
        <w:rPr>
          <w:rFonts w:hint="eastAsia"/>
          <w:lang w:val="en-US" w:eastAsia="zh-CN"/>
        </w:rPr>
        <w:t>0</w:t>
      </w:r>
      <w:r>
        <w:t>万元，其中：一般公共预算收入2.8</w:t>
      </w:r>
      <w:r>
        <w:rPr>
          <w:rFonts w:hint="eastAsia"/>
          <w:lang w:val="en-US" w:eastAsia="zh-CN"/>
        </w:rPr>
        <w:t>0</w:t>
      </w:r>
      <w:r>
        <w:t>万元，基金预算收入0 万元，国有资本经营预算收入  0万元，财政专户核拨收入  0 万元，单位资金收入 0  万元，上年结转结余 0  万元。</w:t>
      </w:r>
    </w:p>
    <w:p>
      <w:pPr>
        <w:pStyle w:val="26"/>
      </w:pPr>
      <w:r>
        <w:t>2、支出说明</w:t>
      </w:r>
    </w:p>
    <w:p>
      <w:pPr>
        <w:pStyle w:val="26"/>
      </w:pPr>
      <w:r>
        <w:t>收支预算总表支出栏、基本支出表、项目支出表按经济分类和支出功能分类科目编制，反映单位预算中支出预算的总体情况。2022年支出预算2.8</w:t>
      </w:r>
      <w:r>
        <w:rPr>
          <w:rFonts w:hint="eastAsia"/>
          <w:lang w:val="en-US" w:eastAsia="zh-CN"/>
        </w:rPr>
        <w:t>0</w:t>
      </w:r>
      <w:r>
        <w:t xml:space="preserve"> 万元，其中基本支出   2.8</w:t>
      </w:r>
      <w:r>
        <w:rPr>
          <w:rFonts w:hint="eastAsia"/>
          <w:lang w:val="en-US" w:eastAsia="zh-CN"/>
        </w:rPr>
        <w:t>0</w:t>
      </w:r>
      <w:r>
        <w:t xml:space="preserve">万元，包括人员经费 2.09  万元和日常公用经费  0.71万元； </w:t>
      </w:r>
    </w:p>
    <w:p>
      <w:pPr>
        <w:pStyle w:val="26"/>
      </w:pPr>
      <w:r>
        <w:t>3、比上年增减情况</w:t>
      </w:r>
    </w:p>
    <w:p>
      <w:pPr>
        <w:pStyle w:val="26"/>
      </w:pPr>
      <w:r>
        <w:t>2022年预算收支安排2.8</w:t>
      </w:r>
      <w:r>
        <w:rPr>
          <w:rFonts w:hint="eastAsia"/>
          <w:lang w:val="en-US" w:eastAsia="zh-CN"/>
        </w:rPr>
        <w:t>0</w:t>
      </w:r>
      <w:r>
        <w:t>万元，较2021年预算减少2.91万元，其中：基本支出减少2.91 万元，主要为减少人员经费支出3.37，增加日常公用经费0.46。</w:t>
      </w:r>
    </w:p>
    <w:p>
      <w:pPr>
        <w:pStyle w:val="26"/>
      </w:pPr>
    </w:p>
    <w:p>
      <w:pPr>
        <w:pStyle w:val="26"/>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19"/>
        <w:ind w:left="0" w:leftChars="0" w:firstLine="560" w:firstLineChars="200"/>
        <w:rPr>
          <w:rFonts w:hint="default"/>
          <w:lang w:val="en-US"/>
        </w:rPr>
      </w:pPr>
      <w:r>
        <w:t xml:space="preserve">2022年高阳县档案馆（机关）机关运行经费安排 </w:t>
      </w:r>
      <w:r>
        <w:rPr>
          <w:rFonts w:hint="eastAsia"/>
          <w:lang w:val="en-US" w:eastAsia="zh-CN"/>
        </w:rPr>
        <w:t>0.71</w:t>
      </w:r>
      <w:r>
        <w:t>万元，</w:t>
      </w:r>
      <w:r>
        <w:rPr>
          <w:rFonts w:hint="eastAsia"/>
          <w:lang w:eastAsia="zh-CN"/>
        </w:rPr>
        <w:t>其中：</w:t>
      </w:r>
      <w:r>
        <w:rPr>
          <w:rFonts w:hint="eastAsia"/>
          <w:lang w:val="en-US" w:eastAsia="zh-CN"/>
        </w:rPr>
        <w:t>福利费0.25万元、其他商品和服务支出0.46万元。</w:t>
      </w:r>
    </w:p>
    <w:p>
      <w:pPr>
        <w:spacing w:before="10" w:after="10"/>
        <w:ind w:firstLine="640" w:firstLineChars="200"/>
        <w:outlineLvl w:val="5"/>
      </w:pPr>
      <w:r>
        <w:rPr>
          <w:rFonts w:ascii="黑体" w:hAnsi="黑体" w:eastAsia="黑体" w:cs="黑体"/>
          <w:color w:val="000000"/>
          <w:sz w:val="32"/>
        </w:rPr>
        <w:t>四、财政拨款“三公”经费预算情况及增减变化原因</w:t>
      </w:r>
    </w:p>
    <w:p>
      <w:pPr>
        <w:pStyle w:val="28"/>
        <w:ind w:left="0" w:leftChars="0" w:firstLine="560" w:firstLineChars="200"/>
      </w:pPr>
      <w:r>
        <w:t>2022年高阳县档案馆（行政）财政拨款安排“三公”0万元。按照“三公”经费支出逐年递减的有关规定严格控制“三公”经费支出，推进“三公”经费管理规范化、制度化、节约化。</w:t>
      </w:r>
    </w:p>
    <w:p>
      <w:pPr>
        <w:spacing w:before="10" w:after="10"/>
        <w:ind w:firstLine="640" w:firstLineChars="200"/>
        <w:outlineLvl w:val="5"/>
        <w:rPr>
          <w:rFonts w:hint="eastAsia"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firstLineChars="200"/>
        <w:outlineLvl w:val="5"/>
        <w:rPr>
          <w:rFonts w:hint="eastAsia"/>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2022年，高阳县档案馆（行政）安排政府采购预算0.00万元。具体内容见下表。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216001高阳县档案馆（行政）</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firstLineChars="200"/>
      </w:pPr>
      <w:r>
        <w:rPr>
          <w:rFonts w:ascii="方正书宋_GBK" w:hAnsi="方正书宋_GBK" w:eastAsia="方正书宋_GBK" w:cs="方正书宋_GBK"/>
          <w:color w:val="000000"/>
          <w:sz w:val="21"/>
        </w:rPr>
        <w:t>注：无政府采购预算，空表列示。</w:t>
      </w:r>
    </w:p>
    <w:p>
      <w:pPr>
        <w:ind w:firstLine="640"/>
        <w:rPr>
          <w:rFonts w:hint="eastAsia" w:ascii="黑体" w:hAnsi="黑体" w:eastAsia="黑体" w:cs="黑体"/>
          <w:color w:val="000000"/>
          <w:sz w:val="32"/>
          <w:lang w:eastAsia="zh-CN"/>
        </w:rPr>
      </w:pPr>
      <w:r>
        <w:rPr>
          <w:rFonts w:ascii="黑体" w:hAnsi="黑体" w:eastAsia="黑体" w:cs="黑体"/>
          <w:color w:val="000000"/>
          <w:sz w:val="32"/>
        </w:rPr>
        <w:t>七、国有资产信息</w:t>
      </w:r>
    </w:p>
    <w:p>
      <w:pPr>
        <w:spacing w:before="10" w:after="10"/>
        <w:ind w:firstLine="640"/>
        <w:outlineLvl w:val="5"/>
        <w:rPr>
          <w:rFonts w:hint="eastAsia"/>
          <w:lang w:eastAsia="zh-CN"/>
        </w:r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二、高阳县档案馆（事业）收支预算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216003高阳县档案馆（事业）</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84.90</w:t>
            </w:r>
          </w:p>
        </w:tc>
        <w:tc>
          <w:tcPr>
            <w:tcW w:w="4535" w:type="dxa"/>
            <w:vAlign w:val="center"/>
          </w:tcPr>
          <w:p>
            <w:pPr>
              <w:pStyle w:val="12"/>
            </w:pPr>
            <w:r>
              <w:t>一、一般公共服务支出</w:t>
            </w:r>
          </w:p>
        </w:tc>
        <w:tc>
          <w:tcPr>
            <w:tcW w:w="2126" w:type="dxa"/>
            <w:vAlign w:val="center"/>
          </w:tcPr>
          <w:p>
            <w:pPr>
              <w:pStyle w:val="11"/>
            </w:pPr>
            <w:r>
              <w:t>82.68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84.90</w:t>
            </w:r>
          </w:p>
        </w:tc>
        <w:tc>
          <w:tcPr>
            <w:tcW w:w="4535" w:type="dxa"/>
            <w:vAlign w:val="center"/>
          </w:tcPr>
          <w:p>
            <w:pPr>
              <w:pStyle w:val="14"/>
            </w:pPr>
            <w:r>
              <w:t>本年支出合计</w:t>
            </w:r>
          </w:p>
        </w:tc>
        <w:tc>
          <w:tcPr>
            <w:tcW w:w="2126" w:type="dxa"/>
            <w:vAlign w:val="center"/>
          </w:tcPr>
          <w:p>
            <w:pPr>
              <w:pStyle w:val="15"/>
            </w:pPr>
            <w:r>
              <w:t>84.90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84.90</w:t>
            </w:r>
          </w:p>
        </w:tc>
        <w:tc>
          <w:tcPr>
            <w:tcW w:w="4535" w:type="dxa"/>
            <w:vAlign w:val="center"/>
          </w:tcPr>
          <w:p>
            <w:pPr>
              <w:pStyle w:val="14"/>
            </w:pPr>
            <w:r>
              <w:t>支出总计</w:t>
            </w:r>
          </w:p>
        </w:tc>
        <w:tc>
          <w:tcPr>
            <w:tcW w:w="2126" w:type="dxa"/>
            <w:vAlign w:val="center"/>
          </w:tcPr>
          <w:p>
            <w:pPr>
              <w:pStyle w:val="15"/>
            </w:pPr>
            <w:r>
              <w:t>84.90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216003高阳县档案馆（事业）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84.90</w:t>
            </w:r>
          </w:p>
        </w:tc>
        <w:tc>
          <w:tcPr>
            <w:tcW w:w="1134" w:type="dxa"/>
            <w:vAlign w:val="center"/>
          </w:tcPr>
          <w:p>
            <w:pPr>
              <w:pStyle w:val="15"/>
            </w:pPr>
            <w:r>
              <w:t>84.90</w:t>
            </w:r>
          </w:p>
        </w:tc>
        <w:tc>
          <w:tcPr>
            <w:tcW w:w="1134" w:type="dxa"/>
            <w:vAlign w:val="center"/>
          </w:tcPr>
          <w:p>
            <w:pPr>
              <w:pStyle w:val="15"/>
            </w:pPr>
            <w:r>
              <w:t>84.90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82.68</w:t>
            </w:r>
          </w:p>
        </w:tc>
        <w:tc>
          <w:tcPr>
            <w:tcW w:w="1134" w:type="dxa"/>
            <w:vAlign w:val="center"/>
          </w:tcPr>
          <w:p>
            <w:pPr>
              <w:pStyle w:val="11"/>
            </w:pPr>
            <w:r>
              <w:t>82.68</w:t>
            </w:r>
          </w:p>
        </w:tc>
        <w:tc>
          <w:tcPr>
            <w:tcW w:w="1134" w:type="dxa"/>
            <w:vAlign w:val="center"/>
          </w:tcPr>
          <w:p>
            <w:pPr>
              <w:pStyle w:val="11"/>
            </w:pPr>
            <w:r>
              <w:t>82.68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82.68</w:t>
            </w:r>
          </w:p>
        </w:tc>
        <w:tc>
          <w:tcPr>
            <w:tcW w:w="1134" w:type="dxa"/>
            <w:vAlign w:val="center"/>
          </w:tcPr>
          <w:p>
            <w:pPr>
              <w:pStyle w:val="11"/>
            </w:pPr>
            <w:r>
              <w:t>82.68</w:t>
            </w:r>
          </w:p>
        </w:tc>
        <w:tc>
          <w:tcPr>
            <w:tcW w:w="1134" w:type="dxa"/>
            <w:vAlign w:val="center"/>
          </w:tcPr>
          <w:p>
            <w:pPr>
              <w:pStyle w:val="11"/>
            </w:pPr>
            <w:r>
              <w:t>82.68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2012601</w:t>
            </w:r>
          </w:p>
        </w:tc>
        <w:tc>
          <w:tcPr>
            <w:tcW w:w="1559" w:type="dxa"/>
            <w:vAlign w:val="center"/>
          </w:tcPr>
          <w:p>
            <w:pPr>
              <w:pStyle w:val="12"/>
            </w:pPr>
            <w:r>
              <w:t>行政运行</w:t>
            </w:r>
          </w:p>
        </w:tc>
        <w:tc>
          <w:tcPr>
            <w:tcW w:w="1134" w:type="dxa"/>
            <w:vAlign w:val="center"/>
          </w:tcPr>
          <w:p>
            <w:pPr>
              <w:pStyle w:val="11"/>
            </w:pPr>
            <w:r>
              <w:t>13.08</w:t>
            </w:r>
          </w:p>
        </w:tc>
        <w:tc>
          <w:tcPr>
            <w:tcW w:w="1134" w:type="dxa"/>
            <w:vAlign w:val="center"/>
          </w:tcPr>
          <w:p>
            <w:pPr>
              <w:pStyle w:val="11"/>
            </w:pPr>
            <w:r>
              <w:t>13.08</w:t>
            </w:r>
          </w:p>
        </w:tc>
        <w:tc>
          <w:tcPr>
            <w:tcW w:w="1134" w:type="dxa"/>
            <w:vAlign w:val="center"/>
          </w:tcPr>
          <w:p>
            <w:pPr>
              <w:pStyle w:val="11"/>
            </w:pPr>
            <w:r>
              <w:t>13.08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2012604</w:t>
            </w:r>
          </w:p>
        </w:tc>
        <w:tc>
          <w:tcPr>
            <w:tcW w:w="1559" w:type="dxa"/>
            <w:vAlign w:val="center"/>
          </w:tcPr>
          <w:p>
            <w:pPr>
              <w:pStyle w:val="12"/>
            </w:pPr>
            <w:r>
              <w:t>档案馆</w:t>
            </w:r>
          </w:p>
        </w:tc>
        <w:tc>
          <w:tcPr>
            <w:tcW w:w="1134" w:type="dxa"/>
            <w:vAlign w:val="center"/>
          </w:tcPr>
          <w:p>
            <w:pPr>
              <w:pStyle w:val="11"/>
            </w:pPr>
            <w:r>
              <w:t>69.60</w:t>
            </w:r>
          </w:p>
        </w:tc>
        <w:tc>
          <w:tcPr>
            <w:tcW w:w="1134" w:type="dxa"/>
            <w:vAlign w:val="center"/>
          </w:tcPr>
          <w:p>
            <w:pPr>
              <w:pStyle w:val="11"/>
            </w:pPr>
            <w:r>
              <w:t>69.60</w:t>
            </w:r>
          </w:p>
        </w:tc>
        <w:tc>
          <w:tcPr>
            <w:tcW w:w="1134" w:type="dxa"/>
            <w:vAlign w:val="center"/>
          </w:tcPr>
          <w:p>
            <w:pPr>
              <w:pStyle w:val="11"/>
            </w:pPr>
            <w:r>
              <w:t>69.60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84.90</w:t>
            </w:r>
          </w:p>
        </w:tc>
        <w:tc>
          <w:tcPr>
            <w:tcW w:w="1361" w:type="dxa"/>
            <w:vAlign w:val="center"/>
          </w:tcPr>
          <w:p>
            <w:pPr>
              <w:pStyle w:val="15"/>
            </w:pPr>
            <w:r>
              <w:t>15.30</w:t>
            </w:r>
          </w:p>
        </w:tc>
        <w:tc>
          <w:tcPr>
            <w:tcW w:w="1361" w:type="dxa"/>
            <w:vAlign w:val="center"/>
          </w:tcPr>
          <w:p>
            <w:pPr>
              <w:pStyle w:val="15"/>
            </w:pPr>
            <w:r>
              <w:t>69.60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82.68</w:t>
            </w:r>
          </w:p>
        </w:tc>
        <w:tc>
          <w:tcPr>
            <w:tcW w:w="1361" w:type="dxa"/>
            <w:vAlign w:val="center"/>
          </w:tcPr>
          <w:p>
            <w:pPr>
              <w:pStyle w:val="11"/>
            </w:pPr>
            <w:r>
              <w:t>13.08</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82.68</w:t>
            </w:r>
          </w:p>
        </w:tc>
        <w:tc>
          <w:tcPr>
            <w:tcW w:w="1361" w:type="dxa"/>
            <w:vAlign w:val="center"/>
          </w:tcPr>
          <w:p>
            <w:pPr>
              <w:pStyle w:val="11"/>
            </w:pPr>
            <w:r>
              <w:t>13.08</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2012601</w:t>
            </w:r>
          </w:p>
        </w:tc>
        <w:tc>
          <w:tcPr>
            <w:tcW w:w="4535" w:type="dxa"/>
            <w:vAlign w:val="center"/>
          </w:tcPr>
          <w:p>
            <w:pPr>
              <w:pStyle w:val="12"/>
            </w:pPr>
            <w:r>
              <w:t>行政运行</w:t>
            </w:r>
          </w:p>
        </w:tc>
        <w:tc>
          <w:tcPr>
            <w:tcW w:w="1361" w:type="dxa"/>
            <w:vAlign w:val="center"/>
          </w:tcPr>
          <w:p>
            <w:pPr>
              <w:pStyle w:val="11"/>
            </w:pPr>
            <w:r>
              <w:t>13.08</w:t>
            </w:r>
          </w:p>
        </w:tc>
        <w:tc>
          <w:tcPr>
            <w:tcW w:w="1361" w:type="dxa"/>
            <w:vAlign w:val="center"/>
          </w:tcPr>
          <w:p>
            <w:pPr>
              <w:pStyle w:val="11"/>
            </w:pPr>
            <w:r>
              <w:t>13.08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2012604</w:t>
            </w:r>
          </w:p>
        </w:tc>
        <w:tc>
          <w:tcPr>
            <w:tcW w:w="4535" w:type="dxa"/>
            <w:vAlign w:val="center"/>
          </w:tcPr>
          <w:p>
            <w:pPr>
              <w:pStyle w:val="12"/>
            </w:pPr>
            <w:r>
              <w:t>档案馆</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84.90</w:t>
            </w:r>
          </w:p>
        </w:tc>
        <w:tc>
          <w:tcPr>
            <w:tcW w:w="3402" w:type="dxa"/>
            <w:vAlign w:val="center"/>
          </w:tcPr>
          <w:p>
            <w:pPr>
              <w:pStyle w:val="12"/>
            </w:pPr>
            <w:r>
              <w:t>一、一般公共服务支出</w:t>
            </w:r>
          </w:p>
        </w:tc>
        <w:tc>
          <w:tcPr>
            <w:tcW w:w="1474" w:type="dxa"/>
            <w:vAlign w:val="center"/>
          </w:tcPr>
          <w:p>
            <w:pPr>
              <w:pStyle w:val="11"/>
            </w:pPr>
            <w:r>
              <w:t>82.68</w:t>
            </w:r>
          </w:p>
        </w:tc>
        <w:tc>
          <w:tcPr>
            <w:tcW w:w="1474" w:type="dxa"/>
            <w:vAlign w:val="center"/>
          </w:tcPr>
          <w:p>
            <w:pPr>
              <w:pStyle w:val="11"/>
            </w:pPr>
            <w:r>
              <w:t>82.68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1.09</w:t>
            </w:r>
          </w:p>
        </w:tc>
        <w:tc>
          <w:tcPr>
            <w:tcW w:w="1474" w:type="dxa"/>
            <w:vAlign w:val="center"/>
          </w:tcPr>
          <w:p>
            <w:pPr>
              <w:pStyle w:val="11"/>
            </w:pPr>
            <w:r>
              <w:t>1.09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0.44</w:t>
            </w:r>
          </w:p>
        </w:tc>
        <w:tc>
          <w:tcPr>
            <w:tcW w:w="1474" w:type="dxa"/>
            <w:vAlign w:val="center"/>
          </w:tcPr>
          <w:p>
            <w:pPr>
              <w:pStyle w:val="11"/>
            </w:pPr>
            <w:r>
              <w:t>0.44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0.69</w:t>
            </w:r>
          </w:p>
        </w:tc>
        <w:tc>
          <w:tcPr>
            <w:tcW w:w="1474" w:type="dxa"/>
            <w:vAlign w:val="center"/>
          </w:tcPr>
          <w:p>
            <w:pPr>
              <w:pStyle w:val="11"/>
            </w:pPr>
            <w:r>
              <w:t>0.69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84.90</w:t>
            </w:r>
          </w:p>
        </w:tc>
        <w:tc>
          <w:tcPr>
            <w:tcW w:w="3402" w:type="dxa"/>
            <w:vAlign w:val="center"/>
          </w:tcPr>
          <w:p>
            <w:pPr>
              <w:pStyle w:val="14"/>
            </w:pPr>
            <w:r>
              <w:t>本年支出合计</w:t>
            </w:r>
          </w:p>
        </w:tc>
        <w:tc>
          <w:tcPr>
            <w:tcW w:w="1474" w:type="dxa"/>
            <w:vAlign w:val="center"/>
          </w:tcPr>
          <w:p>
            <w:pPr>
              <w:pStyle w:val="15"/>
            </w:pPr>
            <w:r>
              <w:t>84.90</w:t>
            </w:r>
          </w:p>
        </w:tc>
        <w:tc>
          <w:tcPr>
            <w:tcW w:w="1474" w:type="dxa"/>
            <w:vAlign w:val="center"/>
          </w:tcPr>
          <w:p>
            <w:pPr>
              <w:pStyle w:val="15"/>
            </w:pPr>
            <w:r>
              <w:t>84.90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84.90</w:t>
            </w:r>
          </w:p>
        </w:tc>
        <w:tc>
          <w:tcPr>
            <w:tcW w:w="3402" w:type="dxa"/>
            <w:vAlign w:val="center"/>
          </w:tcPr>
          <w:p>
            <w:pPr>
              <w:pStyle w:val="14"/>
            </w:pPr>
            <w:r>
              <w:t>支出总计</w:t>
            </w:r>
          </w:p>
        </w:tc>
        <w:tc>
          <w:tcPr>
            <w:tcW w:w="1474" w:type="dxa"/>
            <w:vAlign w:val="center"/>
          </w:tcPr>
          <w:p>
            <w:pPr>
              <w:pStyle w:val="15"/>
            </w:pPr>
            <w:r>
              <w:t>84.90</w:t>
            </w:r>
          </w:p>
        </w:tc>
        <w:tc>
          <w:tcPr>
            <w:tcW w:w="1474" w:type="dxa"/>
            <w:vAlign w:val="center"/>
          </w:tcPr>
          <w:p>
            <w:pPr>
              <w:pStyle w:val="15"/>
            </w:pPr>
            <w:r>
              <w:t>84.90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84.90</w:t>
            </w:r>
          </w:p>
        </w:tc>
        <w:tc>
          <w:tcPr>
            <w:tcW w:w="2551" w:type="dxa"/>
            <w:vAlign w:val="center"/>
          </w:tcPr>
          <w:p>
            <w:pPr>
              <w:pStyle w:val="15"/>
            </w:pPr>
            <w:r>
              <w:t>15.30</w:t>
            </w:r>
          </w:p>
        </w:tc>
        <w:tc>
          <w:tcPr>
            <w:tcW w:w="2551" w:type="dxa"/>
            <w:vAlign w:val="center"/>
          </w:tcPr>
          <w:p>
            <w:pPr>
              <w:pStyle w:val="15"/>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82.68</w:t>
            </w:r>
          </w:p>
        </w:tc>
        <w:tc>
          <w:tcPr>
            <w:tcW w:w="2551" w:type="dxa"/>
            <w:vAlign w:val="center"/>
          </w:tcPr>
          <w:p>
            <w:pPr>
              <w:pStyle w:val="11"/>
            </w:pPr>
            <w:r>
              <w:t>13.08</w:t>
            </w: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82.68</w:t>
            </w:r>
          </w:p>
        </w:tc>
        <w:tc>
          <w:tcPr>
            <w:tcW w:w="2551" w:type="dxa"/>
            <w:vAlign w:val="center"/>
          </w:tcPr>
          <w:p>
            <w:pPr>
              <w:pStyle w:val="11"/>
            </w:pPr>
            <w:r>
              <w:t>13.08</w:t>
            </w: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2012601</w:t>
            </w:r>
          </w:p>
        </w:tc>
        <w:tc>
          <w:tcPr>
            <w:tcW w:w="4535" w:type="dxa"/>
            <w:vAlign w:val="center"/>
          </w:tcPr>
          <w:p>
            <w:pPr>
              <w:pStyle w:val="12"/>
            </w:pPr>
            <w:r>
              <w:t>行政运行</w:t>
            </w:r>
          </w:p>
        </w:tc>
        <w:tc>
          <w:tcPr>
            <w:tcW w:w="2551" w:type="dxa"/>
            <w:vAlign w:val="center"/>
          </w:tcPr>
          <w:p>
            <w:pPr>
              <w:pStyle w:val="11"/>
            </w:pPr>
            <w:r>
              <w:t>13.08</w:t>
            </w:r>
          </w:p>
        </w:tc>
        <w:tc>
          <w:tcPr>
            <w:tcW w:w="2551" w:type="dxa"/>
            <w:vAlign w:val="center"/>
          </w:tcPr>
          <w:p>
            <w:pPr>
              <w:pStyle w:val="11"/>
            </w:pPr>
            <w:r>
              <w:t>13.08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2012604</w:t>
            </w:r>
          </w:p>
        </w:tc>
        <w:tc>
          <w:tcPr>
            <w:tcW w:w="4535" w:type="dxa"/>
            <w:vAlign w:val="center"/>
          </w:tcPr>
          <w:p>
            <w:pPr>
              <w:pStyle w:val="12"/>
            </w:pPr>
            <w:r>
              <w:t>档案馆</w:t>
            </w:r>
          </w:p>
        </w:tc>
        <w:tc>
          <w:tcPr>
            <w:tcW w:w="2551" w:type="dxa"/>
            <w:vAlign w:val="center"/>
          </w:tcPr>
          <w:p>
            <w:pPr>
              <w:pStyle w:val="11"/>
            </w:pPr>
            <w:r>
              <w:t>69.60</w:t>
            </w:r>
          </w:p>
        </w:tc>
        <w:tc>
          <w:tcPr>
            <w:tcW w:w="2551" w:type="dxa"/>
            <w:vAlign w:val="center"/>
          </w:tcPr>
          <w:p>
            <w:pPr>
              <w:pStyle w:val="11"/>
            </w:pP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15.30</w:t>
            </w:r>
          </w:p>
        </w:tc>
        <w:tc>
          <w:tcPr>
            <w:tcW w:w="2551" w:type="dxa"/>
            <w:vAlign w:val="center"/>
          </w:tcPr>
          <w:p>
            <w:pPr>
              <w:pStyle w:val="15"/>
            </w:pPr>
            <w:r>
              <w:t>10.72</w:t>
            </w:r>
          </w:p>
        </w:tc>
        <w:tc>
          <w:tcPr>
            <w:tcW w:w="2551" w:type="dxa"/>
            <w:vAlign w:val="center"/>
          </w:tcPr>
          <w:p>
            <w:pPr>
              <w:pStyle w:val="15"/>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10.64</w:t>
            </w:r>
          </w:p>
        </w:tc>
        <w:tc>
          <w:tcPr>
            <w:tcW w:w="2551" w:type="dxa"/>
            <w:vAlign w:val="center"/>
          </w:tcPr>
          <w:p>
            <w:pPr>
              <w:pStyle w:val="11"/>
            </w:pPr>
            <w:r>
              <w:t>10.64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1.36</w:t>
            </w:r>
          </w:p>
        </w:tc>
        <w:tc>
          <w:tcPr>
            <w:tcW w:w="2551" w:type="dxa"/>
            <w:vAlign w:val="center"/>
          </w:tcPr>
          <w:p>
            <w:pPr>
              <w:pStyle w:val="11"/>
            </w:pPr>
            <w:r>
              <w:t>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2.29</w:t>
            </w:r>
          </w:p>
        </w:tc>
        <w:tc>
          <w:tcPr>
            <w:tcW w:w="2551" w:type="dxa"/>
            <w:vAlign w:val="center"/>
          </w:tcPr>
          <w:p>
            <w:pPr>
              <w:pStyle w:val="11"/>
            </w:pPr>
            <w:r>
              <w:t>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0.07</w:t>
            </w:r>
          </w:p>
        </w:tc>
        <w:tc>
          <w:tcPr>
            <w:tcW w:w="2551" w:type="dxa"/>
            <w:vAlign w:val="center"/>
          </w:tcPr>
          <w:p>
            <w:pPr>
              <w:pStyle w:val="11"/>
            </w:pPr>
            <w:r>
              <w:t>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4.58</w:t>
            </w:r>
          </w:p>
        </w:tc>
        <w:tc>
          <w:tcPr>
            <w:tcW w:w="2551" w:type="dxa"/>
            <w:vAlign w:val="center"/>
          </w:tcPr>
          <w:p>
            <w:pPr>
              <w:pStyle w:val="11"/>
            </w:pPr>
          </w:p>
        </w:tc>
        <w:tc>
          <w:tcPr>
            <w:tcW w:w="2551" w:type="dxa"/>
            <w:vAlign w:val="center"/>
          </w:tcPr>
          <w:p>
            <w:pPr>
              <w:pStyle w:val="11"/>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0.31</w:t>
            </w:r>
          </w:p>
        </w:tc>
        <w:tc>
          <w:tcPr>
            <w:tcW w:w="2551" w:type="dxa"/>
            <w:vAlign w:val="center"/>
          </w:tcPr>
          <w:p>
            <w:pPr>
              <w:pStyle w:val="11"/>
            </w:pPr>
          </w:p>
        </w:tc>
        <w:tc>
          <w:tcPr>
            <w:tcW w:w="2551"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216003高阳县档案馆（事业）</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1.93</w:t>
            </w:r>
          </w:p>
        </w:tc>
        <w:tc>
          <w:tcPr>
            <w:tcW w:w="2381" w:type="dxa"/>
            <w:vAlign w:val="center"/>
          </w:tcPr>
          <w:p>
            <w:pPr>
              <w:pStyle w:val="15"/>
            </w:pPr>
            <w:r>
              <w:t>1.93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1.93</w:t>
            </w:r>
          </w:p>
        </w:tc>
        <w:tc>
          <w:tcPr>
            <w:tcW w:w="2381" w:type="dxa"/>
            <w:vAlign w:val="center"/>
          </w:tcPr>
          <w:p>
            <w:pPr>
              <w:pStyle w:val="11"/>
            </w:pPr>
            <w:r>
              <w:t>1.93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1.62</w:t>
            </w:r>
          </w:p>
        </w:tc>
        <w:tc>
          <w:tcPr>
            <w:tcW w:w="2381" w:type="dxa"/>
            <w:vAlign w:val="center"/>
          </w:tcPr>
          <w:p>
            <w:pPr>
              <w:pStyle w:val="11"/>
            </w:pPr>
            <w:r>
              <w:t>1.62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1.62</w:t>
            </w:r>
          </w:p>
        </w:tc>
        <w:tc>
          <w:tcPr>
            <w:tcW w:w="2381" w:type="dxa"/>
            <w:vAlign w:val="center"/>
          </w:tcPr>
          <w:p>
            <w:pPr>
              <w:pStyle w:val="11"/>
            </w:pPr>
            <w:r>
              <w:t>1.62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0.31</w:t>
            </w:r>
          </w:p>
        </w:tc>
        <w:tc>
          <w:tcPr>
            <w:tcW w:w="2381" w:type="dxa"/>
            <w:vAlign w:val="center"/>
          </w:tcPr>
          <w:p>
            <w:pPr>
              <w:pStyle w:val="11"/>
            </w:pPr>
            <w:r>
              <w:t>0.31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高阳县档案馆（事业）2022年单位预算信息公开情况说明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2" w:name="_GoBack"/>
      <w:bookmarkEnd w:id="2"/>
      <w:r>
        <w:rPr>
          <w:rFonts w:eastAsia="方正仿宋_GBK"/>
          <w:color w:val="000000"/>
          <w:sz w:val="28"/>
        </w:rPr>
        <w:t>、《地方预决算公开操作规程》和《关于进一步推进预算公开工作的实施意见》规定，现将高阳县档案馆（事业）2022年单位预算公开如下：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firstLineChars="200"/>
        <w:jc w:val="left"/>
        <w:rPr>
          <w:rFonts w:eastAsia="方正仿宋_GBK"/>
          <w:sz w:val="28"/>
        </w:rPr>
      </w:pPr>
      <w:r>
        <w:rPr>
          <w:rFonts w:eastAsia="方正仿宋_GBK"/>
          <w:sz w:val="28"/>
        </w:rPr>
        <w:t>(一)贯彻执行国家、省、市有关档案管理的法律、法规和规章。</w:t>
      </w:r>
    </w:p>
    <w:p>
      <w:pPr>
        <w:spacing w:line="500" w:lineRule="exact"/>
        <w:ind w:firstLine="560" w:firstLineChars="200"/>
        <w:jc w:val="left"/>
        <w:rPr>
          <w:rFonts w:eastAsia="方正仿宋_GBK"/>
          <w:sz w:val="28"/>
        </w:rPr>
      </w:pPr>
      <w:r>
        <w:rPr>
          <w:rFonts w:eastAsia="方正仿宋_GBK"/>
          <w:sz w:val="28"/>
        </w:rPr>
        <w:t>(二)集中统一管理县直机关、团体、事业单位和乡镇的档案资料，保守党和国家机密，维护档案完整，确保档案资料安全。</w:t>
      </w:r>
    </w:p>
    <w:p>
      <w:pPr>
        <w:spacing w:line="500" w:lineRule="exact"/>
        <w:ind w:firstLine="560" w:firstLineChars="200"/>
        <w:jc w:val="left"/>
        <w:rPr>
          <w:rFonts w:eastAsia="方正仿宋_GBK"/>
          <w:sz w:val="28"/>
        </w:rPr>
      </w:pPr>
      <w:r>
        <w:rPr>
          <w:rFonts w:eastAsia="方正仿宋_GBK"/>
          <w:sz w:val="28"/>
        </w:rPr>
        <w:t>(三)接收县委、县人大，县政府、县政协、县纪委监委及县直机关、团体，事业单位和乡镇应进馆的档案资料。</w:t>
      </w:r>
    </w:p>
    <w:p>
      <w:pPr>
        <w:spacing w:line="500" w:lineRule="exact"/>
        <w:ind w:firstLine="560" w:firstLineChars="200"/>
        <w:jc w:val="left"/>
        <w:rPr>
          <w:rFonts w:eastAsia="方正仿宋_GBK"/>
          <w:sz w:val="28"/>
        </w:rPr>
      </w:pPr>
      <w:r>
        <w:rPr>
          <w:rFonts w:eastAsia="方正仿宋_GBK"/>
          <w:sz w:val="28"/>
        </w:rPr>
        <w:t>(四)征集散存在社会上对国家和社会有保存价值的珍贵档案资料。</w:t>
      </w:r>
    </w:p>
    <w:p>
      <w:pPr>
        <w:spacing w:line="500" w:lineRule="exact"/>
        <w:ind w:firstLine="560" w:firstLineChars="200"/>
        <w:jc w:val="left"/>
        <w:rPr>
          <w:rFonts w:eastAsia="方正仿宋_GBK"/>
          <w:sz w:val="28"/>
        </w:rPr>
      </w:pPr>
      <w:r>
        <w:rPr>
          <w:rFonts w:eastAsia="方正仿宋_GBK"/>
          <w:sz w:val="28"/>
        </w:rPr>
        <w:t>(五)负责馆藏档案资料的整理、编目、鉴定、缩微、复制、修复，销毁、统计和档案技术保护工作。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六</w:t>
      </w:r>
      <w:r>
        <w:rPr>
          <w:rFonts w:eastAsia="方正仿宋_GBK"/>
          <w:sz w:val="28"/>
        </w:rPr>
        <w:t>)依法开放档案，为党和政府及社会各方面提供利用服务。</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七</w:t>
      </w:r>
      <w:r>
        <w:rPr>
          <w:rFonts w:eastAsia="方正仿宋_GBK"/>
          <w:sz w:val="28"/>
        </w:rPr>
        <w:t>)承担政府公开信息的收集、管理和集中查阅工作。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八</w:t>
      </w:r>
      <w:r>
        <w:rPr>
          <w:rFonts w:eastAsia="方正仿宋_GBK"/>
          <w:sz w:val="28"/>
        </w:rPr>
        <w:t>)开发档案信息资源，开展档案编研、出版、展览，利用馆藏史料对社会和青少年进行历史与社情教育、爱国主义教育。</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九</w:t>
      </w:r>
      <w:r>
        <w:rPr>
          <w:rFonts w:eastAsia="方正仿宋_GBK"/>
          <w:sz w:val="28"/>
        </w:rPr>
        <w:t>)运用现代技术手段，开展馆藏档案信息化工作。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十</w:t>
      </w:r>
      <w:r>
        <w:rPr>
          <w:rFonts w:eastAsia="方正仿宋_GBK"/>
          <w:sz w:val="28"/>
        </w:rPr>
        <w:t>)完成县委交办的其它任务。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高阳县档案馆（事业）</w:t>
            </w:r>
          </w:p>
        </w:tc>
        <w:tc>
          <w:tcPr>
            <w:tcW w:w="1843" w:type="dxa"/>
            <w:vAlign w:val="center"/>
          </w:tcPr>
          <w:p>
            <w:pPr>
              <w:pStyle w:val="13"/>
            </w:pPr>
            <w:r>
              <w:t>事业</w:t>
            </w:r>
          </w:p>
        </w:tc>
        <w:tc>
          <w:tcPr>
            <w:tcW w:w="2126" w:type="dxa"/>
            <w:vAlign w:val="center"/>
          </w:tcPr>
          <w:p>
            <w:pPr>
              <w:pStyle w:val="13"/>
              <w:rPr>
                <w:rFonts w:hint="eastAsia" w:eastAsia="方正书宋_GBK"/>
                <w:lang w:val="en-US" w:eastAsia="zh-CN"/>
              </w:rPr>
            </w:pPr>
            <w:r>
              <w:rPr>
                <w:rFonts w:hint="eastAsia"/>
                <w:lang w:val="en-US" w:eastAsia="zh-CN"/>
              </w:rP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rPr>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单位预算的编制实行综合预算管理，即全部收入和支出都反映在预算中。我单位预算的编制实行综合预算管理，即全部收入和支出都反映在预算中。</w:t>
      </w:r>
    </w:p>
    <w:p>
      <w:pPr>
        <w:pStyle w:val="26"/>
      </w:pPr>
      <w:r>
        <w:t>1、收入说明</w:t>
      </w:r>
    </w:p>
    <w:p>
      <w:pPr>
        <w:pStyle w:val="26"/>
      </w:pPr>
      <w:r>
        <w:t>反映本单位当年全部收入。2022年预算收入84.9万元，其中：一般公共预算收入84.9</w:t>
      </w:r>
      <w:r>
        <w:rPr>
          <w:rFonts w:hint="eastAsia"/>
          <w:lang w:val="en-US" w:eastAsia="zh-CN"/>
        </w:rPr>
        <w:t>0</w:t>
      </w:r>
      <w:r>
        <w:t>万元，基金预算收入0 万元，国有资本经营预算收入  0万元，财政专户核拨收入  0 万元，单位资金收入 0  万元，上年结转结余 0  万元。</w:t>
      </w:r>
    </w:p>
    <w:p>
      <w:pPr>
        <w:pStyle w:val="26"/>
      </w:pPr>
      <w:r>
        <w:t>2、支出说明</w:t>
      </w:r>
    </w:p>
    <w:p>
      <w:pPr>
        <w:pStyle w:val="26"/>
      </w:pPr>
      <w:r>
        <w:t>收支预算总表支出栏、基本支出表、项目支出表按经济分类和支出功能分类科目编制，反映单位预算中支出预算的总体情况。2022年支出预算84.9</w:t>
      </w:r>
      <w:r>
        <w:rPr>
          <w:rFonts w:hint="eastAsia"/>
          <w:lang w:val="en-US" w:eastAsia="zh-CN"/>
        </w:rPr>
        <w:t>0</w:t>
      </w:r>
      <w:r>
        <w:t>万元，其中基本支出15.3万元，包括人员经费10.72万元和日常公用经费4.58万元；项目支出69.6</w:t>
      </w:r>
      <w:r>
        <w:rPr>
          <w:rFonts w:hint="eastAsia"/>
          <w:lang w:val="en-US" w:eastAsia="zh-CN"/>
        </w:rPr>
        <w:t>0</w:t>
      </w:r>
      <w:r>
        <w:t>万元，主要为（1）档案事业发展经费15万元，用于开展档案资料征集、抢救保护、信息化建设、陈列展览与编纂、安全保密设备购置和维护工作。（2）档案馆新增库房改造经费46万元，用于增加档案库房改造费用。（3）档案收集整理工作经费8.6</w:t>
      </w:r>
      <w:r>
        <w:rPr>
          <w:rFonts w:hint="eastAsia"/>
          <w:lang w:val="en-US" w:eastAsia="zh-CN"/>
        </w:rPr>
        <w:t>0</w:t>
      </w:r>
      <w:r>
        <w:t>万元，主要用于档案馆档案收集整理等工作经费。</w:t>
      </w:r>
    </w:p>
    <w:p>
      <w:pPr>
        <w:pStyle w:val="26"/>
      </w:pPr>
      <w:r>
        <w:t>3、比上年增减情况</w:t>
      </w:r>
    </w:p>
    <w:p>
      <w:pPr>
        <w:pStyle w:val="26"/>
      </w:pPr>
      <w:r>
        <w:t>2022年预算收支安排84.9</w:t>
      </w:r>
      <w:r>
        <w:rPr>
          <w:rFonts w:hint="eastAsia"/>
          <w:lang w:val="en-US" w:eastAsia="zh-CN"/>
        </w:rPr>
        <w:t>0</w:t>
      </w:r>
      <w:r>
        <w:t>万元，较2021年预算增加43.48万元，其中：基本支出减少2.32 万元，主要为减少人员经费支出2.12，增加日常公用经费0.2；项目支出增加45.8万元，主要为档案馆新增库房改造经费资金。</w:t>
      </w:r>
    </w:p>
    <w:p>
      <w:pPr>
        <w:pStyle w:val="26"/>
      </w:pPr>
    </w:p>
    <w:p>
      <w:pPr>
        <w:spacing w:before="10" w:after="10"/>
        <w:ind w:firstLine="640" w:firstLineChars="200"/>
        <w:outlineLvl w:val="5"/>
      </w:pPr>
      <w:r>
        <w:rPr>
          <w:rFonts w:ascii="黑体" w:hAnsi="黑体" w:eastAsia="黑体" w:cs="黑体"/>
          <w:color w:val="000000"/>
          <w:sz w:val="32"/>
        </w:rPr>
        <w:t>三、机关运行经费安排情况</w:t>
      </w:r>
    </w:p>
    <w:p>
      <w:pPr>
        <w:pStyle w:val="19"/>
        <w:ind w:left="0" w:leftChars="0" w:firstLine="560" w:firstLineChars="200"/>
        <w:rPr>
          <w:rFonts w:hint="default"/>
          <w:lang w:val="en-US"/>
        </w:rPr>
      </w:pPr>
      <w:r>
        <w:t xml:space="preserve">2022年高阳县档案馆（事业）机关运行经费安排 </w:t>
      </w:r>
      <w:r>
        <w:rPr>
          <w:rFonts w:hint="eastAsia"/>
          <w:lang w:val="en-US" w:eastAsia="zh-CN"/>
        </w:rPr>
        <w:t>4.27</w:t>
      </w:r>
      <w:r>
        <w:t>万元，</w:t>
      </w:r>
      <w:r>
        <w:rPr>
          <w:rFonts w:hint="eastAsia"/>
          <w:lang w:eastAsia="zh-CN"/>
        </w:rPr>
        <w:t>其中：办公费</w:t>
      </w:r>
      <w:r>
        <w:rPr>
          <w:rFonts w:hint="eastAsia"/>
          <w:lang w:val="en-US" w:eastAsia="zh-CN"/>
        </w:rPr>
        <w:t>0.88、邮电费1.2万元、工会经费0.14万元、福利费0.25万元、公务用车维护费1.62万元，其他商品和服务支出0.18万元。</w:t>
      </w:r>
    </w:p>
    <w:p>
      <w:pPr>
        <w:spacing w:before="10" w:after="10"/>
        <w:ind w:firstLine="640" w:firstLineChars="200"/>
        <w:outlineLvl w:val="5"/>
      </w:pPr>
      <w:r>
        <w:rPr>
          <w:rFonts w:ascii="黑体" w:hAnsi="黑体" w:eastAsia="黑体" w:cs="黑体"/>
          <w:color w:val="000000"/>
          <w:sz w:val="32"/>
        </w:rPr>
        <w:t>四、财政拨款“三公”经费预算情况及增减变化原因</w:t>
      </w:r>
    </w:p>
    <w:p>
      <w:pPr>
        <w:pStyle w:val="28"/>
        <w:ind w:left="0" w:leftChars="0" w:firstLine="560" w:firstLineChars="200"/>
      </w:pPr>
      <w:r>
        <w:t>2022年高阳县档案馆(事业）财政拨款安排“三公”经费1.93万元，其中因公出国境费0万元，公务车购置与运行维护费1.62万元（公务车购置费0万元，运行维护费1.62万元）,公务接待费0.31万元，较2021年度“三公”经费减少0.21万元。按照“三公”经费支出逐年递减的有关规定严格控制“三公”经费支出，推进“三公”经费管理规范化、制度化、节约化。</w:t>
      </w:r>
    </w:p>
    <w:p>
      <w:pPr>
        <w:spacing w:before="10" w:after="10"/>
        <w:ind w:firstLine="640" w:firstLineChars="20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1、档案收集整理工作经费绩效目标表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t>1</w:t>
            </w:r>
            <w:r>
              <w:rPr>
                <w:rFonts w:ascii="方正书宋_GBK" w:eastAsia="方正书宋_GBK"/>
              </w:rPr>
              <w:t>.</w:t>
            </w:r>
            <w:r>
              <w:rPr>
                <w:rFonts w:hint="eastAsia" w:ascii="方正书宋_GBK" w:eastAsia="方正书宋_GBK"/>
              </w:rPr>
              <w:t>强化档案工作队伍建设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加强档案收集整理工作</w:t>
            </w:r>
          </w:p>
          <w:p>
            <w:pPr>
              <w:pStyle w:val="12"/>
            </w:pPr>
            <w:r>
              <w:rPr>
                <w:rFonts w:ascii="方正书宋_GBK" w:eastAsia="方正书宋_GBK"/>
              </w:rPr>
              <w:t>3.</w:t>
            </w:r>
            <w:r>
              <w:rPr>
                <w:rFonts w:hint="eastAsia" w:ascii="方正书宋_GBK" w:eastAsia="方正书宋_GBK"/>
              </w:rPr>
              <w:t>进一步做好档案各项工作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接收整理档案率</w:t>
            </w:r>
          </w:p>
        </w:tc>
        <w:tc>
          <w:tcPr>
            <w:tcW w:w="2835" w:type="dxa"/>
            <w:vAlign w:val="center"/>
          </w:tcPr>
          <w:p>
            <w:pPr>
              <w:pStyle w:val="12"/>
            </w:pPr>
            <w:r>
              <w:t>年度完成接收整理档案数量占计划完成数量比率</w:t>
            </w:r>
          </w:p>
        </w:tc>
        <w:tc>
          <w:tcPr>
            <w:tcW w:w="2551" w:type="dxa"/>
            <w:vAlign w:val="center"/>
          </w:tcPr>
          <w:p>
            <w:pPr>
              <w:pStyle w:val="12"/>
            </w:pPr>
            <w:r>
              <w:t>≥90</w:t>
            </w:r>
          </w:p>
        </w:tc>
        <w:tc>
          <w:tcPr>
            <w:tcW w:w="2268" w:type="dxa"/>
            <w:vAlign w:val="center"/>
          </w:tcPr>
          <w:p>
            <w:pPr>
              <w:pStyle w:val="12"/>
            </w:pPr>
            <w:r>
              <w:t>工作目标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档案整理合格率</w:t>
            </w:r>
          </w:p>
        </w:tc>
        <w:tc>
          <w:tcPr>
            <w:tcW w:w="2835" w:type="dxa"/>
            <w:vAlign w:val="center"/>
          </w:tcPr>
          <w:p>
            <w:pPr>
              <w:pStyle w:val="12"/>
            </w:pPr>
            <w:r>
              <w:t>档案整理合格数量占总数量比率</w:t>
            </w:r>
          </w:p>
        </w:tc>
        <w:tc>
          <w:tcPr>
            <w:tcW w:w="2551" w:type="dxa"/>
            <w:vAlign w:val="center"/>
          </w:tcPr>
          <w:p>
            <w:pPr>
              <w:pStyle w:val="12"/>
            </w:pPr>
            <w:r>
              <w:t>≥95</w:t>
            </w:r>
          </w:p>
        </w:tc>
        <w:tc>
          <w:tcPr>
            <w:tcW w:w="2268" w:type="dxa"/>
            <w:vAlign w:val="center"/>
          </w:tcPr>
          <w:p>
            <w:pPr>
              <w:pStyle w:val="12"/>
            </w:pPr>
            <w:r>
              <w:t>档案整理标准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及时处理业务数占总业务数比率</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档案利用效果</w:t>
            </w:r>
          </w:p>
        </w:tc>
        <w:tc>
          <w:tcPr>
            <w:tcW w:w="2835" w:type="dxa"/>
            <w:vAlign w:val="center"/>
          </w:tcPr>
          <w:p>
            <w:pPr>
              <w:pStyle w:val="12"/>
            </w:pPr>
            <w:r>
              <w:t>年度档案利用卷次人次达标比率</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服务对象对档案查阅效率满意度比率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2、高阳县档案馆新增库房改造绩效目标表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rFonts w:hint="default" w:eastAsia="方正书宋_GBK"/>
                <w:lang w:val="en-US" w:eastAsia="zh-CN"/>
              </w:rPr>
            </w:pPr>
            <w:r>
              <w:rPr>
                <w:rFonts w:hint="eastAsia"/>
                <w:lang w:val="en-US" w:eastAsia="zh-CN"/>
              </w:rPr>
              <w:t>1.增加档案库房面积2.加强档案安全保管力度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档案接收效率增加率</w:t>
            </w:r>
          </w:p>
        </w:tc>
        <w:tc>
          <w:tcPr>
            <w:tcW w:w="2835" w:type="dxa"/>
            <w:vAlign w:val="center"/>
          </w:tcPr>
          <w:p>
            <w:pPr>
              <w:pStyle w:val="12"/>
            </w:pPr>
            <w:r>
              <w:t>年度档案接收数量达标率增长比例</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档案库房改造合格率</w:t>
            </w:r>
          </w:p>
        </w:tc>
        <w:tc>
          <w:tcPr>
            <w:tcW w:w="2835" w:type="dxa"/>
            <w:vAlign w:val="center"/>
          </w:tcPr>
          <w:p>
            <w:pPr>
              <w:pStyle w:val="12"/>
            </w:pPr>
            <w:r>
              <w:t>档案馆设施建设验收合格率</w:t>
            </w:r>
          </w:p>
        </w:tc>
        <w:tc>
          <w:tcPr>
            <w:tcW w:w="2551" w:type="dxa"/>
            <w:vAlign w:val="center"/>
          </w:tcPr>
          <w:p>
            <w:pPr>
              <w:pStyle w:val="12"/>
            </w:pPr>
            <w:r>
              <w:t>≥95</w:t>
            </w:r>
          </w:p>
        </w:tc>
        <w:tc>
          <w:tcPr>
            <w:tcW w:w="2268" w:type="dxa"/>
            <w:vAlign w:val="center"/>
          </w:tcPr>
          <w:p>
            <w:pPr>
              <w:pStyle w:val="12"/>
            </w:pPr>
            <w:r>
              <w:t>档案馆标准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改造的及时性</w:t>
            </w:r>
          </w:p>
        </w:tc>
        <w:tc>
          <w:tcPr>
            <w:tcW w:w="2835" w:type="dxa"/>
            <w:vAlign w:val="center"/>
          </w:tcPr>
          <w:p>
            <w:pPr>
              <w:pStyle w:val="12"/>
            </w:pPr>
            <w:r>
              <w:t>增加档案库房面积的及时情况</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档案查阅效率增长率</w:t>
            </w:r>
          </w:p>
        </w:tc>
        <w:tc>
          <w:tcPr>
            <w:tcW w:w="2835" w:type="dxa"/>
            <w:vAlign w:val="center"/>
          </w:tcPr>
          <w:p>
            <w:pPr>
              <w:pStyle w:val="12"/>
            </w:pPr>
            <w:r>
              <w:t>项目前后档案查阅效率增长情况</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项目实施前后查阅档案效率满意度比率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3、高阳县档案事业发展经费绩效目标表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全力推进档案信息化建设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加强档案馆安全保障</w:t>
            </w:r>
          </w:p>
          <w:p>
            <w:pPr>
              <w:pStyle w:val="12"/>
            </w:pPr>
            <w:r>
              <w:rPr>
                <w:rFonts w:ascii="方正书宋_GBK" w:eastAsia="方正书宋_GBK"/>
              </w:rPr>
              <w:t>3.</w:t>
            </w:r>
            <w:r>
              <w:rPr>
                <w:rFonts w:hint="eastAsia" w:ascii="方正书宋_GBK" w:eastAsia="方正书宋_GBK"/>
              </w:rPr>
              <w:t>加强档案征集编研工作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数字化完成率</w:t>
            </w:r>
          </w:p>
        </w:tc>
        <w:tc>
          <w:tcPr>
            <w:tcW w:w="2835" w:type="dxa"/>
            <w:vAlign w:val="center"/>
          </w:tcPr>
          <w:p>
            <w:pPr>
              <w:pStyle w:val="12"/>
            </w:pPr>
            <w:r>
              <w:t>数字化完成数量占计划完成数量比率</w:t>
            </w:r>
          </w:p>
        </w:tc>
        <w:tc>
          <w:tcPr>
            <w:tcW w:w="2551" w:type="dxa"/>
            <w:vAlign w:val="center"/>
          </w:tcPr>
          <w:p>
            <w:pPr>
              <w:pStyle w:val="12"/>
            </w:pPr>
            <w:r>
              <w:t>≥95</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档案馆安全验收合格率</w:t>
            </w:r>
          </w:p>
        </w:tc>
        <w:tc>
          <w:tcPr>
            <w:tcW w:w="2835" w:type="dxa"/>
            <w:vAlign w:val="center"/>
          </w:tcPr>
          <w:p>
            <w:pPr>
              <w:pStyle w:val="12"/>
            </w:pPr>
            <w:r>
              <w:t>档案馆设施建设验收合格率</w:t>
            </w:r>
          </w:p>
        </w:tc>
        <w:tc>
          <w:tcPr>
            <w:tcW w:w="2551" w:type="dxa"/>
            <w:vAlign w:val="center"/>
          </w:tcPr>
          <w:p>
            <w:pPr>
              <w:pStyle w:val="12"/>
            </w:pPr>
            <w:r>
              <w:t>≥95</w:t>
            </w:r>
          </w:p>
        </w:tc>
        <w:tc>
          <w:tcPr>
            <w:tcW w:w="2268" w:type="dxa"/>
            <w:vAlign w:val="center"/>
          </w:tcPr>
          <w:p>
            <w:pPr>
              <w:pStyle w:val="12"/>
            </w:pPr>
            <w:r>
              <w:t>档案馆标准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工作开展及时率</w:t>
            </w:r>
          </w:p>
        </w:tc>
        <w:tc>
          <w:tcPr>
            <w:tcW w:w="2835" w:type="dxa"/>
            <w:vAlign w:val="center"/>
          </w:tcPr>
          <w:p>
            <w:pPr>
              <w:pStyle w:val="12"/>
            </w:pPr>
            <w:r>
              <w:t>及时开展的工作数量占总工作数量的比例</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档案查阅效率</w:t>
            </w:r>
          </w:p>
        </w:tc>
        <w:tc>
          <w:tcPr>
            <w:tcW w:w="2835" w:type="dxa"/>
            <w:vAlign w:val="center"/>
          </w:tcPr>
          <w:p>
            <w:pPr>
              <w:pStyle w:val="12"/>
            </w:pPr>
            <w:r>
              <w:t>项目前后档案查阅效率</w:t>
            </w:r>
          </w:p>
        </w:tc>
        <w:tc>
          <w:tcPr>
            <w:tcW w:w="2551" w:type="dxa"/>
            <w:vAlign w:val="center"/>
          </w:tcPr>
          <w:p>
            <w:pPr>
              <w:pStyle w:val="12"/>
            </w:pPr>
            <w:r>
              <w:t>≥80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项目实施前后查阅档案效率满意度比率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2022年，高阳县档案馆（事业）安排政府采购预算0.00万元。具体内容见下表。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216003高阳县档案馆（事业）</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高阳县档案馆（事业）上年末固定资产金额为63.05万元（详见下表）。本年度拟购置固定资产总额为22.60万元。</w:t>
      </w:r>
      <w:r>
        <w:rPr>
          <w:rFonts w:hint="eastAsia" w:eastAsia="方正仿宋_GBK"/>
          <w:color w:val="000000"/>
          <w:sz w:val="28"/>
          <w:lang w:val="en-US" w:eastAsia="zh-CN"/>
        </w:rPr>
        <w:t>固定资产购置没有达到政府采购标准，不在政府采购</w:t>
      </w:r>
      <w:r>
        <w:rPr>
          <w:rFonts w:eastAsia="方正仿宋_GBK"/>
          <w:color w:val="000000"/>
          <w:sz w:val="28"/>
        </w:rPr>
        <w:t>预算</w:t>
      </w:r>
      <w:r>
        <w:rPr>
          <w:rFonts w:hint="eastAsia" w:eastAsia="方正仿宋_GBK"/>
          <w:color w:val="000000"/>
          <w:sz w:val="28"/>
          <w:lang w:eastAsia="zh-CN"/>
        </w:rPr>
        <w:t>体现。</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216003高阳县档案馆（事业）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eastAsia" w:eastAsia="方正书宋_GBK"/>
                <w:lang w:val="en-US" w:eastAsia="zh-CN"/>
              </w:rPr>
            </w:pPr>
            <w:r>
              <w:rPr>
                <w:rFonts w:hint="eastAsia"/>
                <w:lang w:val="en-US" w:eastAsia="zh-CN"/>
              </w:rPr>
              <w:t>1</w:t>
            </w:r>
          </w:p>
        </w:tc>
        <w:tc>
          <w:tcPr>
            <w:tcW w:w="2835" w:type="dxa"/>
            <w:vAlign w:val="center"/>
          </w:tcPr>
          <w:p>
            <w:pPr>
              <w:pStyle w:val="11"/>
              <w:rPr>
                <w:rFonts w:hint="default" w:eastAsia="方正书宋_GBK"/>
                <w:lang w:val="en-US" w:eastAsia="zh-CN"/>
              </w:rPr>
            </w:pPr>
            <w:r>
              <w:rPr>
                <w:rFonts w:hint="eastAsia"/>
                <w:lang w:val="en-US" w:eastAsia="zh-CN"/>
              </w:rPr>
              <w:t>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eastAsia" w:eastAsia="方正书宋_GBK"/>
                <w:lang w:val="en-US" w:eastAsia="zh-CN"/>
              </w:rPr>
            </w:pPr>
            <w:r>
              <w:t>32</w:t>
            </w:r>
            <w:r>
              <w:rPr>
                <w:rFonts w:hint="eastAsia"/>
                <w:lang w:val="en-US" w:eastAsia="zh-CN"/>
              </w:rPr>
              <w:t>1</w:t>
            </w:r>
          </w:p>
        </w:tc>
        <w:tc>
          <w:tcPr>
            <w:tcW w:w="2835" w:type="dxa"/>
            <w:vAlign w:val="center"/>
          </w:tcPr>
          <w:p>
            <w:pPr>
              <w:pStyle w:val="11"/>
              <w:rPr>
                <w:rFonts w:hint="default" w:eastAsia="方正书宋_GBK"/>
                <w:lang w:val="en-US" w:eastAsia="zh-CN"/>
              </w:rPr>
            </w:pPr>
            <w:r>
              <w:rPr>
                <w:rFonts w:hint="eastAsia"/>
                <w:lang w:val="en-US" w:eastAsia="zh-CN"/>
              </w:rPr>
              <w:t>58.76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580B1"/>
    <w:multiLevelType w:val="singleLevel"/>
    <w:tmpl w:val="4CC580B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C46318"/>
    <w:rsid w:val="0001634F"/>
    <w:rsid w:val="000478FF"/>
    <w:rsid w:val="00324F59"/>
    <w:rsid w:val="003C32A1"/>
    <w:rsid w:val="003F0D5F"/>
    <w:rsid w:val="005B2AE9"/>
    <w:rsid w:val="00827918"/>
    <w:rsid w:val="00C46318"/>
    <w:rsid w:val="00EB5893"/>
    <w:rsid w:val="017C0573"/>
    <w:rsid w:val="08A50758"/>
    <w:rsid w:val="09152483"/>
    <w:rsid w:val="0E697EB0"/>
    <w:rsid w:val="15466A4B"/>
    <w:rsid w:val="167F7D6E"/>
    <w:rsid w:val="17CF33E2"/>
    <w:rsid w:val="24F91E38"/>
    <w:rsid w:val="29025DD9"/>
    <w:rsid w:val="29516E3F"/>
    <w:rsid w:val="2B587FF9"/>
    <w:rsid w:val="2F384DC5"/>
    <w:rsid w:val="31391E91"/>
    <w:rsid w:val="3C403529"/>
    <w:rsid w:val="3D7F681F"/>
    <w:rsid w:val="48B3300F"/>
    <w:rsid w:val="4D2E402A"/>
    <w:rsid w:val="52EC506B"/>
    <w:rsid w:val="5B413A7A"/>
    <w:rsid w:val="61602369"/>
    <w:rsid w:val="64502174"/>
    <w:rsid w:val="70BD78A1"/>
    <w:rsid w:val="75B7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autoRedefine/>
    <w:semiHidden/>
    <w:unhideWhenUsed/>
    <w:qFormat/>
    <w:uiPriority w:val="99"/>
    <w:pPr>
      <w:tabs>
        <w:tab w:val="center" w:pos="4153"/>
        <w:tab w:val="right" w:pos="8306"/>
      </w:tabs>
      <w:snapToGrid w:val="0"/>
    </w:pPr>
    <w:rPr>
      <w:sz w:val="18"/>
      <w:szCs w:val="18"/>
    </w:rPr>
  </w:style>
  <w:style w:type="paragraph" w:styleId="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header" Target="head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2022-04-22T10:01:01Z</dcterms:created>
  <dcterms:modified xsi:type="dcterms:W3CDTF">2022-04-22T02:01:01Z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2022-04-22T10:01:01Z</dcterms:created>
  <dcterms:modified xsi:type="dcterms:W3CDTF">2022-04-22T02:01:01Z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Props1.xml><?xml version="1.0" encoding="utf-8"?>
<ds:datastoreItem xmlns:ds="http://schemas.openxmlformats.org/officeDocument/2006/customXml" ds:itemID="{28A1C67A-9DB6-4EC3-9984-FD592664BD05}">
  <ds:schemaRefs/>
</ds:datastoreItem>
</file>

<file path=customXml/itemProps10.xml><?xml version="1.0" encoding="utf-8"?>
<ds:datastoreItem xmlns:ds="http://schemas.openxmlformats.org/officeDocument/2006/customXml" ds:itemID="{C9E8BF2B-3E35-452E-9757-C0CC52D018B3}">
  <ds:schemaRefs/>
</ds:datastoreItem>
</file>

<file path=customXml/itemProps11.xml><?xml version="1.0" encoding="utf-8"?>
<ds:datastoreItem xmlns:ds="http://schemas.openxmlformats.org/officeDocument/2006/customXml" ds:itemID="{83AC719D-3398-4A10-BC9E-B1EC46B1705D}">
  <ds:schemaRefs/>
</ds:datastoreItem>
</file>

<file path=customXml/itemProps12.xml><?xml version="1.0" encoding="utf-8"?>
<ds:datastoreItem xmlns:ds="http://schemas.openxmlformats.org/officeDocument/2006/customXml" ds:itemID="{9498951A-9B86-429B-8EF2-FA9A6F9F70EC}">
  <ds:schemaRefs/>
</ds:datastoreItem>
</file>

<file path=customXml/itemProps13.xml><?xml version="1.0" encoding="utf-8"?>
<ds:datastoreItem xmlns:ds="http://schemas.openxmlformats.org/officeDocument/2006/customXml" ds:itemID="{5AF5A8C8-8665-4B3C-A0AC-DD072CDC39E1}">
  <ds:schemaRefs/>
</ds:datastoreItem>
</file>

<file path=customXml/itemProps14.xml><?xml version="1.0" encoding="utf-8"?>
<ds:datastoreItem xmlns:ds="http://schemas.openxmlformats.org/officeDocument/2006/customXml" ds:itemID="{A673A1A6-8BF9-46C7-B93E-0EFAB99B9B32}">
  <ds:schemaRefs/>
</ds:datastoreItem>
</file>

<file path=customXml/itemProps15.xml><?xml version="1.0" encoding="utf-8"?>
<ds:datastoreItem xmlns:ds="http://schemas.openxmlformats.org/officeDocument/2006/customXml" ds:itemID="{671A4819-C82B-4828-A067-7DEF4E1A3BF0}">
  <ds:schemaRefs/>
</ds:datastoreItem>
</file>

<file path=customXml/itemProps16.xml><?xml version="1.0" encoding="utf-8"?>
<ds:datastoreItem xmlns:ds="http://schemas.openxmlformats.org/officeDocument/2006/customXml" ds:itemID="{B46F20EA-242E-478C-8025-FA3A98C567D3}">
  <ds:schemaRefs/>
</ds:datastoreItem>
</file>

<file path=customXml/itemProps17.xml><?xml version="1.0" encoding="utf-8"?>
<ds:datastoreItem xmlns:ds="http://schemas.openxmlformats.org/officeDocument/2006/customXml" ds:itemID="{1AAE46CE-3F1F-4845-8A9F-E09A771D7E2F}">
  <ds:schemaRefs/>
</ds:datastoreItem>
</file>

<file path=customXml/itemProps18.xml><?xml version="1.0" encoding="utf-8"?>
<ds:datastoreItem xmlns:ds="http://schemas.openxmlformats.org/officeDocument/2006/customXml" ds:itemID="{B8463A44-5293-4667-A86A-DD1A7FA5AD33}">
  <ds:schemaRefs/>
</ds:datastoreItem>
</file>

<file path=customXml/itemProps19.xml><?xml version="1.0" encoding="utf-8"?>
<ds:datastoreItem xmlns:ds="http://schemas.openxmlformats.org/officeDocument/2006/customXml" ds:itemID="{8D321FA9-8C0B-4F3D-8460-F2D584705253}">
  <ds:schemaRefs/>
</ds:datastoreItem>
</file>

<file path=customXml/itemProps2.xml><?xml version="1.0" encoding="utf-8"?>
<ds:datastoreItem xmlns:ds="http://schemas.openxmlformats.org/officeDocument/2006/customXml" ds:itemID="{5F46D9EB-FD90-463D-A981-07C59FC17687}">
  <ds:schemaRefs/>
</ds:datastoreItem>
</file>

<file path=customXml/itemProps20.xml><?xml version="1.0" encoding="utf-8"?>
<ds:datastoreItem xmlns:ds="http://schemas.openxmlformats.org/officeDocument/2006/customXml" ds:itemID="{1A918DEC-1E1F-41A5-8035-85B9136328D0}">
  <ds:schemaRefs/>
</ds:datastoreItem>
</file>

<file path=customXml/itemProps21.xml><?xml version="1.0" encoding="utf-8"?>
<ds:datastoreItem xmlns:ds="http://schemas.openxmlformats.org/officeDocument/2006/customXml" ds:itemID="{A496E486-44FA-4C00-A4BE-898037F91999}">
  <ds:schemaRefs/>
</ds:datastoreItem>
</file>

<file path=customXml/itemProps22.xml><?xml version="1.0" encoding="utf-8"?>
<ds:datastoreItem xmlns:ds="http://schemas.openxmlformats.org/officeDocument/2006/customXml" ds:itemID="{7E4790B2-C483-4C53-A109-6D7A2344C610}">
  <ds:schemaRefs/>
</ds:datastoreItem>
</file>

<file path=customXml/itemProps23.xml><?xml version="1.0" encoding="utf-8"?>
<ds:datastoreItem xmlns:ds="http://schemas.openxmlformats.org/officeDocument/2006/customXml" ds:itemID="{364182F4-A505-46F6-B419-122967BF2D3B}">
  <ds:schemaRefs/>
</ds:datastoreItem>
</file>

<file path=customXml/itemProps24.xml><?xml version="1.0" encoding="utf-8"?>
<ds:datastoreItem xmlns:ds="http://schemas.openxmlformats.org/officeDocument/2006/customXml" ds:itemID="{4375254D-A8AC-4001-9434-F575491C750B}">
  <ds:schemaRefs/>
</ds:datastoreItem>
</file>

<file path=customXml/itemProps25.xml><?xml version="1.0" encoding="utf-8"?>
<ds:datastoreItem xmlns:ds="http://schemas.openxmlformats.org/officeDocument/2006/customXml" ds:itemID="{AC292E9C-3D0A-4857-893E-0A61CBCF8933}">
  <ds:schemaRefs/>
</ds:datastoreItem>
</file>

<file path=customXml/itemProps26.xml><?xml version="1.0" encoding="utf-8"?>
<ds:datastoreItem xmlns:ds="http://schemas.openxmlformats.org/officeDocument/2006/customXml" ds:itemID="{C670416D-6801-43E0-B7FE-7523B8B07300}">
  <ds:schemaRefs/>
</ds:datastoreItem>
</file>

<file path=customXml/itemProps3.xml><?xml version="1.0" encoding="utf-8"?>
<ds:datastoreItem xmlns:ds="http://schemas.openxmlformats.org/officeDocument/2006/customXml" ds:itemID="{C970D3F7-0E02-43A5-9804-0008471149F1}">
  <ds:schemaRefs/>
</ds:datastoreItem>
</file>

<file path=customXml/itemProps4.xml><?xml version="1.0" encoding="utf-8"?>
<ds:datastoreItem xmlns:ds="http://schemas.openxmlformats.org/officeDocument/2006/customXml" ds:itemID="{2D6B794A-0DB8-479C-9195-6B470CD14487}">
  <ds:schemaRefs/>
</ds:datastoreItem>
</file>

<file path=customXml/itemProps5.xml><?xml version="1.0" encoding="utf-8"?>
<ds:datastoreItem xmlns:ds="http://schemas.openxmlformats.org/officeDocument/2006/customXml" ds:itemID="{DD236686-5B53-4B02-92DD-C9DDDB13767B}">
  <ds:schemaRefs/>
</ds:datastoreItem>
</file>

<file path=customXml/itemProps6.xml><?xml version="1.0" encoding="utf-8"?>
<ds:datastoreItem xmlns:ds="http://schemas.openxmlformats.org/officeDocument/2006/customXml" ds:itemID="{30C28C4B-CD2C-44E5-9AA1-714F72EFACB5}">
  <ds:schemaRefs/>
</ds:datastoreItem>
</file>

<file path=customXml/itemProps7.xml><?xml version="1.0" encoding="utf-8"?>
<ds:datastoreItem xmlns:ds="http://schemas.openxmlformats.org/officeDocument/2006/customXml" ds:itemID="{9AC11E3B-B266-4C63-8907-30C064751315}">
  <ds:schemaRefs/>
</ds:datastoreItem>
</file>

<file path=customXml/itemProps8.xml><?xml version="1.0" encoding="utf-8"?>
<ds:datastoreItem xmlns:ds="http://schemas.openxmlformats.org/officeDocument/2006/customXml" ds:itemID="{0CE30B33-631B-4042-8F76-EB7433983737}">
  <ds:schemaRefs/>
</ds:datastoreItem>
</file>

<file path=customXml/itemProps9.xml><?xml version="1.0" encoding="utf-8"?>
<ds:datastoreItem xmlns:ds="http://schemas.openxmlformats.org/officeDocument/2006/customXml" ds:itemID="{572CB9C5-0AF2-425A-B354-41FFDF61802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9663</Words>
  <Characters>11285</Characters>
  <Lines>102</Lines>
  <Paragraphs>28</Paragraphs>
  <TotalTime>25</TotalTime>
  <ScaleCrop>false</ScaleCrop>
  <LinksUpToDate>false</LinksUpToDate>
  <CharactersWithSpaces>11583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2022-04-22T03:21:00Z</dcterms:created>
  <dc:creator>Administrator</dc:creator>
  <cp:lastModifiedBy>Administrator</cp:lastModifiedBy>
  <dcterms:modified xsi:type="dcterms:W3CDTF">2024-01-11T00:52:54Z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DF2DA3B7EBE440F88F7F84F954788C1C_13</vt:lpwstr>
  </property>
</Properties>
</file>