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2022年度高阳县委统战部</w:t>
      </w: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绩效自评工作报告</w:t>
      </w:r>
    </w:p>
    <w:p>
      <w:pPr>
        <w:spacing w:line="560" w:lineRule="exact"/>
        <w:jc w:val="center"/>
        <w:rPr>
          <w:rFonts w:ascii="宋体" w:hAnsi="宋体" w:eastAsia="宋体" w:cs="宋体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一、绩效自评工作开展情况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1、绩效自评工作开展情况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按照县财政局安排部署，成立了内部控制绩效自评领导小组，负责预算项目绩效评价工作。制定了预算项目自评实施工作方案，年初编制预算时，根据单位和项目实际设定项目绩效指标，项目结束后，根据年初设定的绩效指标，对项目进行自评。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2、项目基本情况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我单位安排预算项目8个：冀财金[2021]57号-提前下达2022年省级普惠金融发展专项资金（民贸民品企业贷款贴息）、冀财金[2021]57号-提前下达2022年省级普惠金融发展专项资金（民贸民品企业贷款贴息）、冀财金[2021]57号-提前下达2022年省级普惠金融发展专项资金（民贸民品企业贷款贴息）、统战部统战事务专项经费、统战部宗教事务专项经费、宗教工作经费、统战部统战事务专项经费（劳务派遣）、基层治理工作队专项经费。项目金额共计111.51万元，其中冀财金[2021]57号-提前下达2022年省级普惠金融发展专项资金（民贸民品企业贷款贴息）、冀财金[2021]57号-提前下达2022年省级普惠金融发展专项资金（民贸民品企业贷款贴息）因上级下达资金专款专用于企业贷款贴息，该企业未贷款，所以未进行贴息，退回资金。剩余项目支出进度与预算进度相吻合，预算项目目标内容与实际执行相吻合。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3、预算项目管理制度</w:t>
      </w:r>
    </w:p>
    <w:p>
      <w:pPr>
        <w:spacing w:line="560" w:lineRule="exact"/>
        <w:ind w:firstLine="480" w:firstLine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按照《高阳县委统战部专项资金管理制度》执行项目资金的审批支付。支付流程：根据上级下达的项目资金和文件，依据单位用款计划、预算计划，按规定时间内向财政局申请授权支付额度→经审核后，将财政授权支付额度下达到零余额账户代理银行→银行收到支付额度后，再安排支出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二、绩效目标实现情况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我单位绩效自评工作小组对整个项目进行了整体跟踪，对整个项目进行了综合评价，各项预算指标基本完成，自评得分100分。项目达到了预期目标，各项指标符合年初预算要求，效果明显。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三、绩效目标设定质量情况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1、部门职责相关性，预算项目与部门职责、工作规划和重点工作相关。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2、预算项目相关性，确定的预算项目合理，预算项目与工作活动密切相关；项目预算安排和工作活动合理。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3、绩效目标设立科学性，预算项目有明确的绩效目标，绩效目标与部门职责目标、工作活动、部门年度工作目标一致，能体现预算项目的产出和效果。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4、绩效指标设立科学性，预算项目有明确的绩效指标，指标设置能准确反映项目目标完成情况，可细化量化，可衡量。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四、整改措施及结果应用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1、资金使用问题：通过此次对预算的绩效自评，检查资金的申请、拨付情况，我单位都严格按照正规手续，足额拨付资金。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整改措施：加强学习，提高思想认识，组织人员认真学习预算法等相关法律法规，提高单位领导对全面预算管理的重视程度，增强财务人员的预算意识，严格管理控制经费支出。规范财务运行，加强预算支出管理，严格在财政局批复资金范围内使用，建立健全各项财务制度，加强内部控制，确保支出合法、真实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经验和做法应用：对项目进行及时整理归纳分析，将其作为改善预算管理的工作和安排以后年度预算的依据。同时不断完善绩效评价指标体系，逐步建立适合我单位特点的绩效评价体系。在绩效自评工作中树立科学规范、公开刚正、分级分裂、绩效相关的原则。在实施过程中严格执行规定程序，评价符合真实、客观、公正的要求。对自评中发现的问题及时整改。为预算管理提供坚实保障。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jc w:val="right"/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5NzAwNzM1MzEwYTdlM2YzYzgzNmM1NmY3M2U4ODEifQ=="/>
  </w:docVars>
  <w:rsids>
    <w:rsidRoot w:val="405A344E"/>
    <w:rsid w:val="00106086"/>
    <w:rsid w:val="0029649A"/>
    <w:rsid w:val="002D10E9"/>
    <w:rsid w:val="002D1107"/>
    <w:rsid w:val="002D228D"/>
    <w:rsid w:val="002E539A"/>
    <w:rsid w:val="002F7263"/>
    <w:rsid w:val="00332FE8"/>
    <w:rsid w:val="003C1756"/>
    <w:rsid w:val="00454ED2"/>
    <w:rsid w:val="00652C35"/>
    <w:rsid w:val="007948E7"/>
    <w:rsid w:val="00810C87"/>
    <w:rsid w:val="00860D16"/>
    <w:rsid w:val="00897F90"/>
    <w:rsid w:val="008D2B8A"/>
    <w:rsid w:val="008D7C8B"/>
    <w:rsid w:val="009B1A3D"/>
    <w:rsid w:val="009F0537"/>
    <w:rsid w:val="009F2D92"/>
    <w:rsid w:val="00A9469E"/>
    <w:rsid w:val="00B438E2"/>
    <w:rsid w:val="00B54E0B"/>
    <w:rsid w:val="00C12C00"/>
    <w:rsid w:val="00C525F5"/>
    <w:rsid w:val="00DA4D57"/>
    <w:rsid w:val="00DC5CBD"/>
    <w:rsid w:val="00E65C3B"/>
    <w:rsid w:val="00E866E7"/>
    <w:rsid w:val="04191109"/>
    <w:rsid w:val="0520313D"/>
    <w:rsid w:val="23DF429E"/>
    <w:rsid w:val="24135D3A"/>
    <w:rsid w:val="271C44F2"/>
    <w:rsid w:val="347978D8"/>
    <w:rsid w:val="35E86F0D"/>
    <w:rsid w:val="38355061"/>
    <w:rsid w:val="3BC164D0"/>
    <w:rsid w:val="405A344E"/>
    <w:rsid w:val="45713EEE"/>
    <w:rsid w:val="46A979D7"/>
    <w:rsid w:val="485A5A90"/>
    <w:rsid w:val="4F254C28"/>
    <w:rsid w:val="5D433F34"/>
    <w:rsid w:val="5EF92EDE"/>
    <w:rsid w:val="70543D13"/>
    <w:rsid w:val="77945874"/>
    <w:rsid w:val="7A051542"/>
    <w:rsid w:val="7E492C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211</Words>
  <Characters>1207</Characters>
  <Lines>10</Lines>
  <Paragraphs>2</Paragraphs>
  <TotalTime>88</TotalTime>
  <ScaleCrop>false</ScaleCrop>
  <LinksUpToDate>false</LinksUpToDate>
  <CharactersWithSpaces>1416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2020-07-14T08:05:00Z</dcterms:created>
  <dc:creator>辉映人生</dc:creator>
  <cp:lastModifiedBy>芣苢</cp:lastModifiedBy>
  <dcterms:modified xsi:type="dcterms:W3CDTF">2023-11-14T08:59:57Z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B32D47E7163A4927A1C1C1A0B525DEF7</vt:lpwstr>
  </property>
</Properties>
</file>