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225高阳县行政审批局</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559.29</w:t>
            </w:r>
          </w:p>
        </w:tc>
        <w:tc>
          <w:tcPr>
            <w:tcW w:w="4535" w:type="dxa"/>
            <w:vAlign w:val="center"/>
          </w:tcPr>
          <w:p>
            <w:pPr>
              <w:pStyle w:val="10"/>
            </w:pPr>
            <w:r>
              <w:t>一、一般公共服务支出</w:t>
            </w:r>
          </w:p>
        </w:tc>
        <w:tc>
          <w:tcPr>
            <w:tcW w:w="2126" w:type="dxa"/>
            <w:vAlign w:val="center"/>
          </w:tcPr>
          <w:p>
            <w:pPr>
              <w:pStyle w:val="9"/>
            </w:pPr>
            <w:r>
              <w:t>496.09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36.86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16.09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559.29</w:t>
            </w:r>
          </w:p>
        </w:tc>
        <w:tc>
          <w:tcPr>
            <w:tcW w:w="4535" w:type="dxa"/>
            <w:vAlign w:val="center"/>
          </w:tcPr>
          <w:p>
            <w:pPr>
              <w:pStyle w:val="12"/>
            </w:pPr>
            <w:r>
              <w:t>本年支出合计</w:t>
            </w:r>
          </w:p>
        </w:tc>
        <w:tc>
          <w:tcPr>
            <w:tcW w:w="2126" w:type="dxa"/>
            <w:vAlign w:val="center"/>
          </w:tcPr>
          <w:p>
            <w:pPr>
              <w:pStyle w:val="13"/>
            </w:pPr>
            <w:r>
              <w:t>559.29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559.29</w:t>
            </w:r>
          </w:p>
        </w:tc>
        <w:tc>
          <w:tcPr>
            <w:tcW w:w="4535" w:type="dxa"/>
            <w:vAlign w:val="center"/>
          </w:tcPr>
          <w:p>
            <w:pPr>
              <w:pStyle w:val="12"/>
            </w:pPr>
            <w:r>
              <w:t>支出总计</w:t>
            </w:r>
          </w:p>
        </w:tc>
        <w:tc>
          <w:tcPr>
            <w:tcW w:w="2126" w:type="dxa"/>
            <w:vAlign w:val="center"/>
          </w:tcPr>
          <w:p>
            <w:pPr>
              <w:pStyle w:val="13"/>
            </w:pPr>
            <w:r>
              <w:t>559.29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225高阳县行政审批局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559.29</w:t>
            </w:r>
          </w:p>
        </w:tc>
        <w:tc>
          <w:tcPr>
            <w:tcW w:w="1134" w:type="dxa"/>
            <w:vAlign w:val="center"/>
          </w:tcPr>
          <w:p>
            <w:pPr>
              <w:pStyle w:val="13"/>
            </w:pPr>
            <w:r>
              <w:t>559.29</w:t>
            </w:r>
          </w:p>
        </w:tc>
        <w:tc>
          <w:tcPr>
            <w:tcW w:w="1134" w:type="dxa"/>
            <w:vAlign w:val="center"/>
          </w:tcPr>
          <w:p>
            <w:pPr>
              <w:pStyle w:val="13"/>
            </w:pPr>
            <w:r>
              <w:t>559.29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496.09</w:t>
            </w:r>
          </w:p>
        </w:tc>
        <w:tc>
          <w:tcPr>
            <w:tcW w:w="1134" w:type="dxa"/>
            <w:vAlign w:val="center"/>
          </w:tcPr>
          <w:p>
            <w:pPr>
              <w:pStyle w:val="9"/>
            </w:pPr>
            <w:r>
              <w:t>496.09</w:t>
            </w:r>
          </w:p>
        </w:tc>
        <w:tc>
          <w:tcPr>
            <w:tcW w:w="1134" w:type="dxa"/>
            <w:vAlign w:val="center"/>
          </w:tcPr>
          <w:p>
            <w:pPr>
              <w:pStyle w:val="9"/>
            </w:pPr>
            <w:r>
              <w:t>496.09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496.09</w:t>
            </w:r>
          </w:p>
        </w:tc>
        <w:tc>
          <w:tcPr>
            <w:tcW w:w="1134" w:type="dxa"/>
            <w:vAlign w:val="center"/>
          </w:tcPr>
          <w:p>
            <w:pPr>
              <w:pStyle w:val="9"/>
            </w:pPr>
            <w:r>
              <w:t>496.09</w:t>
            </w:r>
          </w:p>
        </w:tc>
        <w:tc>
          <w:tcPr>
            <w:tcW w:w="1134" w:type="dxa"/>
            <w:vAlign w:val="center"/>
          </w:tcPr>
          <w:p>
            <w:pPr>
              <w:pStyle w:val="9"/>
            </w:pPr>
            <w:r>
              <w:t>496.09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162.75</w:t>
            </w:r>
          </w:p>
        </w:tc>
        <w:tc>
          <w:tcPr>
            <w:tcW w:w="1134" w:type="dxa"/>
            <w:vAlign w:val="center"/>
          </w:tcPr>
          <w:p>
            <w:pPr>
              <w:pStyle w:val="9"/>
            </w:pPr>
            <w:r>
              <w:t>162.75</w:t>
            </w:r>
          </w:p>
        </w:tc>
        <w:tc>
          <w:tcPr>
            <w:tcW w:w="1134" w:type="dxa"/>
            <w:vAlign w:val="center"/>
          </w:tcPr>
          <w:p>
            <w:pPr>
              <w:pStyle w:val="9"/>
            </w:pPr>
            <w:r>
              <w:t>162.75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2010399</w:t>
            </w:r>
          </w:p>
        </w:tc>
        <w:tc>
          <w:tcPr>
            <w:tcW w:w="1559" w:type="dxa"/>
            <w:vAlign w:val="center"/>
          </w:tcPr>
          <w:p>
            <w:pPr>
              <w:pStyle w:val="10"/>
            </w:pPr>
            <w:r>
              <w:t>其他政府办公厅（室）及相关机构事务支出</w:t>
            </w:r>
          </w:p>
        </w:tc>
        <w:tc>
          <w:tcPr>
            <w:tcW w:w="1134" w:type="dxa"/>
            <w:vAlign w:val="center"/>
          </w:tcPr>
          <w:p>
            <w:pPr>
              <w:pStyle w:val="9"/>
            </w:pPr>
            <w:r>
              <w:t>295.00</w:t>
            </w:r>
          </w:p>
        </w:tc>
        <w:tc>
          <w:tcPr>
            <w:tcW w:w="1134" w:type="dxa"/>
            <w:vAlign w:val="center"/>
          </w:tcPr>
          <w:p>
            <w:pPr>
              <w:pStyle w:val="9"/>
            </w:pPr>
            <w:r>
              <w:t>295.00</w:t>
            </w:r>
          </w:p>
        </w:tc>
        <w:tc>
          <w:tcPr>
            <w:tcW w:w="1134" w:type="dxa"/>
            <w:vAlign w:val="center"/>
          </w:tcPr>
          <w:p>
            <w:pPr>
              <w:pStyle w:val="9"/>
            </w:pPr>
            <w:r>
              <w:t>295.00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36.86</w:t>
            </w:r>
          </w:p>
        </w:tc>
        <w:tc>
          <w:tcPr>
            <w:tcW w:w="1134" w:type="dxa"/>
            <w:vAlign w:val="center"/>
          </w:tcPr>
          <w:p>
            <w:pPr>
              <w:pStyle w:val="9"/>
            </w:pPr>
            <w:r>
              <w:t>36.86</w:t>
            </w:r>
          </w:p>
        </w:tc>
        <w:tc>
          <w:tcPr>
            <w:tcW w:w="1134" w:type="dxa"/>
            <w:vAlign w:val="center"/>
          </w:tcPr>
          <w:p>
            <w:pPr>
              <w:pStyle w:val="9"/>
            </w:pPr>
            <w:r>
              <w:t>36.86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36.86</w:t>
            </w:r>
          </w:p>
        </w:tc>
        <w:tc>
          <w:tcPr>
            <w:tcW w:w="1134" w:type="dxa"/>
            <w:vAlign w:val="center"/>
          </w:tcPr>
          <w:p>
            <w:pPr>
              <w:pStyle w:val="9"/>
            </w:pPr>
            <w:r>
              <w:t>36.86</w:t>
            </w:r>
          </w:p>
        </w:tc>
        <w:tc>
          <w:tcPr>
            <w:tcW w:w="1134" w:type="dxa"/>
            <w:vAlign w:val="center"/>
          </w:tcPr>
          <w:p>
            <w:pPr>
              <w:pStyle w:val="9"/>
            </w:pPr>
            <w:r>
              <w:t>36.86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24.57</w:t>
            </w:r>
          </w:p>
        </w:tc>
        <w:tc>
          <w:tcPr>
            <w:tcW w:w="1134" w:type="dxa"/>
            <w:vAlign w:val="center"/>
          </w:tcPr>
          <w:p>
            <w:pPr>
              <w:pStyle w:val="9"/>
            </w:pPr>
            <w:r>
              <w:t>24.57</w:t>
            </w:r>
          </w:p>
        </w:tc>
        <w:tc>
          <w:tcPr>
            <w:tcW w:w="1134" w:type="dxa"/>
            <w:vAlign w:val="center"/>
          </w:tcPr>
          <w:p>
            <w:pPr>
              <w:pStyle w:val="9"/>
            </w:pPr>
            <w:r>
              <w:t>24.57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12.29</w:t>
            </w:r>
          </w:p>
        </w:tc>
        <w:tc>
          <w:tcPr>
            <w:tcW w:w="1134" w:type="dxa"/>
            <w:vAlign w:val="center"/>
          </w:tcPr>
          <w:p>
            <w:pPr>
              <w:pStyle w:val="9"/>
            </w:pPr>
            <w:r>
              <w:t>12.29</w:t>
            </w:r>
          </w:p>
        </w:tc>
        <w:tc>
          <w:tcPr>
            <w:tcW w:w="1134" w:type="dxa"/>
            <w:vAlign w:val="center"/>
          </w:tcPr>
          <w:p>
            <w:pPr>
              <w:pStyle w:val="9"/>
            </w:pPr>
            <w:r>
              <w:t>12.29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10.25</w:t>
            </w:r>
          </w:p>
        </w:tc>
        <w:tc>
          <w:tcPr>
            <w:tcW w:w="1134" w:type="dxa"/>
            <w:vAlign w:val="center"/>
          </w:tcPr>
          <w:p>
            <w:pPr>
              <w:pStyle w:val="9"/>
            </w:pPr>
            <w:r>
              <w:t>10.25</w:t>
            </w:r>
          </w:p>
        </w:tc>
        <w:tc>
          <w:tcPr>
            <w:tcW w:w="1134" w:type="dxa"/>
            <w:vAlign w:val="center"/>
          </w:tcPr>
          <w:p>
            <w:pPr>
              <w:pStyle w:val="9"/>
            </w:pPr>
            <w:r>
              <w:t>10.25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10.25</w:t>
            </w:r>
          </w:p>
        </w:tc>
        <w:tc>
          <w:tcPr>
            <w:tcW w:w="1134" w:type="dxa"/>
            <w:vAlign w:val="center"/>
          </w:tcPr>
          <w:p>
            <w:pPr>
              <w:pStyle w:val="9"/>
            </w:pPr>
            <w:r>
              <w:t>10.25</w:t>
            </w:r>
          </w:p>
        </w:tc>
        <w:tc>
          <w:tcPr>
            <w:tcW w:w="1134" w:type="dxa"/>
            <w:vAlign w:val="center"/>
          </w:tcPr>
          <w:p>
            <w:pPr>
              <w:pStyle w:val="9"/>
            </w:pPr>
            <w:r>
              <w:t>10.25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16.09</w:t>
            </w:r>
          </w:p>
        </w:tc>
        <w:tc>
          <w:tcPr>
            <w:tcW w:w="1134" w:type="dxa"/>
            <w:vAlign w:val="center"/>
          </w:tcPr>
          <w:p>
            <w:pPr>
              <w:pStyle w:val="9"/>
            </w:pPr>
            <w:r>
              <w:t>16.09</w:t>
            </w:r>
          </w:p>
        </w:tc>
        <w:tc>
          <w:tcPr>
            <w:tcW w:w="1134" w:type="dxa"/>
            <w:vAlign w:val="center"/>
          </w:tcPr>
          <w:p>
            <w:pPr>
              <w:pStyle w:val="9"/>
            </w:pPr>
            <w:r>
              <w:t>16.09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16.09</w:t>
            </w:r>
          </w:p>
        </w:tc>
        <w:tc>
          <w:tcPr>
            <w:tcW w:w="1134" w:type="dxa"/>
            <w:vAlign w:val="center"/>
          </w:tcPr>
          <w:p>
            <w:pPr>
              <w:pStyle w:val="9"/>
            </w:pPr>
            <w:r>
              <w:t>16.09</w:t>
            </w:r>
          </w:p>
        </w:tc>
        <w:tc>
          <w:tcPr>
            <w:tcW w:w="1134" w:type="dxa"/>
            <w:vAlign w:val="center"/>
          </w:tcPr>
          <w:p>
            <w:pPr>
              <w:pStyle w:val="9"/>
            </w:pPr>
            <w:r>
              <w:t>16.09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16.09</w:t>
            </w:r>
          </w:p>
        </w:tc>
        <w:tc>
          <w:tcPr>
            <w:tcW w:w="1134" w:type="dxa"/>
            <w:vAlign w:val="center"/>
          </w:tcPr>
          <w:p>
            <w:pPr>
              <w:pStyle w:val="9"/>
            </w:pPr>
            <w:r>
              <w:t>16.09</w:t>
            </w:r>
          </w:p>
        </w:tc>
        <w:tc>
          <w:tcPr>
            <w:tcW w:w="1134" w:type="dxa"/>
            <w:vAlign w:val="center"/>
          </w:tcPr>
          <w:p>
            <w:pPr>
              <w:pStyle w:val="9"/>
            </w:pPr>
            <w:r>
              <w:t>16.09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559.29</w:t>
            </w:r>
          </w:p>
        </w:tc>
        <w:tc>
          <w:tcPr>
            <w:tcW w:w="1361" w:type="dxa"/>
            <w:vAlign w:val="center"/>
          </w:tcPr>
          <w:p>
            <w:pPr>
              <w:pStyle w:val="13"/>
            </w:pPr>
            <w:r>
              <w:t>264.29</w:t>
            </w:r>
          </w:p>
        </w:tc>
        <w:tc>
          <w:tcPr>
            <w:tcW w:w="1361" w:type="dxa"/>
            <w:vAlign w:val="center"/>
          </w:tcPr>
          <w:p>
            <w:pPr>
              <w:pStyle w:val="13"/>
            </w:pPr>
            <w:r>
              <w:t>295.00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496.09</w:t>
            </w:r>
          </w:p>
        </w:tc>
        <w:tc>
          <w:tcPr>
            <w:tcW w:w="1361" w:type="dxa"/>
            <w:vAlign w:val="center"/>
          </w:tcPr>
          <w:p>
            <w:pPr>
              <w:pStyle w:val="9"/>
            </w:pPr>
            <w:r>
              <w:t>201.09</w:t>
            </w: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496.09</w:t>
            </w:r>
          </w:p>
        </w:tc>
        <w:tc>
          <w:tcPr>
            <w:tcW w:w="1361" w:type="dxa"/>
            <w:vAlign w:val="center"/>
          </w:tcPr>
          <w:p>
            <w:pPr>
              <w:pStyle w:val="9"/>
            </w:pPr>
            <w:r>
              <w:t>201.09</w:t>
            </w: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162.75</w:t>
            </w:r>
          </w:p>
        </w:tc>
        <w:tc>
          <w:tcPr>
            <w:tcW w:w="1361" w:type="dxa"/>
            <w:vAlign w:val="center"/>
          </w:tcPr>
          <w:p>
            <w:pPr>
              <w:pStyle w:val="9"/>
            </w:pPr>
            <w:r>
              <w:t>162.75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38.34</w:t>
            </w:r>
          </w:p>
        </w:tc>
        <w:tc>
          <w:tcPr>
            <w:tcW w:w="1361" w:type="dxa"/>
            <w:vAlign w:val="center"/>
          </w:tcPr>
          <w:p>
            <w:pPr>
              <w:pStyle w:val="9"/>
            </w:pPr>
            <w:r>
              <w:t>38.34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2010399</w:t>
            </w:r>
          </w:p>
        </w:tc>
        <w:tc>
          <w:tcPr>
            <w:tcW w:w="4535" w:type="dxa"/>
            <w:vAlign w:val="center"/>
          </w:tcPr>
          <w:p>
            <w:pPr>
              <w:pStyle w:val="10"/>
            </w:pPr>
            <w:r>
              <w:t>其他政府办公厅（室）及相关机构事务支出</w:t>
            </w: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36.86</w:t>
            </w:r>
          </w:p>
        </w:tc>
        <w:tc>
          <w:tcPr>
            <w:tcW w:w="1361" w:type="dxa"/>
            <w:vAlign w:val="center"/>
          </w:tcPr>
          <w:p>
            <w:pPr>
              <w:pStyle w:val="9"/>
            </w:pPr>
            <w:r>
              <w:t>36.86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36.86</w:t>
            </w:r>
          </w:p>
        </w:tc>
        <w:tc>
          <w:tcPr>
            <w:tcW w:w="1361" w:type="dxa"/>
            <w:vAlign w:val="center"/>
          </w:tcPr>
          <w:p>
            <w:pPr>
              <w:pStyle w:val="9"/>
            </w:pPr>
            <w:r>
              <w:t>36.86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24.57</w:t>
            </w:r>
          </w:p>
        </w:tc>
        <w:tc>
          <w:tcPr>
            <w:tcW w:w="1361" w:type="dxa"/>
            <w:vAlign w:val="center"/>
          </w:tcPr>
          <w:p>
            <w:pPr>
              <w:pStyle w:val="9"/>
            </w:pPr>
            <w:r>
              <w:t>24.57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12.29</w:t>
            </w:r>
          </w:p>
        </w:tc>
        <w:tc>
          <w:tcPr>
            <w:tcW w:w="1361" w:type="dxa"/>
            <w:vAlign w:val="center"/>
          </w:tcPr>
          <w:p>
            <w:pPr>
              <w:pStyle w:val="9"/>
            </w:pPr>
            <w:r>
              <w:t>12.29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10.25</w:t>
            </w:r>
          </w:p>
        </w:tc>
        <w:tc>
          <w:tcPr>
            <w:tcW w:w="1361" w:type="dxa"/>
            <w:vAlign w:val="center"/>
          </w:tcPr>
          <w:p>
            <w:pPr>
              <w:pStyle w:val="9"/>
            </w:pPr>
            <w:r>
              <w:t>10.25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10.25</w:t>
            </w:r>
          </w:p>
        </w:tc>
        <w:tc>
          <w:tcPr>
            <w:tcW w:w="1361" w:type="dxa"/>
            <w:vAlign w:val="center"/>
          </w:tcPr>
          <w:p>
            <w:pPr>
              <w:pStyle w:val="9"/>
            </w:pPr>
            <w:r>
              <w:t>10.25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8.05</w:t>
            </w:r>
          </w:p>
        </w:tc>
        <w:tc>
          <w:tcPr>
            <w:tcW w:w="1361" w:type="dxa"/>
            <w:vAlign w:val="center"/>
          </w:tcPr>
          <w:p>
            <w:pPr>
              <w:pStyle w:val="9"/>
            </w:pPr>
            <w:r>
              <w:t>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2.20</w:t>
            </w:r>
          </w:p>
        </w:tc>
        <w:tc>
          <w:tcPr>
            <w:tcW w:w="1361" w:type="dxa"/>
            <w:vAlign w:val="center"/>
          </w:tcPr>
          <w:p>
            <w:pPr>
              <w:pStyle w:val="9"/>
            </w:pPr>
            <w:r>
              <w:t>2.20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16.09</w:t>
            </w:r>
          </w:p>
        </w:tc>
        <w:tc>
          <w:tcPr>
            <w:tcW w:w="1361" w:type="dxa"/>
            <w:vAlign w:val="center"/>
          </w:tcPr>
          <w:p>
            <w:pPr>
              <w:pStyle w:val="9"/>
            </w:pPr>
            <w:r>
              <w:t>16.09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16.09</w:t>
            </w:r>
          </w:p>
        </w:tc>
        <w:tc>
          <w:tcPr>
            <w:tcW w:w="1361" w:type="dxa"/>
            <w:vAlign w:val="center"/>
          </w:tcPr>
          <w:p>
            <w:pPr>
              <w:pStyle w:val="9"/>
            </w:pPr>
            <w:r>
              <w:t>16.09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16.09</w:t>
            </w:r>
          </w:p>
        </w:tc>
        <w:tc>
          <w:tcPr>
            <w:tcW w:w="1361" w:type="dxa"/>
            <w:vAlign w:val="center"/>
          </w:tcPr>
          <w:p>
            <w:pPr>
              <w:pStyle w:val="9"/>
            </w:pPr>
            <w:r>
              <w:t>16.09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559.29</w:t>
            </w:r>
          </w:p>
        </w:tc>
        <w:tc>
          <w:tcPr>
            <w:tcW w:w="3402" w:type="dxa"/>
            <w:vAlign w:val="center"/>
          </w:tcPr>
          <w:p>
            <w:pPr>
              <w:pStyle w:val="10"/>
            </w:pPr>
            <w:r>
              <w:t>一、一般公共服务支出</w:t>
            </w:r>
          </w:p>
        </w:tc>
        <w:tc>
          <w:tcPr>
            <w:tcW w:w="1474" w:type="dxa"/>
            <w:vAlign w:val="center"/>
          </w:tcPr>
          <w:p>
            <w:pPr>
              <w:pStyle w:val="9"/>
            </w:pPr>
            <w:r>
              <w:t>496.09</w:t>
            </w:r>
          </w:p>
        </w:tc>
        <w:tc>
          <w:tcPr>
            <w:tcW w:w="1474" w:type="dxa"/>
            <w:vAlign w:val="center"/>
          </w:tcPr>
          <w:p>
            <w:pPr>
              <w:pStyle w:val="9"/>
            </w:pPr>
            <w:r>
              <w:t>496.09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36.86</w:t>
            </w:r>
          </w:p>
        </w:tc>
        <w:tc>
          <w:tcPr>
            <w:tcW w:w="1474" w:type="dxa"/>
            <w:vAlign w:val="center"/>
          </w:tcPr>
          <w:p>
            <w:pPr>
              <w:pStyle w:val="9"/>
            </w:pPr>
            <w:r>
              <w:t>36.86</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10.25</w:t>
            </w:r>
          </w:p>
        </w:tc>
        <w:tc>
          <w:tcPr>
            <w:tcW w:w="1474" w:type="dxa"/>
            <w:vAlign w:val="center"/>
          </w:tcPr>
          <w:p>
            <w:pPr>
              <w:pStyle w:val="9"/>
            </w:pPr>
            <w:r>
              <w:t>10.25</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16.09</w:t>
            </w:r>
          </w:p>
        </w:tc>
        <w:tc>
          <w:tcPr>
            <w:tcW w:w="1474" w:type="dxa"/>
            <w:vAlign w:val="center"/>
          </w:tcPr>
          <w:p>
            <w:pPr>
              <w:pStyle w:val="9"/>
            </w:pPr>
            <w:r>
              <w:t>16.09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559.29</w:t>
            </w:r>
          </w:p>
        </w:tc>
        <w:tc>
          <w:tcPr>
            <w:tcW w:w="3402" w:type="dxa"/>
            <w:vAlign w:val="center"/>
          </w:tcPr>
          <w:p>
            <w:pPr>
              <w:pStyle w:val="12"/>
            </w:pPr>
            <w:r>
              <w:t>本年支出合计</w:t>
            </w:r>
          </w:p>
        </w:tc>
        <w:tc>
          <w:tcPr>
            <w:tcW w:w="1474" w:type="dxa"/>
            <w:vAlign w:val="center"/>
          </w:tcPr>
          <w:p>
            <w:pPr>
              <w:pStyle w:val="13"/>
            </w:pPr>
            <w:r>
              <w:t>559.29</w:t>
            </w:r>
          </w:p>
        </w:tc>
        <w:tc>
          <w:tcPr>
            <w:tcW w:w="1474" w:type="dxa"/>
            <w:vAlign w:val="center"/>
          </w:tcPr>
          <w:p>
            <w:pPr>
              <w:pStyle w:val="13"/>
            </w:pPr>
            <w:r>
              <w:t>559.29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559.29</w:t>
            </w:r>
          </w:p>
        </w:tc>
        <w:tc>
          <w:tcPr>
            <w:tcW w:w="3402" w:type="dxa"/>
            <w:vAlign w:val="center"/>
          </w:tcPr>
          <w:p>
            <w:pPr>
              <w:pStyle w:val="12"/>
            </w:pPr>
            <w:r>
              <w:t>支出总计</w:t>
            </w:r>
          </w:p>
        </w:tc>
        <w:tc>
          <w:tcPr>
            <w:tcW w:w="1474" w:type="dxa"/>
            <w:vAlign w:val="center"/>
          </w:tcPr>
          <w:p>
            <w:pPr>
              <w:pStyle w:val="13"/>
            </w:pPr>
            <w:r>
              <w:t>559.29</w:t>
            </w:r>
          </w:p>
        </w:tc>
        <w:tc>
          <w:tcPr>
            <w:tcW w:w="1474" w:type="dxa"/>
            <w:vAlign w:val="center"/>
          </w:tcPr>
          <w:p>
            <w:pPr>
              <w:pStyle w:val="13"/>
            </w:pPr>
            <w:r>
              <w:t>559.29</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559.29</w:t>
            </w:r>
          </w:p>
        </w:tc>
        <w:tc>
          <w:tcPr>
            <w:tcW w:w="2551" w:type="dxa"/>
            <w:vAlign w:val="center"/>
          </w:tcPr>
          <w:p>
            <w:pPr>
              <w:pStyle w:val="13"/>
            </w:pPr>
            <w:r>
              <w:t>264.29</w:t>
            </w:r>
          </w:p>
        </w:tc>
        <w:tc>
          <w:tcPr>
            <w:tcW w:w="2551" w:type="dxa"/>
            <w:vAlign w:val="center"/>
          </w:tcPr>
          <w:p>
            <w:pPr>
              <w:pStyle w:val="13"/>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496.09</w:t>
            </w:r>
          </w:p>
        </w:tc>
        <w:tc>
          <w:tcPr>
            <w:tcW w:w="2551" w:type="dxa"/>
            <w:vAlign w:val="center"/>
          </w:tcPr>
          <w:p>
            <w:pPr>
              <w:pStyle w:val="9"/>
            </w:pPr>
            <w:r>
              <w:t>201.09</w:t>
            </w:r>
          </w:p>
        </w:tc>
        <w:tc>
          <w:tcPr>
            <w:tcW w:w="2551" w:type="dxa"/>
            <w:vAlign w:val="center"/>
          </w:tcPr>
          <w:p>
            <w:pPr>
              <w:pStyle w:val="9"/>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496.09</w:t>
            </w:r>
          </w:p>
        </w:tc>
        <w:tc>
          <w:tcPr>
            <w:tcW w:w="2551" w:type="dxa"/>
            <w:vAlign w:val="center"/>
          </w:tcPr>
          <w:p>
            <w:pPr>
              <w:pStyle w:val="9"/>
            </w:pPr>
            <w:r>
              <w:t>201.09</w:t>
            </w:r>
          </w:p>
        </w:tc>
        <w:tc>
          <w:tcPr>
            <w:tcW w:w="2551" w:type="dxa"/>
            <w:vAlign w:val="center"/>
          </w:tcPr>
          <w:p>
            <w:pPr>
              <w:pStyle w:val="9"/>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162.75</w:t>
            </w:r>
          </w:p>
        </w:tc>
        <w:tc>
          <w:tcPr>
            <w:tcW w:w="2551" w:type="dxa"/>
            <w:vAlign w:val="center"/>
          </w:tcPr>
          <w:p>
            <w:pPr>
              <w:pStyle w:val="9"/>
            </w:pPr>
            <w:r>
              <w:t>162.75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38.34</w:t>
            </w:r>
          </w:p>
        </w:tc>
        <w:tc>
          <w:tcPr>
            <w:tcW w:w="2551" w:type="dxa"/>
            <w:vAlign w:val="center"/>
          </w:tcPr>
          <w:p>
            <w:pPr>
              <w:pStyle w:val="9"/>
            </w:pPr>
            <w:r>
              <w:t>38.34</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2010399</w:t>
            </w:r>
          </w:p>
        </w:tc>
        <w:tc>
          <w:tcPr>
            <w:tcW w:w="4535" w:type="dxa"/>
            <w:vAlign w:val="center"/>
          </w:tcPr>
          <w:p>
            <w:pPr>
              <w:pStyle w:val="10"/>
            </w:pPr>
            <w:r>
              <w:t>其他政府办公厅（室）及相关机构事务支出</w:t>
            </w:r>
          </w:p>
        </w:tc>
        <w:tc>
          <w:tcPr>
            <w:tcW w:w="2551" w:type="dxa"/>
            <w:vAlign w:val="center"/>
          </w:tcPr>
          <w:p>
            <w:pPr>
              <w:pStyle w:val="9"/>
            </w:pPr>
            <w:r>
              <w:t>295.00</w:t>
            </w:r>
          </w:p>
        </w:tc>
        <w:tc>
          <w:tcPr>
            <w:tcW w:w="2551" w:type="dxa"/>
            <w:vAlign w:val="center"/>
          </w:tcPr>
          <w:p>
            <w:pPr>
              <w:pStyle w:val="9"/>
            </w:pPr>
          </w:p>
        </w:tc>
        <w:tc>
          <w:tcPr>
            <w:tcW w:w="2551" w:type="dxa"/>
            <w:vAlign w:val="center"/>
          </w:tcPr>
          <w:p>
            <w:pPr>
              <w:pStyle w:val="9"/>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36.86</w:t>
            </w:r>
          </w:p>
        </w:tc>
        <w:tc>
          <w:tcPr>
            <w:tcW w:w="2551" w:type="dxa"/>
            <w:vAlign w:val="center"/>
          </w:tcPr>
          <w:p>
            <w:pPr>
              <w:pStyle w:val="9"/>
            </w:pPr>
            <w:r>
              <w:t>36.86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36.86</w:t>
            </w:r>
          </w:p>
        </w:tc>
        <w:tc>
          <w:tcPr>
            <w:tcW w:w="2551" w:type="dxa"/>
            <w:vAlign w:val="center"/>
          </w:tcPr>
          <w:p>
            <w:pPr>
              <w:pStyle w:val="9"/>
            </w:pPr>
            <w:r>
              <w:t>36.86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24.57</w:t>
            </w:r>
          </w:p>
        </w:tc>
        <w:tc>
          <w:tcPr>
            <w:tcW w:w="2551" w:type="dxa"/>
            <w:vAlign w:val="center"/>
          </w:tcPr>
          <w:p>
            <w:pPr>
              <w:pStyle w:val="9"/>
            </w:pPr>
            <w:r>
              <w:t>24.57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12.29</w:t>
            </w:r>
          </w:p>
        </w:tc>
        <w:tc>
          <w:tcPr>
            <w:tcW w:w="2551" w:type="dxa"/>
            <w:vAlign w:val="center"/>
          </w:tcPr>
          <w:p>
            <w:pPr>
              <w:pStyle w:val="9"/>
            </w:pPr>
            <w:r>
              <w:t>12.29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10.25</w:t>
            </w:r>
          </w:p>
        </w:tc>
        <w:tc>
          <w:tcPr>
            <w:tcW w:w="2551" w:type="dxa"/>
            <w:vAlign w:val="center"/>
          </w:tcPr>
          <w:p>
            <w:pPr>
              <w:pStyle w:val="9"/>
            </w:pPr>
            <w:r>
              <w:t>10.25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10.25</w:t>
            </w:r>
          </w:p>
        </w:tc>
        <w:tc>
          <w:tcPr>
            <w:tcW w:w="2551" w:type="dxa"/>
            <w:vAlign w:val="center"/>
          </w:tcPr>
          <w:p>
            <w:pPr>
              <w:pStyle w:val="9"/>
            </w:pPr>
            <w:r>
              <w:t>10.25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8.05</w:t>
            </w:r>
          </w:p>
        </w:tc>
        <w:tc>
          <w:tcPr>
            <w:tcW w:w="2551" w:type="dxa"/>
            <w:vAlign w:val="center"/>
          </w:tcPr>
          <w:p>
            <w:pPr>
              <w:pStyle w:val="9"/>
            </w:pPr>
            <w:r>
              <w:t>8.05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2.20</w:t>
            </w:r>
          </w:p>
        </w:tc>
        <w:tc>
          <w:tcPr>
            <w:tcW w:w="2551" w:type="dxa"/>
            <w:vAlign w:val="center"/>
          </w:tcPr>
          <w:p>
            <w:pPr>
              <w:pStyle w:val="9"/>
            </w:pPr>
            <w:r>
              <w:t>2.20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16.09</w:t>
            </w:r>
          </w:p>
        </w:tc>
        <w:tc>
          <w:tcPr>
            <w:tcW w:w="2551" w:type="dxa"/>
            <w:vAlign w:val="center"/>
          </w:tcPr>
          <w:p>
            <w:pPr>
              <w:pStyle w:val="9"/>
            </w:pPr>
            <w:r>
              <w:t>16.09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16.09</w:t>
            </w:r>
          </w:p>
        </w:tc>
        <w:tc>
          <w:tcPr>
            <w:tcW w:w="2551" w:type="dxa"/>
            <w:vAlign w:val="center"/>
          </w:tcPr>
          <w:p>
            <w:pPr>
              <w:pStyle w:val="9"/>
            </w:pPr>
            <w:r>
              <w:t>16.09</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16.09</w:t>
            </w:r>
          </w:p>
        </w:tc>
        <w:tc>
          <w:tcPr>
            <w:tcW w:w="2551" w:type="dxa"/>
            <w:vAlign w:val="center"/>
          </w:tcPr>
          <w:p>
            <w:pPr>
              <w:pStyle w:val="9"/>
            </w:pPr>
            <w:r>
              <w:t>16.09</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264.29</w:t>
            </w:r>
          </w:p>
        </w:tc>
        <w:tc>
          <w:tcPr>
            <w:tcW w:w="2551" w:type="dxa"/>
            <w:vAlign w:val="center"/>
          </w:tcPr>
          <w:p>
            <w:pPr>
              <w:pStyle w:val="13"/>
            </w:pPr>
            <w:r>
              <w:t>228.66</w:t>
            </w:r>
          </w:p>
        </w:tc>
        <w:tc>
          <w:tcPr>
            <w:tcW w:w="2551" w:type="dxa"/>
            <w:vAlign w:val="center"/>
          </w:tcPr>
          <w:p>
            <w:pPr>
              <w:pStyle w:val="13"/>
            </w:pPr>
            <w:r>
              <w:t>35.63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227.64</w:t>
            </w:r>
          </w:p>
        </w:tc>
        <w:tc>
          <w:tcPr>
            <w:tcW w:w="2551" w:type="dxa"/>
            <w:vAlign w:val="center"/>
          </w:tcPr>
          <w:p>
            <w:pPr>
              <w:pStyle w:val="9"/>
            </w:pPr>
            <w:r>
              <w:t>227.64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87.45</w:t>
            </w:r>
          </w:p>
        </w:tc>
        <w:tc>
          <w:tcPr>
            <w:tcW w:w="2551" w:type="dxa"/>
            <w:vAlign w:val="center"/>
          </w:tcPr>
          <w:p>
            <w:pPr>
              <w:pStyle w:val="9"/>
            </w:pPr>
            <w:r>
              <w:t>87.45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38.88</w:t>
            </w:r>
          </w:p>
        </w:tc>
        <w:tc>
          <w:tcPr>
            <w:tcW w:w="2551" w:type="dxa"/>
            <w:vAlign w:val="center"/>
          </w:tcPr>
          <w:p>
            <w:pPr>
              <w:pStyle w:val="9"/>
            </w:pPr>
            <w:r>
              <w:t>38.88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24.47</w:t>
            </w:r>
          </w:p>
        </w:tc>
        <w:tc>
          <w:tcPr>
            <w:tcW w:w="2551" w:type="dxa"/>
            <w:vAlign w:val="center"/>
          </w:tcPr>
          <w:p>
            <w:pPr>
              <w:pStyle w:val="9"/>
            </w:pPr>
            <w:r>
              <w:t>24.47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12.76</w:t>
            </w:r>
          </w:p>
        </w:tc>
        <w:tc>
          <w:tcPr>
            <w:tcW w:w="2551" w:type="dxa"/>
            <w:vAlign w:val="center"/>
          </w:tcPr>
          <w:p>
            <w:pPr>
              <w:pStyle w:val="9"/>
            </w:pPr>
            <w:r>
              <w:t>12.76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24.57</w:t>
            </w:r>
          </w:p>
        </w:tc>
        <w:tc>
          <w:tcPr>
            <w:tcW w:w="2551" w:type="dxa"/>
            <w:vAlign w:val="center"/>
          </w:tcPr>
          <w:p>
            <w:pPr>
              <w:pStyle w:val="9"/>
            </w:pPr>
            <w:r>
              <w:t>24.57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12.29</w:t>
            </w:r>
          </w:p>
        </w:tc>
        <w:tc>
          <w:tcPr>
            <w:tcW w:w="2551" w:type="dxa"/>
            <w:vAlign w:val="center"/>
          </w:tcPr>
          <w:p>
            <w:pPr>
              <w:pStyle w:val="9"/>
            </w:pPr>
            <w:r>
              <w:t>12.29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10.25</w:t>
            </w:r>
          </w:p>
        </w:tc>
        <w:tc>
          <w:tcPr>
            <w:tcW w:w="2551" w:type="dxa"/>
            <w:vAlign w:val="center"/>
          </w:tcPr>
          <w:p>
            <w:pPr>
              <w:pStyle w:val="9"/>
            </w:pPr>
            <w:r>
              <w:t>10.25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0.88</w:t>
            </w:r>
          </w:p>
        </w:tc>
        <w:tc>
          <w:tcPr>
            <w:tcW w:w="2551" w:type="dxa"/>
            <w:vAlign w:val="center"/>
          </w:tcPr>
          <w:p>
            <w:pPr>
              <w:pStyle w:val="9"/>
            </w:pPr>
            <w:r>
              <w:t>0.88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16.09</w:t>
            </w:r>
          </w:p>
        </w:tc>
        <w:tc>
          <w:tcPr>
            <w:tcW w:w="2551" w:type="dxa"/>
            <w:vAlign w:val="center"/>
          </w:tcPr>
          <w:p>
            <w:pPr>
              <w:pStyle w:val="9"/>
            </w:pPr>
            <w:r>
              <w:t>16.09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30.83</w:t>
            </w:r>
          </w:p>
        </w:tc>
        <w:tc>
          <w:tcPr>
            <w:tcW w:w="2551" w:type="dxa"/>
            <w:vAlign w:val="center"/>
          </w:tcPr>
          <w:p>
            <w:pPr>
              <w:pStyle w:val="9"/>
            </w:pPr>
          </w:p>
        </w:tc>
        <w:tc>
          <w:tcPr>
            <w:tcW w:w="2551" w:type="dxa"/>
            <w:vAlign w:val="center"/>
          </w:tcPr>
          <w:p>
            <w:pPr>
              <w:pStyle w:val="9"/>
            </w:pPr>
            <w:r>
              <w:t>30.83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6.53</w:t>
            </w:r>
          </w:p>
        </w:tc>
        <w:tc>
          <w:tcPr>
            <w:tcW w:w="2551" w:type="dxa"/>
            <w:vAlign w:val="center"/>
          </w:tcPr>
          <w:p>
            <w:pPr>
              <w:pStyle w:val="9"/>
            </w:pPr>
          </w:p>
        </w:tc>
        <w:tc>
          <w:tcPr>
            <w:tcW w:w="2551" w:type="dxa"/>
            <w:vAlign w:val="center"/>
          </w:tcPr>
          <w:p>
            <w:pPr>
              <w:pStyle w:val="9"/>
            </w:pPr>
            <w:r>
              <w:t>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6.07</w:t>
            </w:r>
          </w:p>
        </w:tc>
        <w:tc>
          <w:tcPr>
            <w:tcW w:w="2551" w:type="dxa"/>
            <w:vAlign w:val="center"/>
          </w:tcPr>
          <w:p>
            <w:pPr>
              <w:pStyle w:val="9"/>
            </w:pPr>
          </w:p>
        </w:tc>
        <w:tc>
          <w:tcPr>
            <w:tcW w:w="2551" w:type="dxa"/>
            <w:vAlign w:val="center"/>
          </w:tcPr>
          <w:p>
            <w:pPr>
              <w:pStyle w:val="9"/>
            </w:pPr>
            <w:r>
              <w:t>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1.46</w:t>
            </w:r>
          </w:p>
        </w:tc>
        <w:tc>
          <w:tcPr>
            <w:tcW w:w="2551" w:type="dxa"/>
            <w:vAlign w:val="center"/>
          </w:tcPr>
          <w:p>
            <w:pPr>
              <w:pStyle w:val="9"/>
            </w:pPr>
          </w:p>
        </w:tc>
        <w:tc>
          <w:tcPr>
            <w:tcW w:w="2551"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1.46</w:t>
            </w:r>
          </w:p>
        </w:tc>
        <w:tc>
          <w:tcPr>
            <w:tcW w:w="2551" w:type="dxa"/>
            <w:vAlign w:val="center"/>
          </w:tcPr>
          <w:p>
            <w:pPr>
              <w:pStyle w:val="9"/>
            </w:pPr>
          </w:p>
        </w:tc>
        <w:tc>
          <w:tcPr>
            <w:tcW w:w="2551"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1.70</w:t>
            </w:r>
          </w:p>
        </w:tc>
        <w:tc>
          <w:tcPr>
            <w:tcW w:w="2551" w:type="dxa"/>
            <w:vAlign w:val="center"/>
          </w:tcPr>
          <w:p>
            <w:pPr>
              <w:pStyle w:val="9"/>
            </w:pPr>
          </w:p>
        </w:tc>
        <w:tc>
          <w:tcPr>
            <w:tcW w:w="2551" w:type="dxa"/>
            <w:vAlign w:val="center"/>
          </w:tcPr>
          <w:p>
            <w:pPr>
              <w:pStyle w:val="9"/>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1.15</w:t>
            </w:r>
          </w:p>
        </w:tc>
        <w:tc>
          <w:tcPr>
            <w:tcW w:w="2551" w:type="dxa"/>
            <w:vAlign w:val="center"/>
          </w:tcPr>
          <w:p>
            <w:pPr>
              <w:pStyle w:val="9"/>
            </w:pPr>
          </w:p>
        </w:tc>
        <w:tc>
          <w:tcPr>
            <w:tcW w:w="2551" w:type="dxa"/>
            <w:vAlign w:val="center"/>
          </w:tcPr>
          <w:p>
            <w:pPr>
              <w:pStyle w:val="9"/>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1.71</w:t>
            </w:r>
          </w:p>
        </w:tc>
        <w:tc>
          <w:tcPr>
            <w:tcW w:w="2551" w:type="dxa"/>
            <w:vAlign w:val="center"/>
          </w:tcPr>
          <w:p>
            <w:pPr>
              <w:pStyle w:val="9"/>
            </w:pPr>
          </w:p>
        </w:tc>
        <w:tc>
          <w:tcPr>
            <w:tcW w:w="2551" w:type="dxa"/>
            <w:vAlign w:val="center"/>
          </w:tcPr>
          <w:p>
            <w:pPr>
              <w:pStyle w:val="9"/>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10.20</w:t>
            </w:r>
          </w:p>
        </w:tc>
        <w:tc>
          <w:tcPr>
            <w:tcW w:w="2551" w:type="dxa"/>
            <w:vAlign w:val="center"/>
          </w:tcPr>
          <w:p>
            <w:pPr>
              <w:pStyle w:val="9"/>
            </w:pPr>
          </w:p>
        </w:tc>
        <w:tc>
          <w:tcPr>
            <w:tcW w:w="2551" w:type="dxa"/>
            <w:vAlign w:val="center"/>
          </w:tcPr>
          <w:p>
            <w:pPr>
              <w:pStyle w:val="9"/>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0.55</w:t>
            </w:r>
          </w:p>
        </w:tc>
        <w:tc>
          <w:tcPr>
            <w:tcW w:w="2551" w:type="dxa"/>
            <w:vAlign w:val="center"/>
          </w:tcPr>
          <w:p>
            <w:pPr>
              <w:pStyle w:val="9"/>
            </w:pPr>
          </w:p>
        </w:tc>
        <w:tc>
          <w:tcPr>
            <w:tcW w:w="2551" w:type="dxa"/>
            <w:vAlign w:val="center"/>
          </w:tcPr>
          <w:p>
            <w:pPr>
              <w:pStyle w:val="9"/>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1.02</w:t>
            </w:r>
          </w:p>
        </w:tc>
        <w:tc>
          <w:tcPr>
            <w:tcW w:w="2551" w:type="dxa"/>
            <w:vAlign w:val="center"/>
          </w:tcPr>
          <w:p>
            <w:pPr>
              <w:pStyle w:val="9"/>
            </w:pPr>
            <w:r>
              <w:t>1.02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0.69</w:t>
            </w:r>
          </w:p>
        </w:tc>
        <w:tc>
          <w:tcPr>
            <w:tcW w:w="2551" w:type="dxa"/>
            <w:vAlign w:val="center"/>
          </w:tcPr>
          <w:p>
            <w:pPr>
              <w:pStyle w:val="9"/>
            </w:pPr>
            <w:r>
              <w:t>0.69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0.33</w:t>
            </w:r>
          </w:p>
        </w:tc>
        <w:tc>
          <w:tcPr>
            <w:tcW w:w="2551" w:type="dxa"/>
            <w:vAlign w:val="center"/>
          </w:tcPr>
          <w:p>
            <w:pPr>
              <w:pStyle w:val="9"/>
            </w:pPr>
            <w:r>
              <w:t>0.33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4.80</w:t>
            </w:r>
          </w:p>
        </w:tc>
        <w:tc>
          <w:tcPr>
            <w:tcW w:w="2551" w:type="dxa"/>
            <w:vAlign w:val="center"/>
          </w:tcPr>
          <w:p>
            <w:pPr>
              <w:pStyle w:val="9"/>
            </w:pPr>
          </w:p>
        </w:tc>
        <w:tc>
          <w:tcPr>
            <w:tcW w:w="2551" w:type="dxa"/>
            <w:vAlign w:val="center"/>
          </w:tcPr>
          <w:p>
            <w:pPr>
              <w:pStyle w:val="9"/>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4.80</w:t>
            </w:r>
          </w:p>
        </w:tc>
        <w:tc>
          <w:tcPr>
            <w:tcW w:w="2551" w:type="dxa"/>
            <w:vAlign w:val="center"/>
          </w:tcPr>
          <w:p>
            <w:pPr>
              <w:pStyle w:val="9"/>
            </w:pPr>
          </w:p>
        </w:tc>
        <w:tc>
          <w:tcPr>
            <w:tcW w:w="2551" w:type="dxa"/>
            <w:vAlign w:val="center"/>
          </w:tcPr>
          <w:p>
            <w:pPr>
              <w:pStyle w:val="9"/>
            </w:pPr>
            <w:r>
              <w:t>4.80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225高阳县行政审批局</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3.17</w:t>
            </w:r>
          </w:p>
        </w:tc>
        <w:tc>
          <w:tcPr>
            <w:tcW w:w="2381" w:type="dxa"/>
            <w:vAlign w:val="center"/>
          </w:tcPr>
          <w:p>
            <w:pPr>
              <w:pStyle w:val="13"/>
            </w:pPr>
            <w:r>
              <w:t>3.17</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3.17</w:t>
            </w:r>
          </w:p>
        </w:tc>
        <w:tc>
          <w:tcPr>
            <w:tcW w:w="2381" w:type="dxa"/>
            <w:vAlign w:val="center"/>
          </w:tcPr>
          <w:p>
            <w:pPr>
              <w:pStyle w:val="9"/>
            </w:pPr>
            <w:r>
              <w:t>3.17</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1.71</w:t>
            </w:r>
          </w:p>
        </w:tc>
        <w:tc>
          <w:tcPr>
            <w:tcW w:w="2381" w:type="dxa"/>
            <w:vAlign w:val="center"/>
          </w:tcPr>
          <w:p>
            <w:pPr>
              <w:pStyle w:val="9"/>
            </w:pPr>
            <w:r>
              <w:t>1.71</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1.71</w:t>
            </w:r>
          </w:p>
        </w:tc>
        <w:tc>
          <w:tcPr>
            <w:tcW w:w="2381" w:type="dxa"/>
            <w:vAlign w:val="center"/>
          </w:tcPr>
          <w:p>
            <w:pPr>
              <w:pStyle w:val="9"/>
            </w:pPr>
            <w:r>
              <w:t>1.71</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1.46</w:t>
            </w:r>
          </w:p>
        </w:tc>
        <w:tc>
          <w:tcPr>
            <w:tcW w:w="2381" w:type="dxa"/>
            <w:vAlign w:val="center"/>
          </w:tcPr>
          <w:p>
            <w:pPr>
              <w:pStyle w:val="9"/>
            </w:pPr>
            <w:r>
              <w:t>1.46</w:t>
            </w: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高阳县行政审批局2024年部门预算信息公开情况说明</w:t>
      </w:r>
    </w:p>
    <w:p>
      <w:pPr>
        <w:jc w:val="center"/>
      </w:pPr>
      <w:r>
        <w:rPr>
          <w:rFonts w:ascii="方正小标宋_GBK" w:hAnsi="方正小标宋_GBK" w:eastAsia="方正小标宋_GBK" w:cs="方正小标宋_GBK"/>
          <w:color w:val="000000"/>
          <w:sz w:val="44"/>
        </w:rPr>
        <w:t>高阳县行政审批局2024年部门预算信息公开情况说明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按照《中华人民共和国预算法》、《地方预决算公开操作规程》和《关于进一步推进预算公开工作的实施意见》规定，现将高阳县行政审批局2024年部门预算公开如下：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（一）贯彻执行国家、省、市“放管服”改革、行政审批制度改革、政务服务管理、公共资源交易、社会信用体系建设有关方针政策和法律法规。起草有关政府规章，协调指导并监督实施。</w:t>
      </w:r>
    </w:p>
    <w:p>
      <w:pPr>
        <w:pStyle w:val="15"/>
      </w:pPr>
      <w:r>
        <w:t>（二）组织协调全县“放管服”改革工作，指导、督促贯彻落实国家、省、市、县关于“放管服”改革重要领域、关键环节重大政策措施，承担推进政府职能转变和“放管服”改革协调小组的日常工作。</w:t>
      </w:r>
    </w:p>
    <w:p>
      <w:pPr>
        <w:pStyle w:val="15"/>
      </w:pPr>
      <w:r>
        <w:t>（三）指导协调全县行政审批制度改革工作。建立健全行政审批管理体系；推进简政放权，衔接取消和下放行政审批服务事项；协调推进行政审批标准化工作；承担县行政审批制度改革工作领导小组的日常工作。</w:t>
      </w:r>
    </w:p>
    <w:p>
      <w:pPr>
        <w:pStyle w:val="15"/>
      </w:pPr>
      <w:r>
        <w:t>（四）指导协调全县政务服务管理工作。负责优化政务服务供给，降低制度性交易成本，提升政务服务效能；负责推进审批服务便民化；负责探索建立审批与监管的有效衔接机制；指导协调县直有关部门为公民、法人或其他组织提供规范、高效、优质的政务服务。</w:t>
      </w:r>
    </w:p>
    <w:p>
      <w:pPr>
        <w:pStyle w:val="15"/>
      </w:pPr>
      <w:r>
        <w:t>（五）负责职责范围内县级行政许可事项和相关行政服务事项的办理及相关行政性收费；负责协调和监督管理暂未划转行政审批服务事项和公共服务事项的集中统一办理；推进重点项目审批服务的综合协调和督办；组织相关部门开展审批服务事项的联合办理和联合会办；研究推进并联审批服务工作。</w:t>
      </w:r>
    </w:p>
    <w:p>
      <w:pPr>
        <w:pStyle w:val="15"/>
      </w:pPr>
      <w:r>
        <w:t>（六）协调指导公共资源交易工作。负责拟订公共资源交易管理制度和规则；负责编制公共资源交易目录；负责推进公共资源交易电子服务系统建设；负责推进公共资源交易领域信用体系建设；指导并监督公共资源交易项目进场交易；指导公共资源交易项目场内交易活动的监督工作，将违法违规问题移送有关部门处理；协调开展公共资源交易活动的联动执法。</w:t>
      </w:r>
    </w:p>
    <w:p>
      <w:pPr>
        <w:pStyle w:val="15"/>
      </w:pPr>
      <w:r>
        <w:t>（七）统筹推进全县“互联网+政务服务”工作，构建全县一体化政务服务平台。推行政务服务事项网上办理，形成管理机构、实体大厅、网上平台“三位一体”的政务服务管理模式；推进全县电子证照库建设；推进全县政务服务平台规范化、标准化、集约化建设和互联互通、数据共享。</w:t>
      </w:r>
    </w:p>
    <w:p>
      <w:pPr>
        <w:pStyle w:val="15"/>
      </w:pPr>
      <w:r>
        <w:t>（八）引导和推进全县社会信用体系建设。组织制定发展规划和年度工作要点；推动健全信用法规制度和标准体系；负责全县信用信息数据库、共享平台和网站建设，推动信用信息的汇集、交换、共享和应用；负责守信联合激励和失信联合惩戒制度建设和工作实施，建立诚信综合监督体系；组织开展失信问题专项治理；加强城市信用建设，培育和发展信用服务市场。</w:t>
      </w:r>
    </w:p>
    <w:p>
      <w:pPr>
        <w:pStyle w:val="15"/>
      </w:pPr>
      <w:r>
        <w:t>（九）建立健全政务服务、行政审批服务效能可量化的考核评价制度；负责进驻公共服务、便民服务、中介服务的规范和管理；负责对进驻部门进行综合考评；负责对行政审批窗口工作人员的日常管理和绩效考核；负责政务服务、公共资源交易投诉举报的承办、转办和督办工作。</w:t>
      </w:r>
    </w:p>
    <w:p>
      <w:pPr>
        <w:pStyle w:val="15"/>
      </w:pPr>
      <w:r>
        <w:t>（十）指导和监督政务服务中心和公共资源交易中心规范化建设，协调县有关部门建立完善县审批服务联动工作机制。</w:t>
      </w:r>
    </w:p>
    <w:p>
      <w:pPr>
        <w:pStyle w:val="15"/>
      </w:pPr>
      <w:r>
        <w:t>（十一）承办县委、县政府交办的其他工作。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高阳县行政审批局</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高阳县政务服务中心（高阳县公共资源交易中心）</w:t>
            </w:r>
          </w:p>
        </w:tc>
        <w:tc>
          <w:tcPr>
            <w:tcW w:w="1843" w:type="dxa"/>
            <w:vAlign w:val="center"/>
          </w:tcPr>
          <w:p>
            <w:pPr>
              <w:pStyle w:val="11"/>
            </w:pPr>
            <w:r>
              <w:t>事业</w:t>
            </w:r>
          </w:p>
        </w:tc>
        <w:tc>
          <w:tcPr>
            <w:tcW w:w="2126" w:type="dxa"/>
            <w:vAlign w:val="center"/>
          </w:tcPr>
          <w:p>
            <w:pPr>
              <w:pStyle w:val="11"/>
            </w:pPr>
            <w:r>
              <w:t>未定行政级别</w:t>
            </w:r>
          </w:p>
        </w:tc>
        <w:tc>
          <w:tcPr>
            <w:tcW w:w="3827" w:type="dxa"/>
            <w:vAlign w:val="center"/>
          </w:tcPr>
          <w:p>
            <w:pPr>
              <w:pStyle w:val="11"/>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按照预算管理有关规定，目前部门预算的编制实行综合预算管理，即全部收入和支出都反映在预算中。高阳县行政审批局机关及所属事业单位的收支包含在部门预算中。</w:t>
      </w:r>
    </w:p>
    <w:p>
      <w:pPr>
        <w:pStyle w:val="16"/>
      </w:pPr>
      <w:r>
        <w:t>1、收入说明</w:t>
      </w:r>
    </w:p>
    <w:p>
      <w:pPr>
        <w:pStyle w:val="16"/>
      </w:pPr>
      <w:r>
        <w:t>反映本部门当年全部收入。2024年预算收入559.29万元，其中：一般公共预算收入559.29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行政审批局年度部门预算中支出预算的总体情况。2024年支出预算559.29万元，其中基本支出264.29万元，包括人员经费228.66万元和日常公用经费35.63万元；项目支出295.00万元，主要为审批局行政审批经费（劳务派遣）145万元，行政审批经费50万元，项目评审认证勘察费60万元，高阳县企业开办零成本免费刻制首套公章服务34万元，网络通讯服务费6万元。</w:t>
      </w:r>
    </w:p>
    <w:p>
      <w:pPr>
        <w:pStyle w:val="16"/>
      </w:pPr>
      <w:r>
        <w:t>3、比上年增减情况</w:t>
      </w:r>
    </w:p>
    <w:p>
      <w:pPr>
        <w:pStyle w:val="16"/>
      </w:pPr>
      <w:r>
        <w:t>2024年预算收支安排559.29万元，较2023年预算减少1110.76万元，其中：基本支出减少174.82万元，主要为减少了其他工资福利支出200万元，2023年新增两人。项目支出减少935.94万元，主要为项目减少，减少了政务服务中心租金和政务服务中心水电费两个项目。</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2024年，我部门机关运行经费共计安排35.63万元，主要用于日常维修、办公用房水电费、办公用房取暖费、办公用房物业管理费等日常运行支出。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2024年，我部门财政拨款“三公”经费预算安排3.17万元，其中因公出国（境）费0.00万元；公务用车购置及运维费1.71万元（其中：公务用车购置费为0.00万元，公务用车运维费1.71万元)；公务接待费1.46万元。与2023年相比减少0.16万元，增减变化的主要原因是我单位按照“三公”经费支出逐年递减的有关规定严格控制“三公”经费支出，推进“三公”经费管理规范化、制度化、节约化。</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以习近平新时代中国特色社会主义思想为指导，认真贯彻落实中央省市关于政务服务工作的方针政策和决策部署，集中行使行政审批权，提升政务服务“一站式”功能，配合省市构建五级贯通的政务服务管理体系，推行“一站式审批”“一枚印章管审批（服务）”，持续推进商事制度改革、行政审批制度改革、互联网+政务服务、</w:t>
      </w:r>
      <w:r>
        <w:rPr>
          <w:rFonts w:hint="eastAsia"/>
          <w:lang w:eastAsia="zh-CN"/>
        </w:rPr>
        <w:t>“放管服”改革</w:t>
      </w:r>
      <w:r>
        <w:t>、公共资源交易、信用体系建设等重点工作，坚持以“三创四建五优化”为抓手，以优化营商环境为目标，不断提升行政审批效率和公共服务能力，实现精准事项清单、实行动态管理、定标准、重培训、强化信用信息归集共享、推进一体化平台建设、完善监管机制、推进远程异地评标等。</w:t>
      </w:r>
    </w:p>
    <w:p>
      <w:pPr>
        <w:spacing w:line="500" w:lineRule="exact"/>
        <w:ind w:firstLine="560"/>
      </w:pPr>
      <w:r>
        <w:rPr>
          <w:rFonts w:eastAsia="方正仿宋_GBK"/>
          <w:color w:val="000000"/>
          <w:sz w:val="28"/>
        </w:rPr>
        <w:t>（二）分项绩效目标</w:t>
      </w:r>
    </w:p>
    <w:p>
      <w:pPr>
        <w:pStyle w:val="20"/>
      </w:pPr>
      <w:r>
        <w:t>1、政务服务管理工作</w:t>
      </w:r>
    </w:p>
    <w:p>
      <w:pPr>
        <w:pStyle w:val="20"/>
      </w:pPr>
      <w:r>
        <w:t>绩效目标：为公民、法人或其他组织提供规范、高效、优质的政务服务。</w:t>
      </w:r>
    </w:p>
    <w:p>
      <w:pPr>
        <w:pStyle w:val="20"/>
      </w:pPr>
      <w:r>
        <w:t>绩效指标：进一步优化政务服务供给，降低制度性交易成本，提升政务服务效能。</w:t>
      </w:r>
    </w:p>
    <w:p>
      <w:pPr>
        <w:pStyle w:val="20"/>
      </w:pPr>
      <w:r>
        <w:t>2、推进“放管服”改革工作</w:t>
      </w:r>
    </w:p>
    <w:p>
      <w:pPr>
        <w:pStyle w:val="20"/>
      </w:pPr>
      <w:r>
        <w:t>绩效目标：工作统筹推进，重大政策落实到位，措施得力。</w:t>
      </w:r>
    </w:p>
    <w:p>
      <w:pPr>
        <w:pStyle w:val="20"/>
      </w:pPr>
      <w:r>
        <w:t>绩效指标：组织协调全县“放管服”改革工作，指导、督促贯彻落实国家、省、市关于“放管服”改革重要领域、关键环节重大政策措施，承担县推进政府职能转变和“放管服”改革协调小组的日常工作。</w:t>
      </w:r>
    </w:p>
    <w:p>
      <w:pPr>
        <w:pStyle w:val="20"/>
      </w:pPr>
      <w:r>
        <w:t>3、推进行政审批制度改革</w:t>
      </w:r>
    </w:p>
    <w:p>
      <w:pPr>
        <w:pStyle w:val="20"/>
      </w:pPr>
      <w:r>
        <w:t>绩效目标：推进简政放权，提升行政许可事项标准化，持续推进商事制度改革，深入推行“证照联办”改革,扩大“一业一证”试点范围,深化纺织产业项目“一链办”改革，实施“容缺受理”“告知承诺”“帮办代办”服务，继续深化行政备案规范管理改革国家级试点工作。</w:t>
      </w:r>
    </w:p>
    <w:p>
      <w:pPr>
        <w:pStyle w:val="20"/>
      </w:pPr>
      <w:r>
        <w:t>绩效指标：建立健全县乡两级行政审批管理体系，巩固企业开办一日办结、首套印章免费刻制改革成果，推行精简审批、集成服务、审管衔接等工作举措，大幅降低行业准入成本，提升集成化服务效能，进一步减轻企业和群众办事负担。</w:t>
      </w:r>
    </w:p>
    <w:p>
      <w:pPr>
        <w:pStyle w:val="20"/>
      </w:pPr>
      <w:r>
        <w:t>4、推进“互联网+政务服务”建设</w:t>
      </w:r>
    </w:p>
    <w:p>
      <w:pPr>
        <w:pStyle w:val="20"/>
      </w:pPr>
      <w:r>
        <w:t>绩效目标：统筹推进“互联网+政务服务”工作，配合省市构建一体化政务服务平台。</w:t>
      </w:r>
    </w:p>
    <w:p>
      <w:pPr>
        <w:pStyle w:val="20"/>
      </w:pPr>
      <w:r>
        <w:t>绩效指标：推行政府服务事项网上办理，形成管理机构、实体大厅、网上平台“三位一体”的政务服务管理模式，网上可办率实现100%；推进电子证照库建设；推进政务服务平台规范化、标准化、集约化建设和互联互通、数据共享。</w:t>
      </w:r>
    </w:p>
    <w:p>
      <w:pPr>
        <w:pStyle w:val="20"/>
      </w:pPr>
      <w:r>
        <w:t>5、推进全县社会信用体系建设</w:t>
      </w:r>
    </w:p>
    <w:p>
      <w:pPr>
        <w:pStyle w:val="20"/>
      </w:pPr>
      <w:r>
        <w:t>绩效目标：信用体系建设工作开展正常，“红黑名单”推动有力。</w:t>
      </w:r>
    </w:p>
    <w:p>
      <w:pPr>
        <w:pStyle w:val="20"/>
      </w:pPr>
      <w:r>
        <w:t>绩效指标：加强守信联合激励和失信联合惩戒制度建设，营造公平公正政务服务环境；组织开展失信问题专项治理；加强城市信用建设，培育和发展信用服务市场；承担县社会信用体系建设领导小组的日常工作；推动“红黑名单”在行政审批、公共服务、公共资源交易、事中事后监管领域的广泛应用，全面完成社会信用体系建设典型城市试点工作。</w:t>
      </w:r>
    </w:p>
    <w:p>
      <w:pPr>
        <w:pStyle w:val="20"/>
      </w:pPr>
      <w:r>
        <w:t>6、公共资源交易管理</w:t>
      </w:r>
    </w:p>
    <w:p>
      <w:pPr>
        <w:pStyle w:val="20"/>
      </w:pPr>
      <w:r>
        <w:t>绩效目标：公正开放、服务到位、监督有力。</w:t>
      </w:r>
    </w:p>
    <w:p>
      <w:pPr>
        <w:pStyle w:val="20"/>
      </w:pPr>
      <w:r>
        <w:t>绩效指标：健全公共资源交易管理制度和规则；推进公共资源交易电子服务系统建设；推进公共资源交易领域信用体系建设；指导并监督公共资源交易项目进场交易。</w:t>
      </w:r>
    </w:p>
    <w:p>
      <w:pPr>
        <w:pStyle w:val="20"/>
      </w:pPr>
      <w:r>
        <w:t>7、创新服务举措</w:t>
      </w:r>
    </w:p>
    <w:p>
      <w:pPr>
        <w:pStyle w:val="20"/>
      </w:pPr>
      <w:r>
        <w:t>绩效目标：创新举措成效明显，群众满意度高。</w:t>
      </w:r>
    </w:p>
    <w:p>
      <w:pPr>
        <w:pStyle w:val="20"/>
      </w:pPr>
      <w:r>
        <w:t>绩效指标：不断创新服务，推进实施工程建设项目“拿地即开工”审批服务模式，推进实施“多证合一”“证照分离”“百事通”“跨省通办”和“行政备案规范管理改革试点”工作。</w:t>
      </w:r>
    </w:p>
    <w:p>
      <w:pPr>
        <w:pStyle w:val="20"/>
      </w:pPr>
    </w:p>
    <w:p>
      <w:pPr>
        <w:spacing w:line="500" w:lineRule="exact"/>
        <w:ind w:firstLine="560"/>
      </w:pPr>
      <w:r>
        <w:rPr>
          <w:rFonts w:eastAsia="方正仿宋_GBK"/>
          <w:color w:val="000000"/>
          <w:sz w:val="28"/>
        </w:rPr>
        <w:t>（三）工作保障措施</w:t>
      </w:r>
    </w:p>
    <w:p>
      <w:pPr>
        <w:pStyle w:val="21"/>
      </w:pPr>
      <w:r>
        <w:t>完善制度建设。（包括制定完善预算绩效管理制度、资金管理办法、工作保障制度等，为全年预算绩效目标的实现奠定制度基础。）</w:t>
      </w:r>
    </w:p>
    <w:p>
      <w:pPr>
        <w:pStyle w:val="21"/>
      </w:pPr>
      <w:r>
        <w:t>加强支出管理。（通过优化支出结构、编细编实预算、加快履行政府采购手续、尽快启动项目、及时支付资金、6月底前细化代编预算、按规定及时下达资金等多种措施，确保支出进度达标。）</w:t>
      </w:r>
    </w:p>
    <w:p>
      <w:pPr>
        <w:pStyle w:val="21"/>
      </w:pPr>
      <w:r>
        <w:t>加强绩效运行监控。按要求开展绩效运行监控，发现问题及时采取措施，确保绩效目标如期保质实现。</w:t>
      </w:r>
    </w:p>
    <w:p>
      <w:pPr>
        <w:pStyle w:val="21"/>
      </w:pPr>
      <w:r>
        <w:t>做好绩效自评。（按要求开展上年度部门预算绩效自评和重点评价工作，对评价中发现的问题及时整改，调整优化支出结构，提高财政资金使用效益。）</w:t>
      </w:r>
    </w:p>
    <w:p>
      <w:pPr>
        <w:pStyle w:val="21"/>
      </w:pPr>
      <w:r>
        <w:t>规范财务资产管理。（完善财务管理制度，严格审批程序，加强固定资产登记、使用和报废处置管理，做到支出合理，物尽其用。）</w:t>
      </w:r>
    </w:p>
    <w:p>
      <w:pPr>
        <w:pStyle w:val="21"/>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1"/>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hint="eastAsia" w:ascii="黑体" w:hAnsi="黑体" w:eastAsia="黑体" w:cs="黑体"/>
          <w:color w:val="000000"/>
          <w:sz w:val="32"/>
          <w:lang w:eastAsia="zh-CN"/>
        </w:rPr>
      </w:pPr>
    </w:p>
    <w:p>
      <w:pPr>
        <w:spacing w:before="10" w:after="10" w:line="360" w:lineRule="auto"/>
        <w:ind w:firstLine="640"/>
        <w:outlineLvl w:val="2"/>
        <w:rPr>
          <w:rFonts w:hint="eastAsia"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1、高阳县企业开办零成本免费刻制首套公章服务绩效目标表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13062824P00LC2B10004A</w:t>
            </w:r>
          </w:p>
        </w:tc>
        <w:tc>
          <w:tcPr>
            <w:tcW w:w="2835" w:type="dxa"/>
            <w:vAlign w:val="center"/>
          </w:tcPr>
          <w:p>
            <w:pPr>
              <w:pStyle w:val="8"/>
            </w:pPr>
            <w:r>
              <w:t>项目名称</w:t>
            </w:r>
          </w:p>
        </w:tc>
        <w:tc>
          <w:tcPr>
            <w:tcW w:w="6094" w:type="dxa"/>
            <w:gridSpan w:val="3"/>
            <w:vAlign w:val="center"/>
          </w:tcPr>
          <w:p>
            <w:pPr>
              <w:pStyle w:val="10"/>
            </w:pPr>
            <w:r>
              <w:t>高阳县企业开办零成本免费刻制首套公章服务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34.00</w:t>
            </w:r>
          </w:p>
        </w:tc>
        <w:tc>
          <w:tcPr>
            <w:tcW w:w="2835" w:type="dxa"/>
            <w:vAlign w:val="center"/>
          </w:tcPr>
          <w:p>
            <w:pPr>
              <w:pStyle w:val="8"/>
            </w:pPr>
            <w:r>
              <w:t>其中：财政    资金</w:t>
            </w:r>
          </w:p>
        </w:tc>
        <w:tc>
          <w:tcPr>
            <w:tcW w:w="2551" w:type="dxa"/>
            <w:vAlign w:val="center"/>
          </w:tcPr>
          <w:p>
            <w:pPr>
              <w:pStyle w:val="10"/>
            </w:pPr>
            <w:r>
              <w:t>34.00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高阳县企业开办零成本免费刻制首套公章服务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1."优化营商环境，提升综合服务能力，优化企业开办服务"</w:t>
            </w:r>
            <w:r>
              <w:tab/>
            </w:r>
            <w:r>
              <w:tab/>
            </w:r>
            <w:r>
              <w:tab/>
            </w:r>
            <w:r>
              <w:tab/>
            </w:r>
          </w:p>
          <w:p>
            <w:pPr>
              <w:pStyle w:val="10"/>
            </w:pPr>
          </w:p>
          <w:p>
            <w:pPr>
              <w:pStyle w:val="10"/>
            </w:pPr>
            <w:r>
              <w:t>2."按时支付刻制费"</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开办企业的数量</w:t>
            </w:r>
          </w:p>
        </w:tc>
        <w:tc>
          <w:tcPr>
            <w:tcW w:w="5386" w:type="dxa"/>
            <w:vAlign w:val="center"/>
          </w:tcPr>
          <w:p>
            <w:pPr>
              <w:pStyle w:val="10"/>
            </w:pPr>
            <w:r>
              <w:t>新登记内资有限责任公司的数量</w:t>
            </w:r>
          </w:p>
        </w:tc>
        <w:tc>
          <w:tcPr>
            <w:tcW w:w="2268" w:type="dxa"/>
            <w:vAlign w:val="center"/>
          </w:tcPr>
          <w:p>
            <w:pPr>
              <w:pStyle w:val="10"/>
            </w:pPr>
            <w:r>
              <w:t>≥710家</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提升政务服务水平</w:t>
            </w:r>
          </w:p>
          <w:p>
            <w:pPr>
              <w:pStyle w:val="10"/>
            </w:pPr>
          </w:p>
        </w:tc>
        <w:tc>
          <w:tcPr>
            <w:tcW w:w="5386" w:type="dxa"/>
            <w:vAlign w:val="center"/>
          </w:tcPr>
          <w:p>
            <w:pPr>
              <w:pStyle w:val="10"/>
            </w:pPr>
            <w:r>
              <w:t>对本县新登记的内资有限责任公司，实行首套基础材料公章免费刻制</w:t>
            </w:r>
          </w:p>
        </w:tc>
        <w:tc>
          <w:tcPr>
            <w:tcW w:w="2268" w:type="dxa"/>
            <w:vAlign w:val="center"/>
          </w:tcPr>
          <w:p>
            <w:pPr>
              <w:pStyle w:val="10"/>
            </w:pPr>
            <w:r>
              <w:t>优化企业开办服务</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按时支付刻制费</w:t>
            </w:r>
          </w:p>
        </w:tc>
        <w:tc>
          <w:tcPr>
            <w:tcW w:w="5386" w:type="dxa"/>
            <w:vAlign w:val="center"/>
          </w:tcPr>
          <w:p>
            <w:pPr>
              <w:pStyle w:val="10"/>
            </w:pPr>
            <w:r>
              <w:t>根据合同约定，按时支付费用</w:t>
            </w:r>
          </w:p>
        </w:tc>
        <w:tc>
          <w:tcPr>
            <w:tcW w:w="2268" w:type="dxa"/>
            <w:vAlign w:val="center"/>
          </w:tcPr>
          <w:p>
            <w:pPr>
              <w:pStyle w:val="10"/>
            </w:pPr>
            <w:r>
              <w:t>按时支付</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刻制费标准</w:t>
            </w:r>
          </w:p>
        </w:tc>
        <w:tc>
          <w:tcPr>
            <w:tcW w:w="5386" w:type="dxa"/>
            <w:vAlign w:val="center"/>
          </w:tcPr>
          <w:p>
            <w:pPr>
              <w:pStyle w:val="10"/>
            </w:pPr>
            <w:r>
              <w:t>新办企业首套公章3枚不超479.6元</w:t>
            </w:r>
          </w:p>
        </w:tc>
        <w:tc>
          <w:tcPr>
            <w:tcW w:w="2268" w:type="dxa"/>
            <w:vAlign w:val="center"/>
          </w:tcPr>
          <w:p>
            <w:pPr>
              <w:pStyle w:val="10"/>
            </w:pPr>
            <w:r>
              <w:t>≤479.4元</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优化营商环境</w:t>
            </w:r>
          </w:p>
        </w:tc>
        <w:tc>
          <w:tcPr>
            <w:tcW w:w="5386" w:type="dxa"/>
            <w:vAlign w:val="center"/>
          </w:tcPr>
          <w:p>
            <w:pPr>
              <w:pStyle w:val="10"/>
            </w:pPr>
            <w:r>
              <w:t>激发市场活力和市场创造力</w:t>
            </w:r>
          </w:p>
        </w:tc>
        <w:tc>
          <w:tcPr>
            <w:tcW w:w="2268" w:type="dxa"/>
            <w:vAlign w:val="center"/>
          </w:tcPr>
          <w:p>
            <w:pPr>
              <w:pStyle w:val="10"/>
            </w:pPr>
            <w:r>
              <w:t>企业开办便利化</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服务满意度</w:t>
            </w:r>
          </w:p>
        </w:tc>
        <w:tc>
          <w:tcPr>
            <w:tcW w:w="5386" w:type="dxa"/>
            <w:vAlign w:val="center"/>
          </w:tcPr>
          <w:p>
            <w:pPr>
              <w:pStyle w:val="10"/>
            </w:pPr>
            <w:r>
              <w:t>服务满意度</w:t>
            </w:r>
          </w:p>
        </w:tc>
        <w:tc>
          <w:tcPr>
            <w:tcW w:w="2268" w:type="dxa"/>
            <w:vAlign w:val="center"/>
          </w:tcPr>
          <w:p>
            <w:pPr>
              <w:pStyle w:val="10"/>
            </w:pPr>
            <w:r>
              <w:t>≥95%</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2、审批局行政审批经费（劳务派遣）绩效目标表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13062824P00BR5910003E</w:t>
            </w:r>
          </w:p>
        </w:tc>
        <w:tc>
          <w:tcPr>
            <w:tcW w:w="2835" w:type="dxa"/>
            <w:vAlign w:val="center"/>
          </w:tcPr>
          <w:p>
            <w:pPr>
              <w:pStyle w:val="8"/>
            </w:pPr>
            <w:r>
              <w:t>项目名称</w:t>
            </w:r>
          </w:p>
        </w:tc>
        <w:tc>
          <w:tcPr>
            <w:tcW w:w="6094" w:type="dxa"/>
            <w:gridSpan w:val="3"/>
            <w:vAlign w:val="center"/>
          </w:tcPr>
          <w:p>
            <w:pPr>
              <w:pStyle w:val="10"/>
            </w:pPr>
            <w:r>
              <w:t>审批局行政审批经费（劳务派遣）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145.00</w:t>
            </w:r>
          </w:p>
        </w:tc>
        <w:tc>
          <w:tcPr>
            <w:tcW w:w="2835" w:type="dxa"/>
            <w:vAlign w:val="center"/>
          </w:tcPr>
          <w:p>
            <w:pPr>
              <w:pStyle w:val="8"/>
            </w:pPr>
            <w:r>
              <w:t>其中：财政    资金</w:t>
            </w:r>
          </w:p>
        </w:tc>
        <w:tc>
          <w:tcPr>
            <w:tcW w:w="2551" w:type="dxa"/>
            <w:vAlign w:val="center"/>
          </w:tcPr>
          <w:p>
            <w:pPr>
              <w:pStyle w:val="10"/>
            </w:pPr>
            <w:r>
              <w:t>145.00</w:t>
            </w:r>
          </w:p>
        </w:tc>
        <w:tc>
          <w:tcPr>
            <w:tcW w:w="2268" w:type="dxa"/>
            <w:vAlign w:val="center"/>
          </w:tcPr>
          <w:p>
            <w:pPr>
              <w:pStyle w:val="8"/>
            </w:pPr>
            <w:r>
              <w:t>其他资金</w:t>
            </w:r>
          </w:p>
        </w:tc>
        <w:tc>
          <w:tcPr>
            <w:tcW w:w="1276" w:type="dxa"/>
            <w:vAlign w:val="center"/>
          </w:tcPr>
          <w:p>
            <w:pPr>
              <w:pStyle w:val="10"/>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rPr>
                <w:rFonts w:hint="eastAsia" w:eastAsiaTheme="minorEastAsia"/>
                <w:lang w:eastAsia="zh-CN"/>
              </w:rPr>
              <w:t>审批局</w:t>
            </w:r>
            <w:r>
              <w:t>行政审批经费（劳务派遣）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1.加大服务队伍建设，确保政务服务规范高效运行，确保审批工作正常开展。</w:t>
            </w:r>
          </w:p>
          <w:p>
            <w:pPr>
              <w:pStyle w:val="10"/>
            </w:pPr>
            <w:r>
              <w:t>2.辅助工作较好完成。</w:t>
            </w: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劳务派遣人员数量</w:t>
            </w:r>
          </w:p>
        </w:tc>
        <w:tc>
          <w:tcPr>
            <w:tcW w:w="5386" w:type="dxa"/>
            <w:vAlign w:val="center"/>
          </w:tcPr>
          <w:p>
            <w:pPr>
              <w:pStyle w:val="10"/>
            </w:pPr>
            <w:r>
              <w:t>反映现有劳务派遣总体人数控制数量</w:t>
            </w:r>
          </w:p>
        </w:tc>
        <w:tc>
          <w:tcPr>
            <w:tcW w:w="2268" w:type="dxa"/>
            <w:vAlign w:val="center"/>
          </w:tcPr>
          <w:p>
            <w:pPr>
              <w:pStyle w:val="10"/>
            </w:pPr>
            <w:r>
              <w:t>≤30人</w:t>
            </w:r>
          </w:p>
        </w:tc>
        <w:tc>
          <w:tcPr>
            <w:tcW w:w="1276" w:type="dxa"/>
            <w:vAlign w:val="center"/>
          </w:tcPr>
          <w:p>
            <w:pPr>
              <w:pStyle w:val="10"/>
            </w:pPr>
            <w:r>
              <w:t>2024年度工作计划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处理业务准确率</w:t>
            </w:r>
          </w:p>
          <w:p>
            <w:pPr>
              <w:pStyle w:val="10"/>
            </w:pPr>
          </w:p>
        </w:tc>
        <w:tc>
          <w:tcPr>
            <w:tcW w:w="5386" w:type="dxa"/>
            <w:vAlign w:val="center"/>
          </w:tcPr>
          <w:p>
            <w:pPr>
              <w:pStyle w:val="10"/>
            </w:pPr>
            <w:r>
              <w:t>反映业务经办过程客户对办理的是否准确合规</w:t>
            </w:r>
          </w:p>
        </w:tc>
        <w:tc>
          <w:tcPr>
            <w:tcW w:w="2268" w:type="dxa"/>
            <w:vAlign w:val="center"/>
          </w:tcPr>
          <w:p>
            <w:pPr>
              <w:pStyle w:val="10"/>
            </w:pPr>
            <w:r>
              <w:t>≥90%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劳务费支付及时性</w:t>
            </w:r>
          </w:p>
        </w:tc>
        <w:tc>
          <w:tcPr>
            <w:tcW w:w="5386" w:type="dxa"/>
            <w:vAlign w:val="center"/>
          </w:tcPr>
          <w:p>
            <w:pPr>
              <w:pStyle w:val="10"/>
            </w:pPr>
            <w:r>
              <w:t>按月及时支付劳务派遣人员工资保险等劳务费，保障资金支付的及时性</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实际支出占预算金额的比例</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提升政务服务水平，确保窗口开通率</w:t>
            </w:r>
          </w:p>
        </w:tc>
        <w:tc>
          <w:tcPr>
            <w:tcW w:w="5386" w:type="dxa"/>
            <w:vAlign w:val="center"/>
          </w:tcPr>
          <w:p>
            <w:pPr>
              <w:pStyle w:val="10"/>
            </w:pPr>
            <w:r>
              <w:t>实现前台综合受理、后台分类审批，确保工作窗口开通率</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调查中满意对象数量占调查总人数的比例</w:t>
            </w:r>
          </w:p>
        </w:tc>
        <w:tc>
          <w:tcPr>
            <w:tcW w:w="2268" w:type="dxa"/>
            <w:vAlign w:val="center"/>
          </w:tcPr>
          <w:p>
            <w:pPr>
              <w:pStyle w:val="10"/>
            </w:pPr>
            <w:r>
              <w:t>≥95%</w:t>
            </w:r>
          </w:p>
        </w:tc>
        <w:tc>
          <w:tcPr>
            <w:tcW w:w="1276" w:type="dxa"/>
            <w:vAlign w:val="center"/>
          </w:tcPr>
          <w:p>
            <w:pPr>
              <w:pStyle w:val="10"/>
            </w:pPr>
            <w:r>
              <w:t>2024年度工作计划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3、网络通讯服务费绩效目标表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13062824P00991110002F</w:t>
            </w:r>
          </w:p>
        </w:tc>
        <w:tc>
          <w:tcPr>
            <w:tcW w:w="2835" w:type="dxa"/>
            <w:vAlign w:val="center"/>
          </w:tcPr>
          <w:p>
            <w:pPr>
              <w:pStyle w:val="8"/>
            </w:pPr>
            <w:r>
              <w:t>项目名称</w:t>
            </w:r>
          </w:p>
        </w:tc>
        <w:tc>
          <w:tcPr>
            <w:tcW w:w="6094" w:type="dxa"/>
            <w:gridSpan w:val="3"/>
            <w:vAlign w:val="center"/>
          </w:tcPr>
          <w:p>
            <w:pPr>
              <w:pStyle w:val="10"/>
            </w:pPr>
            <w:r>
              <w:t>网络通讯服务费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w:t>
            </w:r>
          </w:p>
        </w:tc>
        <w:tc>
          <w:tcPr>
            <w:tcW w:w="2835" w:type="dxa"/>
            <w:vAlign w:val="center"/>
          </w:tcPr>
          <w:p>
            <w:pPr>
              <w:pStyle w:val="8"/>
            </w:pPr>
            <w:r>
              <w:t>其中：财政    资金</w:t>
            </w:r>
          </w:p>
        </w:tc>
        <w:tc>
          <w:tcPr>
            <w:tcW w:w="2551" w:type="dxa"/>
            <w:vAlign w:val="center"/>
          </w:tcPr>
          <w:p>
            <w:pPr>
              <w:pStyle w:val="10"/>
            </w:pPr>
            <w:r>
              <w:t>6.00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网络通讯服务费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1.为保障审批工作的正常有序开展，因业务需要开通公共资源交易中心30M互联网专线、10M政务外网、审批局机关30M互联网专线、环保内网、云视频、e信通、防火墙和10M财政专线</w:t>
            </w:r>
            <w:r>
              <w:tab/>
            </w:r>
            <w:r>
              <w:tab/>
            </w:r>
            <w:r>
              <w:tab/>
            </w:r>
            <w:r>
              <w:tab/>
            </w:r>
            <w:r>
              <w:tab/>
            </w:r>
            <w:r>
              <w:tab/>
            </w:r>
          </w:p>
          <w:p>
            <w:pPr>
              <w:pStyle w:val="10"/>
            </w:pPr>
          </w:p>
          <w:p>
            <w:pPr>
              <w:pStyle w:val="10"/>
            </w:pPr>
            <w:r>
              <w:t>2.按时支付网络通讯服务费</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开通专网数量</w:t>
            </w:r>
          </w:p>
        </w:tc>
        <w:tc>
          <w:tcPr>
            <w:tcW w:w="5386" w:type="dxa"/>
            <w:vAlign w:val="center"/>
          </w:tcPr>
          <w:p>
            <w:pPr>
              <w:pStyle w:val="10"/>
            </w:pPr>
            <w:r>
              <w:t>根据业务需要开通的专网数量</w:t>
            </w:r>
          </w:p>
        </w:tc>
        <w:tc>
          <w:tcPr>
            <w:tcW w:w="2268" w:type="dxa"/>
            <w:vAlign w:val="center"/>
          </w:tcPr>
          <w:p>
            <w:pPr>
              <w:pStyle w:val="10"/>
            </w:pPr>
            <w:r>
              <w:t>5条</w:t>
            </w:r>
          </w:p>
        </w:tc>
        <w:tc>
          <w:tcPr>
            <w:tcW w:w="1276" w:type="dxa"/>
            <w:vAlign w:val="center"/>
          </w:tcPr>
          <w:p>
            <w:pPr>
              <w:pStyle w:val="10"/>
            </w:pPr>
            <w:r>
              <w:t>云视频服务协议、环保内网接入合同、互联网、专线业务接入合同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线路故障修复处理时间</w:t>
            </w:r>
          </w:p>
        </w:tc>
        <w:tc>
          <w:tcPr>
            <w:tcW w:w="5386" w:type="dxa"/>
            <w:vAlign w:val="center"/>
          </w:tcPr>
          <w:p>
            <w:pPr>
              <w:pStyle w:val="10"/>
            </w:pPr>
            <w:r>
              <w:t>线路故障修复平均处理时间</w:t>
            </w:r>
          </w:p>
        </w:tc>
        <w:tc>
          <w:tcPr>
            <w:tcW w:w="2268" w:type="dxa"/>
            <w:vAlign w:val="center"/>
          </w:tcPr>
          <w:p>
            <w:pPr>
              <w:pStyle w:val="10"/>
            </w:pPr>
            <w:r>
              <w:t>≤48小时</w:t>
            </w:r>
          </w:p>
        </w:tc>
        <w:tc>
          <w:tcPr>
            <w:tcW w:w="1276" w:type="dxa"/>
            <w:vAlign w:val="center"/>
          </w:tcPr>
          <w:p>
            <w:pPr>
              <w:pStyle w:val="10"/>
            </w:pPr>
            <w:r>
              <w:t>云视频服务协议、环保内网接入合同、互联网、专线业务接入合同</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网络通畅率</w:t>
            </w:r>
          </w:p>
        </w:tc>
        <w:tc>
          <w:tcPr>
            <w:tcW w:w="5386" w:type="dxa"/>
            <w:vAlign w:val="center"/>
          </w:tcPr>
          <w:p>
            <w:pPr>
              <w:pStyle w:val="10"/>
            </w:pPr>
            <w:r>
              <w:t>保证业务正常办理</w:t>
            </w:r>
          </w:p>
        </w:tc>
        <w:tc>
          <w:tcPr>
            <w:tcW w:w="2268" w:type="dxa"/>
            <w:vAlign w:val="center"/>
          </w:tcPr>
          <w:p>
            <w:pPr>
              <w:pStyle w:val="10"/>
            </w:pPr>
            <w:r>
              <w:t>100%</w:t>
            </w:r>
          </w:p>
        </w:tc>
        <w:tc>
          <w:tcPr>
            <w:tcW w:w="1276" w:type="dxa"/>
            <w:vAlign w:val="center"/>
          </w:tcPr>
          <w:p>
            <w:pPr>
              <w:pStyle w:val="10"/>
            </w:pPr>
            <w:r>
              <w:t>云视频服务协议、环保内网接入合同、互联网、专线业务接入合同</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资金支付及时率</w:t>
            </w:r>
          </w:p>
        </w:tc>
        <w:tc>
          <w:tcPr>
            <w:tcW w:w="5386" w:type="dxa"/>
            <w:vAlign w:val="center"/>
          </w:tcPr>
          <w:p>
            <w:pPr>
              <w:pStyle w:val="10"/>
            </w:pPr>
            <w:r>
              <w:t>反应资金支付的及时性</w:t>
            </w:r>
          </w:p>
        </w:tc>
        <w:tc>
          <w:tcPr>
            <w:tcW w:w="2268" w:type="dxa"/>
            <w:vAlign w:val="center"/>
          </w:tcPr>
          <w:p>
            <w:pPr>
              <w:pStyle w:val="10"/>
            </w:pPr>
            <w:r>
              <w:t>100%</w:t>
            </w:r>
          </w:p>
        </w:tc>
        <w:tc>
          <w:tcPr>
            <w:tcW w:w="1276" w:type="dxa"/>
            <w:vAlign w:val="center"/>
          </w:tcPr>
          <w:p>
            <w:pPr>
              <w:pStyle w:val="10"/>
            </w:pPr>
            <w:r>
              <w:t>云视频服务协议、环保内网接入合同、互联网、专线业务接入合同</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成本控制率</w:t>
            </w:r>
          </w:p>
        </w:tc>
        <w:tc>
          <w:tcPr>
            <w:tcW w:w="5386" w:type="dxa"/>
            <w:vAlign w:val="center"/>
          </w:tcPr>
          <w:p>
            <w:pPr>
              <w:pStyle w:val="10"/>
            </w:pPr>
            <w:r>
              <w:t>实际支出金额占预算金额的比率</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业务正常开展率</w:t>
            </w:r>
          </w:p>
        </w:tc>
        <w:tc>
          <w:tcPr>
            <w:tcW w:w="5386" w:type="dxa"/>
            <w:vAlign w:val="center"/>
          </w:tcPr>
          <w:p>
            <w:pPr>
              <w:pStyle w:val="10"/>
            </w:pPr>
            <w:r>
              <w:t>保障业务正常开展的情况</w:t>
            </w:r>
          </w:p>
        </w:tc>
        <w:tc>
          <w:tcPr>
            <w:tcW w:w="2268" w:type="dxa"/>
            <w:vAlign w:val="center"/>
          </w:tcPr>
          <w:p>
            <w:pPr>
              <w:pStyle w:val="10"/>
            </w:pPr>
            <w:r>
              <w:t>100%</w:t>
            </w:r>
          </w:p>
        </w:tc>
        <w:tc>
          <w:tcPr>
            <w:tcW w:w="1276" w:type="dxa"/>
            <w:vAlign w:val="center"/>
          </w:tcPr>
          <w:p>
            <w:pPr>
              <w:pStyle w:val="10"/>
            </w:pPr>
            <w:r>
              <w:t>云视频服务协议、环保内网接入合同、互联网、专线业务接入合同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4、项目评审认证勘察费绩效目标表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13062824P00010810002T</w:t>
            </w:r>
          </w:p>
        </w:tc>
        <w:tc>
          <w:tcPr>
            <w:tcW w:w="2835" w:type="dxa"/>
            <w:vAlign w:val="center"/>
          </w:tcPr>
          <w:p>
            <w:pPr>
              <w:pStyle w:val="8"/>
            </w:pPr>
            <w:r>
              <w:t>项目名称</w:t>
            </w:r>
          </w:p>
        </w:tc>
        <w:tc>
          <w:tcPr>
            <w:tcW w:w="6094" w:type="dxa"/>
            <w:gridSpan w:val="3"/>
            <w:vAlign w:val="center"/>
          </w:tcPr>
          <w:p>
            <w:pPr>
              <w:pStyle w:val="10"/>
            </w:pPr>
            <w:r>
              <w:t>项目评审认证勘察费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项目评审认证勘察费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1.项目开展对社会增加效益</w:t>
            </w:r>
            <w:r>
              <w:tab/>
            </w:r>
            <w:r>
              <w:tab/>
            </w:r>
            <w:r>
              <w:tab/>
            </w:r>
            <w:r>
              <w:tab/>
            </w:r>
            <w:r>
              <w:tab/>
            </w:r>
            <w:r>
              <w:tab/>
            </w:r>
          </w:p>
          <w:p>
            <w:pPr>
              <w:pStyle w:val="10"/>
            </w:pPr>
          </w:p>
          <w:p>
            <w:pPr>
              <w:pStyle w:val="10"/>
            </w:pPr>
            <w:r>
              <w:t>2.通过第三方评审，使项目对环境的影响更加合理</w:t>
            </w:r>
            <w:r>
              <w:tab/>
            </w:r>
            <w:r>
              <w:tab/>
            </w:r>
            <w:r>
              <w:tab/>
            </w:r>
            <w:r>
              <w:tab/>
            </w:r>
            <w:r>
              <w:tab/>
            </w:r>
            <w:r>
              <w:tab/>
            </w:r>
          </w:p>
          <w:p>
            <w:pPr>
              <w:pStyle w:val="10"/>
            </w:pPr>
          </w:p>
          <w:p>
            <w:pPr>
              <w:pStyle w:val="10"/>
            </w:pPr>
            <w:r>
              <w:t>3.工作正常有序开展</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项目评审数量</w:t>
            </w:r>
          </w:p>
        </w:tc>
        <w:tc>
          <w:tcPr>
            <w:tcW w:w="5386" w:type="dxa"/>
            <w:vAlign w:val="center"/>
          </w:tcPr>
          <w:p>
            <w:pPr>
              <w:pStyle w:val="10"/>
            </w:pPr>
            <w:r>
              <w:t>项目评审出具报告的数量</w:t>
            </w:r>
          </w:p>
        </w:tc>
        <w:tc>
          <w:tcPr>
            <w:tcW w:w="2268" w:type="dxa"/>
            <w:vAlign w:val="center"/>
          </w:tcPr>
          <w:p>
            <w:pPr>
              <w:pStyle w:val="10"/>
            </w:pPr>
            <w:r>
              <w:t>≥30个</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评审报告合规率</w:t>
            </w:r>
          </w:p>
        </w:tc>
        <w:tc>
          <w:tcPr>
            <w:tcW w:w="5386" w:type="dxa"/>
            <w:vAlign w:val="center"/>
          </w:tcPr>
          <w:p>
            <w:pPr>
              <w:pStyle w:val="10"/>
            </w:pPr>
            <w:r>
              <w:t>达到评审报告范本要求，第三方评审报告合规率</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评审费支付及时率</w:t>
            </w:r>
          </w:p>
        </w:tc>
        <w:tc>
          <w:tcPr>
            <w:tcW w:w="5386" w:type="dxa"/>
            <w:vAlign w:val="center"/>
          </w:tcPr>
          <w:p>
            <w:pPr>
              <w:pStyle w:val="10"/>
            </w:pPr>
            <w:r>
              <w:t>按时间进度要求支出评审费资金的比率</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实际支出占预算支出的比例</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项目落地实施率</w:t>
            </w:r>
          </w:p>
        </w:tc>
        <w:tc>
          <w:tcPr>
            <w:tcW w:w="5386" w:type="dxa"/>
            <w:vAlign w:val="center"/>
          </w:tcPr>
          <w:p>
            <w:pPr>
              <w:pStyle w:val="10"/>
            </w:pPr>
            <w:r>
              <w:t>保证项目顺利落地实施，反应项目落地实施情况</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服务对象对项目实施效果的满意程度</w:t>
            </w:r>
          </w:p>
        </w:tc>
        <w:tc>
          <w:tcPr>
            <w:tcW w:w="2268" w:type="dxa"/>
            <w:vAlign w:val="center"/>
          </w:tcPr>
          <w:p>
            <w:pPr>
              <w:pStyle w:val="10"/>
            </w:pPr>
            <w:r>
              <w:t>≥95%</w:t>
            </w:r>
          </w:p>
        </w:tc>
        <w:tc>
          <w:tcPr>
            <w:tcW w:w="1276" w:type="dxa"/>
            <w:vAlign w:val="center"/>
          </w:tcPr>
          <w:p>
            <w:pPr>
              <w:pStyle w:val="10"/>
            </w:pPr>
            <w:r>
              <w:t>2024年工作计划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5、行政审批经费绩效目标表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13062824P00N100100078</w:t>
            </w:r>
          </w:p>
        </w:tc>
        <w:tc>
          <w:tcPr>
            <w:tcW w:w="2835" w:type="dxa"/>
            <w:vAlign w:val="center"/>
          </w:tcPr>
          <w:p>
            <w:pPr>
              <w:pStyle w:val="8"/>
            </w:pPr>
            <w:r>
              <w:t>项目名称</w:t>
            </w:r>
          </w:p>
        </w:tc>
        <w:tc>
          <w:tcPr>
            <w:tcW w:w="6094" w:type="dxa"/>
            <w:gridSpan w:val="3"/>
            <w:vAlign w:val="center"/>
          </w:tcPr>
          <w:p>
            <w:pPr>
              <w:pStyle w:val="10"/>
            </w:pPr>
            <w:r>
              <w:t>行政审批经费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行政审批经费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1."深化审批制度改革、</w:t>
            </w:r>
            <w:r>
              <w:rPr>
                <w:rFonts w:hint="eastAsia"/>
                <w:lang w:eastAsia="zh-CN"/>
              </w:rPr>
              <w:t>“放管服”改革</w:t>
            </w:r>
            <w:r>
              <w:t>、商事制度改革、优化审批服务流程，创新审批服务方式，努力营造一流营商环境。"</w:t>
            </w:r>
            <w:r>
              <w:tab/>
            </w:r>
            <w:r>
              <w:tab/>
            </w:r>
            <w:r>
              <w:tab/>
            </w:r>
            <w:r>
              <w:tab/>
            </w:r>
            <w:r>
              <w:tab/>
            </w:r>
            <w:r>
              <w:tab/>
            </w:r>
          </w:p>
          <w:p>
            <w:pPr>
              <w:pStyle w:val="10"/>
            </w:pPr>
          </w:p>
          <w:p>
            <w:pPr>
              <w:pStyle w:val="10"/>
            </w:pPr>
            <w:r>
              <w:t>2."高标准推进“互联网+政务服务”建设，实行创业创新审批服务“百事通”改革，提升政务服务水平，实施政务服务标准化，网上可办率达到95%以上。</w:t>
            </w:r>
            <w:r>
              <w:tab/>
            </w:r>
            <w:r>
              <w:tab/>
            </w:r>
            <w:r>
              <w:t>"</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全年窗口办件数量</w:t>
            </w:r>
          </w:p>
        </w:tc>
        <w:tc>
          <w:tcPr>
            <w:tcW w:w="5386" w:type="dxa"/>
            <w:vAlign w:val="center"/>
          </w:tcPr>
          <w:p>
            <w:pPr>
              <w:pStyle w:val="10"/>
            </w:pPr>
            <w:r>
              <w:t>反映全年窗口办件总数量，窗口的总体业务量</w:t>
            </w:r>
          </w:p>
        </w:tc>
        <w:tc>
          <w:tcPr>
            <w:tcW w:w="2268" w:type="dxa"/>
            <w:vAlign w:val="center"/>
          </w:tcPr>
          <w:p>
            <w:pPr>
              <w:pStyle w:val="10"/>
            </w:pPr>
            <w:r>
              <w:t>≥5000件</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办公任务支撑度</w:t>
            </w:r>
          </w:p>
        </w:tc>
        <w:tc>
          <w:tcPr>
            <w:tcW w:w="5386" w:type="dxa"/>
            <w:vAlign w:val="center"/>
          </w:tcPr>
          <w:p>
            <w:pPr>
              <w:pStyle w:val="10"/>
            </w:pPr>
            <w:r>
              <w:t>办公任务正常开展情况</w:t>
            </w:r>
          </w:p>
        </w:tc>
        <w:tc>
          <w:tcPr>
            <w:tcW w:w="2268" w:type="dxa"/>
            <w:vAlign w:val="center"/>
          </w:tcPr>
          <w:p>
            <w:pPr>
              <w:pStyle w:val="10"/>
            </w:pPr>
            <w:r>
              <w:t>100%</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按时办结率</w:t>
            </w:r>
          </w:p>
        </w:tc>
        <w:tc>
          <w:tcPr>
            <w:tcW w:w="5386" w:type="dxa"/>
            <w:vAlign w:val="center"/>
          </w:tcPr>
          <w:p>
            <w:pPr>
              <w:pStyle w:val="10"/>
            </w:pPr>
            <w:r>
              <w:t>按时办结事项占全部审批事项的百分比</w:t>
            </w:r>
          </w:p>
        </w:tc>
        <w:tc>
          <w:tcPr>
            <w:tcW w:w="2268" w:type="dxa"/>
            <w:vAlign w:val="center"/>
          </w:tcPr>
          <w:p>
            <w:pPr>
              <w:pStyle w:val="10"/>
            </w:pPr>
            <w:r>
              <w:t>≥97%</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网上可办率</w:t>
            </w:r>
          </w:p>
        </w:tc>
        <w:tc>
          <w:tcPr>
            <w:tcW w:w="5386" w:type="dxa"/>
            <w:vAlign w:val="center"/>
          </w:tcPr>
          <w:p>
            <w:pPr>
              <w:pStyle w:val="10"/>
            </w:pPr>
            <w:r>
              <w:t>构建“一网通办”政务服务体系，网上可办率达到95%以上</w:t>
            </w:r>
          </w:p>
        </w:tc>
        <w:tc>
          <w:tcPr>
            <w:tcW w:w="2268" w:type="dxa"/>
            <w:vAlign w:val="center"/>
          </w:tcPr>
          <w:p>
            <w:pPr>
              <w:pStyle w:val="10"/>
            </w:pPr>
            <w:r>
              <w:t>≥95%</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调查中满意的人口数占总调查人数的比例</w:t>
            </w:r>
          </w:p>
          <w:p>
            <w:pPr>
              <w:pStyle w:val="10"/>
            </w:pPr>
          </w:p>
        </w:tc>
        <w:tc>
          <w:tcPr>
            <w:tcW w:w="2268" w:type="dxa"/>
            <w:vAlign w:val="center"/>
          </w:tcPr>
          <w:p>
            <w:pPr>
              <w:pStyle w:val="10"/>
            </w:pPr>
            <w:r>
              <w:t>≥95%</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225高阳县行政审批局</w:t>
            </w:r>
          </w:p>
        </w:tc>
        <w:tc>
          <w:tcPr>
            <w:tcW w:w="7710"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6" w:type="dxa"/>
            <w:gridSpan w:val="7"/>
            <w:vAlign w:val="center"/>
          </w:tcPr>
          <w:p>
            <w:pPr>
              <w:pStyle w:val="8"/>
            </w:pPr>
            <w:r>
              <w:t>政府采购金额（当年部门预算安排资金）</w:t>
            </w:r>
          </w:p>
        </w:tc>
        <w:tc>
          <w:tcPr>
            <w:tcW w:w="964" w:type="dxa"/>
            <w:vMerge w:val="restart"/>
            <w:vAlign w:val="center"/>
          </w:tcPr>
          <w:p>
            <w:pPr>
              <w:pStyle w:val="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34.00</w:t>
            </w:r>
          </w:p>
        </w:tc>
        <w:tc>
          <w:tcPr>
            <w:tcW w:w="964" w:type="dxa"/>
            <w:vAlign w:val="center"/>
          </w:tcPr>
          <w:p>
            <w:pPr>
              <w:pStyle w:val="13"/>
            </w:pPr>
            <w:r>
              <w:t>34.00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高阳县行政审批局小计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34.00</w:t>
            </w:r>
          </w:p>
        </w:tc>
        <w:tc>
          <w:tcPr>
            <w:tcW w:w="964" w:type="dxa"/>
            <w:vAlign w:val="center"/>
          </w:tcPr>
          <w:p>
            <w:pPr>
              <w:pStyle w:val="13"/>
            </w:pPr>
            <w:r>
              <w:t>34.00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高阳县企业开办零成本免费刻制首套公章服务</w:t>
            </w:r>
          </w:p>
        </w:tc>
        <w:tc>
          <w:tcPr>
            <w:tcW w:w="964" w:type="dxa"/>
            <w:vAlign w:val="center"/>
          </w:tcPr>
          <w:p>
            <w:pPr>
              <w:pStyle w:val="9"/>
            </w:pPr>
            <w:r>
              <w:t>34.00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批</w:t>
            </w:r>
          </w:p>
        </w:tc>
        <w:tc>
          <w:tcPr>
            <w:tcW w:w="850" w:type="dxa"/>
            <w:vAlign w:val="center"/>
          </w:tcPr>
          <w:p>
            <w:pPr>
              <w:pStyle w:val="9"/>
            </w:pPr>
            <w:r>
              <w:t>1</w:t>
            </w:r>
          </w:p>
        </w:tc>
        <w:tc>
          <w:tcPr>
            <w:tcW w:w="850" w:type="dxa"/>
            <w:vAlign w:val="center"/>
          </w:tcPr>
          <w:p>
            <w:pPr>
              <w:pStyle w:val="9"/>
            </w:pPr>
            <w:r>
              <w:t>34.00</w:t>
            </w:r>
          </w:p>
        </w:tc>
        <w:tc>
          <w:tcPr>
            <w:tcW w:w="964" w:type="dxa"/>
            <w:vAlign w:val="center"/>
          </w:tcPr>
          <w:p>
            <w:pPr>
              <w:pStyle w:val="9"/>
            </w:pPr>
            <w:r>
              <w:t>34.00</w:t>
            </w:r>
          </w:p>
        </w:tc>
        <w:tc>
          <w:tcPr>
            <w:tcW w:w="964" w:type="dxa"/>
            <w:vAlign w:val="center"/>
          </w:tcPr>
          <w:p>
            <w:pPr>
              <w:pStyle w:val="9"/>
            </w:pPr>
            <w:r>
              <w:t>34.00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34.00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高阳县行政审批局（含所属单位）上年末固定资产金额为160.84万元（详见下表）。本年度拟购置固定资产总额为0.00万元。</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225高阳县行政审批局</w:t>
            </w:r>
          </w:p>
        </w:tc>
        <w:tc>
          <w:tcPr>
            <w:tcW w:w="5669" w:type="dxa"/>
            <w:gridSpan w:val="2"/>
            <w:tcBorders>
              <w:top w:val="single" w:color="FFFFFF" w:sz="6" w:space="0"/>
              <w:left w:val="single" w:color="FFFFFF" w:sz="6" w:space="0"/>
              <w:right w:val="single" w:color="FFFFFF" w:sz="6" w:space="0"/>
            </w:tcBorders>
            <w:vAlign w:val="center"/>
          </w:tcPr>
          <w:p>
            <w:pPr>
              <w:pStyle w:val="5"/>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160.84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1</w:t>
            </w:r>
          </w:p>
        </w:tc>
        <w:tc>
          <w:tcPr>
            <w:tcW w:w="2835" w:type="dxa"/>
            <w:vAlign w:val="center"/>
          </w:tcPr>
          <w:p>
            <w:pPr>
              <w:pStyle w:val="9"/>
            </w:pPr>
            <w:r>
              <w:t>14.70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994</w:t>
            </w:r>
          </w:p>
        </w:tc>
        <w:tc>
          <w:tcPr>
            <w:tcW w:w="2835" w:type="dxa"/>
            <w:vAlign w:val="center"/>
          </w:tcPr>
          <w:p>
            <w:pPr>
              <w:pStyle w:val="9"/>
            </w:pPr>
            <w:r>
              <w:t>146.14</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NmVmMjNiNGU3OTU3YTM5NWQ0NzM3MjBlODg5ODEifQ=="/>
  </w:docVars>
  <w:rsids>
    <w:rsidRoot w:val="00556C81"/>
    <w:rsid w:val="001739FC"/>
    <w:rsid w:val="00556C81"/>
    <w:rsid w:val="00B60139"/>
    <w:rsid w:val="1EB94659"/>
    <w:rsid w:val="33D37375"/>
    <w:rsid w:val="49112561"/>
    <w:rsid w:val="56E3078E"/>
    <w:rsid w:val="6969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2024-02-18T15:23:53Z</dcterms:created>
  <dcterms:modified xsi:type="dcterms:W3CDTF">2024-02-18T07:23:53Z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2024-02-18T15:23:55Z</dcterms:created>
  <dcterms:modified xsi:type="dcterms:W3CDTF">2024-02-18T07:23:55Z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2024-02-18T15:23:54Z</dcterms:created>
  <dcterms:modified xsi:type="dcterms:W3CDTF">2024-02-18T07:23:54Z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2024-02-18T15:23:52Z</dcterms:created>
  <dcterms:modified xsi:type="dcterms:W3CDTF">2024-02-18T07:23:52Z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2024-02-18T15:23:54Z</dcterms:created>
  <dcterms:modified xsi:type="dcterms:W3CDTF">2024-02-18T07:23:54Z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2024-02-18T15:23:54Z</dcterms:created>
  <dcterms:modified xsi:type="dcterms:W3CDTF">2024-02-18T07:23:54Z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2024-02-18T15:23:55Z</dcterms:created>
  <dcterms:modified xsi:type="dcterms:W3CDTF">2024-02-18T07:23:55Z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2024-02-18T15:23:53Z</dcterms:created>
  <dcterms:modified xsi:type="dcterms:W3CDTF">2024-02-18T07:23:53Z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2024-02-18T15:23:54Z</dcterms:created>
  <dcterms:modified xsi:type="dcterms:W3CDTF">2024-02-18T07:23:54Z</dcterms:modified>
</cp:coreProperties>
</file>

<file path=customXml/itemProps1.xml><?xml version="1.0" encoding="utf-8"?>
<ds:datastoreItem xmlns:ds="http://schemas.openxmlformats.org/officeDocument/2006/customXml" ds:itemID="{90B0B849-CB6E-4F4C-95DF-C9D9775FDC9B}">
  <ds:schemaRefs/>
</ds:datastoreItem>
</file>

<file path=customXml/itemProps10.xml><?xml version="1.0" encoding="utf-8"?>
<ds:datastoreItem xmlns:ds="http://schemas.openxmlformats.org/officeDocument/2006/customXml" ds:itemID="{5ED6E4A5-678F-470E-9DE6-2DE4E37803A2}">
  <ds:schemaRefs/>
</ds:datastoreItem>
</file>

<file path=customXml/itemProps11.xml><?xml version="1.0" encoding="utf-8"?>
<ds:datastoreItem xmlns:ds="http://schemas.openxmlformats.org/officeDocument/2006/customXml" ds:itemID="{94F619D2-DDA9-472F-810F-9D501774919D}">
  <ds:schemaRefs/>
</ds:datastoreItem>
</file>

<file path=customXml/itemProps12.xml><?xml version="1.0" encoding="utf-8"?>
<ds:datastoreItem xmlns:ds="http://schemas.openxmlformats.org/officeDocument/2006/customXml" ds:itemID="{FA3DA921-8C80-4E47-9993-14A77EEE2F4D}">
  <ds:schemaRefs/>
</ds:datastoreItem>
</file>

<file path=customXml/itemProps13.xml><?xml version="1.0" encoding="utf-8"?>
<ds:datastoreItem xmlns:ds="http://schemas.openxmlformats.org/officeDocument/2006/customXml" ds:itemID="{AB03F456-E526-49B4-AF38-E7B02E201BDA}">
  <ds:schemaRefs/>
</ds:datastoreItem>
</file>

<file path=customXml/itemProps14.xml><?xml version="1.0" encoding="utf-8"?>
<ds:datastoreItem xmlns:ds="http://schemas.openxmlformats.org/officeDocument/2006/customXml" ds:itemID="{9F9B6EF3-972F-485F-AF46-2E411FCF9876}">
  <ds:schemaRefs/>
</ds:datastoreItem>
</file>

<file path=customXml/itemProps15.xml><?xml version="1.0" encoding="utf-8"?>
<ds:datastoreItem xmlns:ds="http://schemas.openxmlformats.org/officeDocument/2006/customXml" ds:itemID="{7C44475B-D350-4652-BFF7-B785DD88B1B2}">
  <ds:schemaRefs/>
</ds:datastoreItem>
</file>

<file path=customXml/itemProps16.xml><?xml version="1.0" encoding="utf-8"?>
<ds:datastoreItem xmlns:ds="http://schemas.openxmlformats.org/officeDocument/2006/customXml" ds:itemID="{82CCB1BB-1629-45EA-A74A-A3B4043B7794}">
  <ds:schemaRefs/>
</ds:datastoreItem>
</file>

<file path=customXml/itemProps17.xml><?xml version="1.0" encoding="utf-8"?>
<ds:datastoreItem xmlns:ds="http://schemas.openxmlformats.org/officeDocument/2006/customXml" ds:itemID="{DF2826FD-B9DF-4A42-88A5-53238220893A}">
  <ds:schemaRefs/>
</ds:datastoreItem>
</file>

<file path=customXml/itemProps18.xml><?xml version="1.0" encoding="utf-8"?>
<ds:datastoreItem xmlns:ds="http://schemas.openxmlformats.org/officeDocument/2006/customXml" ds:itemID="{CB2DF05E-FA91-42BA-9FC8-D2B85540F234}">
  <ds:schemaRefs/>
</ds:datastoreItem>
</file>

<file path=customXml/itemProps2.xml><?xml version="1.0" encoding="utf-8"?>
<ds:datastoreItem xmlns:ds="http://schemas.openxmlformats.org/officeDocument/2006/customXml" ds:itemID="{06017FFB-307B-4D03-879C-4ECA548E2127}">
  <ds:schemaRefs/>
</ds:datastoreItem>
</file>

<file path=customXml/itemProps3.xml><?xml version="1.0" encoding="utf-8"?>
<ds:datastoreItem xmlns:ds="http://schemas.openxmlformats.org/officeDocument/2006/customXml" ds:itemID="{2BE2C1A3-5BE6-4E4B-81CD-12BF1F342A09}">
  <ds:schemaRefs/>
</ds:datastoreItem>
</file>

<file path=customXml/itemProps4.xml><?xml version="1.0" encoding="utf-8"?>
<ds:datastoreItem xmlns:ds="http://schemas.openxmlformats.org/officeDocument/2006/customXml" ds:itemID="{5B24C059-A777-4C9E-8C0E-5276C9B537BD}">
  <ds:schemaRefs/>
</ds:datastoreItem>
</file>

<file path=customXml/itemProps5.xml><?xml version="1.0" encoding="utf-8"?>
<ds:datastoreItem xmlns:ds="http://schemas.openxmlformats.org/officeDocument/2006/customXml" ds:itemID="{105A7C10-DCE9-4978-A650-FCD560DA1623}">
  <ds:schemaRefs/>
</ds:datastoreItem>
</file>

<file path=customXml/itemProps6.xml><?xml version="1.0" encoding="utf-8"?>
<ds:datastoreItem xmlns:ds="http://schemas.openxmlformats.org/officeDocument/2006/customXml" ds:itemID="{27A60004-6131-454E-BD91-117DCECBE03F}">
  <ds:schemaRefs/>
</ds:datastoreItem>
</file>

<file path=customXml/itemProps7.xml><?xml version="1.0" encoding="utf-8"?>
<ds:datastoreItem xmlns:ds="http://schemas.openxmlformats.org/officeDocument/2006/customXml" ds:itemID="{0DBC3E17-6195-4D1D-993D-4337FD2B7D16}">
  <ds:schemaRefs/>
</ds:datastoreItem>
</file>

<file path=customXml/itemProps8.xml><?xml version="1.0" encoding="utf-8"?>
<ds:datastoreItem xmlns:ds="http://schemas.openxmlformats.org/officeDocument/2006/customXml" ds:itemID="{8351CE26-F4D2-46AE-9A75-B7C6D2007B80}">
  <ds:schemaRefs/>
</ds:datastoreItem>
</file>

<file path=customXml/itemProps9.xml><?xml version="1.0" encoding="utf-8"?>
<ds:datastoreItem xmlns:ds="http://schemas.openxmlformats.org/officeDocument/2006/customXml" ds:itemID="{60A6F789-B700-421B-AA68-94F78FD90BD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11763</Words>
  <Characters>13637</Characters>
  <Lines>125</Lines>
  <Paragraphs>35</Paragraphs>
  <TotalTime>6</TotalTime>
  <ScaleCrop>false</ScaleCrop>
  <LinksUpToDate>false</LinksUpToDate>
  <CharactersWithSpaces>13886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2024-02-18T15:23:00Z</dcterms:created>
  <dc:creator>Administrator</dc:creator>
  <cp:lastModifiedBy>嘟嘟</cp:lastModifiedBy>
  <dcterms:modified xsi:type="dcterms:W3CDTF">2024-05-31T02:29:39Z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C2107CBE13F0478CB28AC016F34C2D57_13</vt:lpwstr>
  </property>
</Properties>
</file>