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一、中共高阳县委党校收支预算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一、中共高阳县委党校收支预算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281001中共高阳县委党校</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284.71</w:t>
            </w:r>
          </w:p>
        </w:tc>
        <w:tc>
          <w:tcPr>
            <w:tcW w:w="4535" w:type="dxa"/>
            <w:vAlign w:val="center"/>
          </w:tcPr>
          <w:p>
            <w:pPr>
              <w:pStyle w:val="12"/>
            </w:pPr>
            <w:r>
              <w:t>一、一般公共服务支出</w:t>
            </w:r>
          </w:p>
        </w:tc>
        <w:tc>
          <w:tcPr>
            <w:tcW w:w="2126"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213.68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284.71</w:t>
            </w:r>
          </w:p>
        </w:tc>
        <w:tc>
          <w:tcPr>
            <w:tcW w:w="4535" w:type="dxa"/>
            <w:vAlign w:val="center"/>
          </w:tcPr>
          <w:p>
            <w:pPr>
              <w:pStyle w:val="14"/>
            </w:pPr>
            <w:r>
              <w:t>本年支出合计</w:t>
            </w:r>
          </w:p>
        </w:tc>
        <w:tc>
          <w:tcPr>
            <w:tcW w:w="2126" w:type="dxa"/>
            <w:vAlign w:val="center"/>
          </w:tcPr>
          <w:p>
            <w:pPr>
              <w:pStyle w:val="15"/>
            </w:pPr>
            <w:r>
              <w:t>284.71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284.71</w:t>
            </w:r>
          </w:p>
        </w:tc>
        <w:tc>
          <w:tcPr>
            <w:tcW w:w="4535" w:type="dxa"/>
            <w:vAlign w:val="center"/>
          </w:tcPr>
          <w:p>
            <w:pPr>
              <w:pStyle w:val="14"/>
            </w:pPr>
            <w:r>
              <w:t>支出总计</w:t>
            </w:r>
          </w:p>
        </w:tc>
        <w:tc>
          <w:tcPr>
            <w:tcW w:w="2126" w:type="dxa"/>
            <w:vAlign w:val="center"/>
          </w:tcPr>
          <w:p>
            <w:pPr>
              <w:pStyle w:val="15"/>
            </w:pPr>
            <w:r>
              <w:t>284.71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281001中共高阳县委党校</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284.71</w:t>
            </w:r>
          </w:p>
        </w:tc>
        <w:tc>
          <w:tcPr>
            <w:tcW w:w="1134" w:type="dxa"/>
            <w:vAlign w:val="center"/>
          </w:tcPr>
          <w:p>
            <w:pPr>
              <w:pStyle w:val="15"/>
            </w:pPr>
            <w:r>
              <w:t>284.71</w:t>
            </w:r>
          </w:p>
        </w:tc>
        <w:tc>
          <w:tcPr>
            <w:tcW w:w="1134" w:type="dxa"/>
            <w:vAlign w:val="center"/>
          </w:tcPr>
          <w:p>
            <w:pPr>
              <w:pStyle w:val="15"/>
            </w:pPr>
            <w:r>
              <w:t>284.71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2013199</w:t>
            </w:r>
          </w:p>
        </w:tc>
        <w:tc>
          <w:tcPr>
            <w:tcW w:w="1559" w:type="dxa"/>
            <w:vAlign w:val="center"/>
          </w:tcPr>
          <w:p>
            <w:pPr>
              <w:pStyle w:val="12"/>
            </w:pPr>
            <w:r>
              <w:t>其他党委办公厅（室）及相关机构事务支出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213.68</w:t>
            </w:r>
          </w:p>
        </w:tc>
        <w:tc>
          <w:tcPr>
            <w:tcW w:w="1134" w:type="dxa"/>
            <w:vAlign w:val="center"/>
          </w:tcPr>
          <w:p>
            <w:pPr>
              <w:pStyle w:val="11"/>
            </w:pPr>
            <w:r>
              <w:t>213.68</w:t>
            </w:r>
          </w:p>
        </w:tc>
        <w:tc>
          <w:tcPr>
            <w:tcW w:w="1134" w:type="dxa"/>
            <w:vAlign w:val="center"/>
          </w:tcPr>
          <w:p>
            <w:pPr>
              <w:pStyle w:val="11"/>
            </w:pPr>
            <w:r>
              <w:t>213.68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20501</w:t>
            </w:r>
          </w:p>
        </w:tc>
        <w:tc>
          <w:tcPr>
            <w:tcW w:w="1559" w:type="dxa"/>
            <w:vAlign w:val="center"/>
          </w:tcPr>
          <w:p>
            <w:pPr>
              <w:pStyle w:val="12"/>
            </w:pPr>
            <w:r>
              <w:t>教育管理事务</w:t>
            </w:r>
          </w:p>
        </w:tc>
        <w:tc>
          <w:tcPr>
            <w:tcW w:w="1134" w:type="dxa"/>
            <w:vAlign w:val="center"/>
          </w:tcPr>
          <w:p>
            <w:pPr>
              <w:pStyle w:val="11"/>
            </w:pPr>
            <w:r>
              <w:t>213.68</w:t>
            </w:r>
          </w:p>
        </w:tc>
        <w:tc>
          <w:tcPr>
            <w:tcW w:w="1134" w:type="dxa"/>
            <w:vAlign w:val="center"/>
          </w:tcPr>
          <w:p>
            <w:pPr>
              <w:pStyle w:val="11"/>
            </w:pPr>
            <w:r>
              <w:t>213.68</w:t>
            </w:r>
          </w:p>
        </w:tc>
        <w:tc>
          <w:tcPr>
            <w:tcW w:w="1134" w:type="dxa"/>
            <w:vAlign w:val="center"/>
          </w:tcPr>
          <w:p>
            <w:pPr>
              <w:pStyle w:val="11"/>
            </w:pPr>
            <w:r>
              <w:t>213.68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2050101</w:t>
            </w:r>
          </w:p>
        </w:tc>
        <w:tc>
          <w:tcPr>
            <w:tcW w:w="1559" w:type="dxa"/>
            <w:vAlign w:val="center"/>
          </w:tcPr>
          <w:p>
            <w:pPr>
              <w:pStyle w:val="12"/>
            </w:pPr>
            <w:r>
              <w:t>行政运行</w:t>
            </w:r>
          </w:p>
        </w:tc>
        <w:tc>
          <w:tcPr>
            <w:tcW w:w="1134" w:type="dxa"/>
            <w:vAlign w:val="center"/>
          </w:tcPr>
          <w:p>
            <w:pPr>
              <w:pStyle w:val="11"/>
            </w:pPr>
            <w:r>
              <w:t>148.29</w:t>
            </w:r>
          </w:p>
        </w:tc>
        <w:tc>
          <w:tcPr>
            <w:tcW w:w="1134" w:type="dxa"/>
            <w:vAlign w:val="center"/>
          </w:tcPr>
          <w:p>
            <w:pPr>
              <w:pStyle w:val="11"/>
            </w:pPr>
            <w:r>
              <w:t>148.29</w:t>
            </w:r>
          </w:p>
        </w:tc>
        <w:tc>
          <w:tcPr>
            <w:tcW w:w="1134" w:type="dxa"/>
            <w:vAlign w:val="center"/>
          </w:tcPr>
          <w:p>
            <w:pPr>
              <w:pStyle w:val="11"/>
            </w:pPr>
            <w:r>
              <w:t>148.29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2050199</w:t>
            </w:r>
          </w:p>
        </w:tc>
        <w:tc>
          <w:tcPr>
            <w:tcW w:w="1559" w:type="dxa"/>
            <w:vAlign w:val="center"/>
          </w:tcPr>
          <w:p>
            <w:pPr>
              <w:pStyle w:val="12"/>
            </w:pPr>
            <w:r>
              <w:t>其他教育管理事务支出</w:t>
            </w:r>
          </w:p>
        </w:tc>
        <w:tc>
          <w:tcPr>
            <w:tcW w:w="1134" w:type="dxa"/>
            <w:vAlign w:val="center"/>
          </w:tcPr>
          <w:p>
            <w:pPr>
              <w:pStyle w:val="11"/>
            </w:pPr>
            <w:r>
              <w:t>65.39</w:t>
            </w:r>
          </w:p>
        </w:tc>
        <w:tc>
          <w:tcPr>
            <w:tcW w:w="1134" w:type="dxa"/>
            <w:vAlign w:val="center"/>
          </w:tcPr>
          <w:p>
            <w:pPr>
              <w:pStyle w:val="11"/>
            </w:pPr>
            <w:r>
              <w:t>65.39</w:t>
            </w:r>
          </w:p>
        </w:tc>
        <w:tc>
          <w:tcPr>
            <w:tcW w:w="1134" w:type="dxa"/>
            <w:vAlign w:val="center"/>
          </w:tcPr>
          <w:p>
            <w:pPr>
              <w:pStyle w:val="11"/>
            </w:pPr>
            <w:r>
              <w:t>65.39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37.72</w:t>
            </w:r>
          </w:p>
        </w:tc>
        <w:tc>
          <w:tcPr>
            <w:tcW w:w="1134" w:type="dxa"/>
            <w:vAlign w:val="center"/>
          </w:tcPr>
          <w:p>
            <w:pPr>
              <w:pStyle w:val="11"/>
            </w:pPr>
            <w:r>
              <w:t>37.72</w:t>
            </w:r>
          </w:p>
        </w:tc>
        <w:tc>
          <w:tcPr>
            <w:tcW w:w="1134" w:type="dxa"/>
            <w:vAlign w:val="center"/>
          </w:tcPr>
          <w:p>
            <w:pPr>
              <w:pStyle w:val="11"/>
            </w:pPr>
            <w:r>
              <w:t>37.72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35.72</w:t>
            </w:r>
          </w:p>
        </w:tc>
        <w:tc>
          <w:tcPr>
            <w:tcW w:w="1134" w:type="dxa"/>
            <w:vAlign w:val="center"/>
          </w:tcPr>
          <w:p>
            <w:pPr>
              <w:pStyle w:val="11"/>
            </w:pPr>
            <w:r>
              <w:t>35.72</w:t>
            </w:r>
          </w:p>
        </w:tc>
        <w:tc>
          <w:tcPr>
            <w:tcW w:w="1134" w:type="dxa"/>
            <w:vAlign w:val="center"/>
          </w:tcPr>
          <w:p>
            <w:pPr>
              <w:pStyle w:val="11"/>
            </w:pPr>
            <w:r>
              <w:t>35.72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24.29</w:t>
            </w:r>
          </w:p>
        </w:tc>
        <w:tc>
          <w:tcPr>
            <w:tcW w:w="1134" w:type="dxa"/>
            <w:vAlign w:val="center"/>
          </w:tcPr>
          <w:p>
            <w:pPr>
              <w:pStyle w:val="11"/>
            </w:pPr>
            <w:r>
              <w:t>24.29</w:t>
            </w:r>
          </w:p>
        </w:tc>
        <w:tc>
          <w:tcPr>
            <w:tcW w:w="1134" w:type="dxa"/>
            <w:vAlign w:val="center"/>
          </w:tcPr>
          <w:p>
            <w:pPr>
              <w:pStyle w:val="11"/>
            </w:pPr>
            <w:r>
              <w:t>24.29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11.43</w:t>
            </w:r>
          </w:p>
        </w:tc>
        <w:tc>
          <w:tcPr>
            <w:tcW w:w="1134" w:type="dxa"/>
            <w:vAlign w:val="center"/>
          </w:tcPr>
          <w:p>
            <w:pPr>
              <w:pStyle w:val="11"/>
            </w:pPr>
            <w:r>
              <w:t>11.43</w:t>
            </w:r>
          </w:p>
        </w:tc>
        <w:tc>
          <w:tcPr>
            <w:tcW w:w="1134" w:type="dxa"/>
            <w:vAlign w:val="center"/>
          </w:tcPr>
          <w:p>
            <w:pPr>
              <w:pStyle w:val="11"/>
            </w:pPr>
            <w:r>
              <w:t>11.43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9.50</w:t>
            </w:r>
          </w:p>
        </w:tc>
        <w:tc>
          <w:tcPr>
            <w:tcW w:w="1134" w:type="dxa"/>
            <w:vAlign w:val="center"/>
          </w:tcPr>
          <w:p>
            <w:pPr>
              <w:pStyle w:val="11"/>
            </w:pPr>
            <w:r>
              <w:t>9.50</w:t>
            </w:r>
          </w:p>
        </w:tc>
        <w:tc>
          <w:tcPr>
            <w:tcW w:w="1134" w:type="dxa"/>
            <w:vAlign w:val="center"/>
          </w:tcPr>
          <w:p>
            <w:pPr>
              <w:pStyle w:val="11"/>
            </w:pPr>
            <w:r>
              <w:t>9.50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9.50</w:t>
            </w:r>
          </w:p>
        </w:tc>
        <w:tc>
          <w:tcPr>
            <w:tcW w:w="1134" w:type="dxa"/>
            <w:vAlign w:val="center"/>
          </w:tcPr>
          <w:p>
            <w:pPr>
              <w:pStyle w:val="11"/>
            </w:pPr>
            <w:r>
              <w:t>9.50</w:t>
            </w:r>
          </w:p>
        </w:tc>
        <w:tc>
          <w:tcPr>
            <w:tcW w:w="1134" w:type="dxa"/>
            <w:vAlign w:val="center"/>
          </w:tcPr>
          <w:p>
            <w:pPr>
              <w:pStyle w:val="11"/>
            </w:pPr>
            <w:r>
              <w:t>9.50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9.50</w:t>
            </w:r>
          </w:p>
        </w:tc>
        <w:tc>
          <w:tcPr>
            <w:tcW w:w="1134" w:type="dxa"/>
            <w:vAlign w:val="center"/>
          </w:tcPr>
          <w:p>
            <w:pPr>
              <w:pStyle w:val="11"/>
            </w:pPr>
            <w:r>
              <w:t>9.50</w:t>
            </w:r>
          </w:p>
        </w:tc>
        <w:tc>
          <w:tcPr>
            <w:tcW w:w="1134" w:type="dxa"/>
            <w:vAlign w:val="center"/>
          </w:tcPr>
          <w:p>
            <w:pPr>
              <w:pStyle w:val="11"/>
            </w:pPr>
            <w:r>
              <w:t>9.50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15.81</w:t>
            </w:r>
          </w:p>
        </w:tc>
        <w:tc>
          <w:tcPr>
            <w:tcW w:w="1134" w:type="dxa"/>
            <w:vAlign w:val="center"/>
          </w:tcPr>
          <w:p>
            <w:pPr>
              <w:pStyle w:val="11"/>
            </w:pPr>
            <w:r>
              <w:t>15.81</w:t>
            </w:r>
          </w:p>
        </w:tc>
        <w:tc>
          <w:tcPr>
            <w:tcW w:w="1134" w:type="dxa"/>
            <w:vAlign w:val="center"/>
          </w:tcPr>
          <w:p>
            <w:pPr>
              <w:pStyle w:val="11"/>
            </w:pPr>
            <w:r>
              <w:t>15.81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15.81</w:t>
            </w:r>
          </w:p>
        </w:tc>
        <w:tc>
          <w:tcPr>
            <w:tcW w:w="1134" w:type="dxa"/>
            <w:vAlign w:val="center"/>
          </w:tcPr>
          <w:p>
            <w:pPr>
              <w:pStyle w:val="11"/>
            </w:pPr>
            <w:r>
              <w:t>15.81</w:t>
            </w:r>
          </w:p>
        </w:tc>
        <w:tc>
          <w:tcPr>
            <w:tcW w:w="1134" w:type="dxa"/>
            <w:vAlign w:val="center"/>
          </w:tcPr>
          <w:p>
            <w:pPr>
              <w:pStyle w:val="11"/>
            </w:pPr>
            <w:r>
              <w:t>15.81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15.81</w:t>
            </w:r>
          </w:p>
        </w:tc>
        <w:tc>
          <w:tcPr>
            <w:tcW w:w="1134" w:type="dxa"/>
            <w:vAlign w:val="center"/>
          </w:tcPr>
          <w:p>
            <w:pPr>
              <w:pStyle w:val="11"/>
            </w:pPr>
            <w:r>
              <w:t>15.81</w:t>
            </w:r>
          </w:p>
        </w:tc>
        <w:tc>
          <w:tcPr>
            <w:tcW w:w="1134" w:type="dxa"/>
            <w:vAlign w:val="center"/>
          </w:tcPr>
          <w:p>
            <w:pPr>
              <w:pStyle w:val="11"/>
            </w:pPr>
            <w:r>
              <w:t>15.81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281001中共高阳县委党校</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284.71</w:t>
            </w:r>
          </w:p>
        </w:tc>
        <w:tc>
          <w:tcPr>
            <w:tcW w:w="1361" w:type="dxa"/>
            <w:vAlign w:val="center"/>
          </w:tcPr>
          <w:p>
            <w:pPr>
              <w:pStyle w:val="15"/>
            </w:pPr>
            <w:r>
              <w:t>276.71</w:t>
            </w:r>
          </w:p>
        </w:tc>
        <w:tc>
          <w:tcPr>
            <w:tcW w:w="1361" w:type="dxa"/>
            <w:vAlign w:val="center"/>
          </w:tcPr>
          <w:p>
            <w:pPr>
              <w:pStyle w:val="15"/>
            </w:pPr>
            <w:r>
              <w:t>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2013199</w:t>
            </w:r>
          </w:p>
        </w:tc>
        <w:tc>
          <w:tcPr>
            <w:tcW w:w="4535" w:type="dxa"/>
            <w:vAlign w:val="center"/>
          </w:tcPr>
          <w:p>
            <w:pPr>
              <w:pStyle w:val="12"/>
            </w:pPr>
            <w:r>
              <w:t>其他党委办公厅（室）及相关机构事务支出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213.68</w:t>
            </w:r>
          </w:p>
        </w:tc>
        <w:tc>
          <w:tcPr>
            <w:tcW w:w="1361" w:type="dxa"/>
            <w:vAlign w:val="center"/>
          </w:tcPr>
          <w:p>
            <w:pPr>
              <w:pStyle w:val="11"/>
            </w:pPr>
            <w:r>
              <w:t>213.68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20501</w:t>
            </w:r>
          </w:p>
        </w:tc>
        <w:tc>
          <w:tcPr>
            <w:tcW w:w="4535" w:type="dxa"/>
            <w:vAlign w:val="center"/>
          </w:tcPr>
          <w:p>
            <w:pPr>
              <w:pStyle w:val="12"/>
            </w:pPr>
            <w:r>
              <w:t>教育管理事务</w:t>
            </w:r>
          </w:p>
        </w:tc>
        <w:tc>
          <w:tcPr>
            <w:tcW w:w="1361" w:type="dxa"/>
            <w:vAlign w:val="center"/>
          </w:tcPr>
          <w:p>
            <w:pPr>
              <w:pStyle w:val="11"/>
            </w:pPr>
            <w:r>
              <w:t>213.68</w:t>
            </w:r>
          </w:p>
        </w:tc>
        <w:tc>
          <w:tcPr>
            <w:tcW w:w="1361" w:type="dxa"/>
            <w:vAlign w:val="center"/>
          </w:tcPr>
          <w:p>
            <w:pPr>
              <w:pStyle w:val="11"/>
            </w:pPr>
            <w:r>
              <w:t>213.68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2050101</w:t>
            </w:r>
          </w:p>
        </w:tc>
        <w:tc>
          <w:tcPr>
            <w:tcW w:w="4535" w:type="dxa"/>
            <w:vAlign w:val="center"/>
          </w:tcPr>
          <w:p>
            <w:pPr>
              <w:pStyle w:val="12"/>
            </w:pPr>
            <w:r>
              <w:t>行政运行</w:t>
            </w:r>
          </w:p>
        </w:tc>
        <w:tc>
          <w:tcPr>
            <w:tcW w:w="1361" w:type="dxa"/>
            <w:vAlign w:val="center"/>
          </w:tcPr>
          <w:p>
            <w:pPr>
              <w:pStyle w:val="11"/>
            </w:pPr>
            <w:r>
              <w:t>148.29</w:t>
            </w:r>
          </w:p>
        </w:tc>
        <w:tc>
          <w:tcPr>
            <w:tcW w:w="1361" w:type="dxa"/>
            <w:vAlign w:val="center"/>
          </w:tcPr>
          <w:p>
            <w:pPr>
              <w:pStyle w:val="11"/>
            </w:pPr>
            <w:r>
              <w:t>148.29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2050199</w:t>
            </w:r>
          </w:p>
        </w:tc>
        <w:tc>
          <w:tcPr>
            <w:tcW w:w="4535" w:type="dxa"/>
            <w:vAlign w:val="center"/>
          </w:tcPr>
          <w:p>
            <w:pPr>
              <w:pStyle w:val="12"/>
            </w:pPr>
            <w:r>
              <w:t>其他教育管理事务支出</w:t>
            </w:r>
          </w:p>
        </w:tc>
        <w:tc>
          <w:tcPr>
            <w:tcW w:w="1361" w:type="dxa"/>
            <w:vAlign w:val="center"/>
          </w:tcPr>
          <w:p>
            <w:pPr>
              <w:pStyle w:val="11"/>
            </w:pPr>
            <w:r>
              <w:t>65.39</w:t>
            </w:r>
          </w:p>
        </w:tc>
        <w:tc>
          <w:tcPr>
            <w:tcW w:w="1361" w:type="dxa"/>
            <w:vAlign w:val="center"/>
          </w:tcPr>
          <w:p>
            <w:pPr>
              <w:pStyle w:val="11"/>
            </w:pPr>
            <w:r>
              <w:t>65.39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37.72</w:t>
            </w:r>
          </w:p>
        </w:tc>
        <w:tc>
          <w:tcPr>
            <w:tcW w:w="1361" w:type="dxa"/>
            <w:vAlign w:val="center"/>
          </w:tcPr>
          <w:p>
            <w:pPr>
              <w:pStyle w:val="11"/>
            </w:pPr>
            <w:r>
              <w:t>37.72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35.72</w:t>
            </w:r>
          </w:p>
        </w:tc>
        <w:tc>
          <w:tcPr>
            <w:tcW w:w="1361" w:type="dxa"/>
            <w:vAlign w:val="center"/>
          </w:tcPr>
          <w:p>
            <w:pPr>
              <w:pStyle w:val="11"/>
            </w:pPr>
            <w:r>
              <w:t>35.72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24.29</w:t>
            </w:r>
          </w:p>
        </w:tc>
        <w:tc>
          <w:tcPr>
            <w:tcW w:w="1361" w:type="dxa"/>
            <w:vAlign w:val="center"/>
          </w:tcPr>
          <w:p>
            <w:pPr>
              <w:pStyle w:val="11"/>
            </w:pPr>
            <w:r>
              <w:t>24.29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11.43</w:t>
            </w:r>
          </w:p>
        </w:tc>
        <w:tc>
          <w:tcPr>
            <w:tcW w:w="1361" w:type="dxa"/>
            <w:vAlign w:val="center"/>
          </w:tcPr>
          <w:p>
            <w:pPr>
              <w:pStyle w:val="11"/>
            </w:pPr>
            <w:r>
              <w:t>11.43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2.00</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2.00</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9.50</w:t>
            </w:r>
          </w:p>
        </w:tc>
        <w:tc>
          <w:tcPr>
            <w:tcW w:w="1361" w:type="dxa"/>
            <w:vAlign w:val="center"/>
          </w:tcPr>
          <w:p>
            <w:pPr>
              <w:pStyle w:val="11"/>
            </w:pPr>
            <w:r>
              <w:t>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9.50</w:t>
            </w:r>
          </w:p>
        </w:tc>
        <w:tc>
          <w:tcPr>
            <w:tcW w:w="1361" w:type="dxa"/>
            <w:vAlign w:val="center"/>
          </w:tcPr>
          <w:p>
            <w:pPr>
              <w:pStyle w:val="11"/>
            </w:pPr>
            <w:r>
              <w:t>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9.50</w:t>
            </w:r>
          </w:p>
        </w:tc>
        <w:tc>
          <w:tcPr>
            <w:tcW w:w="1361" w:type="dxa"/>
            <w:vAlign w:val="center"/>
          </w:tcPr>
          <w:p>
            <w:pPr>
              <w:pStyle w:val="11"/>
            </w:pPr>
            <w:r>
              <w:t>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15.81</w:t>
            </w:r>
          </w:p>
        </w:tc>
        <w:tc>
          <w:tcPr>
            <w:tcW w:w="1361" w:type="dxa"/>
            <w:vAlign w:val="center"/>
          </w:tcPr>
          <w:p>
            <w:pPr>
              <w:pStyle w:val="11"/>
            </w:pPr>
            <w:r>
              <w:t>15.81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15.81</w:t>
            </w:r>
          </w:p>
        </w:tc>
        <w:tc>
          <w:tcPr>
            <w:tcW w:w="1361" w:type="dxa"/>
            <w:vAlign w:val="center"/>
          </w:tcPr>
          <w:p>
            <w:pPr>
              <w:pStyle w:val="11"/>
            </w:pPr>
            <w:r>
              <w:t>15.81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15.81</w:t>
            </w:r>
          </w:p>
        </w:tc>
        <w:tc>
          <w:tcPr>
            <w:tcW w:w="1361" w:type="dxa"/>
            <w:vAlign w:val="center"/>
          </w:tcPr>
          <w:p>
            <w:pPr>
              <w:pStyle w:val="11"/>
            </w:pPr>
            <w:r>
              <w:t>15.81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281001中共高阳县委党校</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284.71</w:t>
            </w:r>
          </w:p>
        </w:tc>
        <w:tc>
          <w:tcPr>
            <w:tcW w:w="3402" w:type="dxa"/>
            <w:vAlign w:val="center"/>
          </w:tcPr>
          <w:p>
            <w:pPr>
              <w:pStyle w:val="12"/>
            </w:pPr>
            <w:r>
              <w:t>一、一般公共服务支出</w:t>
            </w:r>
          </w:p>
        </w:tc>
        <w:tc>
          <w:tcPr>
            <w:tcW w:w="1474" w:type="dxa"/>
            <w:vAlign w:val="center"/>
          </w:tcPr>
          <w:p>
            <w:pPr>
              <w:pStyle w:val="11"/>
            </w:pPr>
            <w:r>
              <w:t>8.00</w:t>
            </w:r>
          </w:p>
        </w:tc>
        <w:tc>
          <w:tcPr>
            <w:tcW w:w="1474" w:type="dxa"/>
            <w:vAlign w:val="center"/>
          </w:tcPr>
          <w:p>
            <w:pPr>
              <w:pStyle w:val="11"/>
            </w:pPr>
            <w:r>
              <w:t>8.00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213.68</w:t>
            </w:r>
          </w:p>
        </w:tc>
        <w:tc>
          <w:tcPr>
            <w:tcW w:w="1474" w:type="dxa"/>
            <w:vAlign w:val="center"/>
          </w:tcPr>
          <w:p>
            <w:pPr>
              <w:pStyle w:val="11"/>
            </w:pPr>
            <w:r>
              <w:t>213.68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37.72</w:t>
            </w:r>
          </w:p>
        </w:tc>
        <w:tc>
          <w:tcPr>
            <w:tcW w:w="1474" w:type="dxa"/>
            <w:vAlign w:val="center"/>
          </w:tcPr>
          <w:p>
            <w:pPr>
              <w:pStyle w:val="11"/>
            </w:pPr>
            <w:r>
              <w:t>37.72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9.50</w:t>
            </w:r>
          </w:p>
        </w:tc>
        <w:tc>
          <w:tcPr>
            <w:tcW w:w="1474" w:type="dxa"/>
            <w:vAlign w:val="center"/>
          </w:tcPr>
          <w:p>
            <w:pPr>
              <w:pStyle w:val="11"/>
            </w:pPr>
            <w:r>
              <w:t>9.50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15.81</w:t>
            </w:r>
          </w:p>
        </w:tc>
        <w:tc>
          <w:tcPr>
            <w:tcW w:w="1474" w:type="dxa"/>
            <w:vAlign w:val="center"/>
          </w:tcPr>
          <w:p>
            <w:pPr>
              <w:pStyle w:val="11"/>
            </w:pPr>
            <w:r>
              <w:t>15.81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284.71</w:t>
            </w:r>
          </w:p>
        </w:tc>
        <w:tc>
          <w:tcPr>
            <w:tcW w:w="3402" w:type="dxa"/>
            <w:vAlign w:val="center"/>
          </w:tcPr>
          <w:p>
            <w:pPr>
              <w:pStyle w:val="14"/>
            </w:pPr>
            <w:r>
              <w:t>本年支出合计</w:t>
            </w:r>
          </w:p>
        </w:tc>
        <w:tc>
          <w:tcPr>
            <w:tcW w:w="1474" w:type="dxa"/>
            <w:vAlign w:val="center"/>
          </w:tcPr>
          <w:p>
            <w:pPr>
              <w:pStyle w:val="15"/>
            </w:pPr>
            <w:r>
              <w:t>284.71</w:t>
            </w:r>
          </w:p>
        </w:tc>
        <w:tc>
          <w:tcPr>
            <w:tcW w:w="1474" w:type="dxa"/>
            <w:vAlign w:val="center"/>
          </w:tcPr>
          <w:p>
            <w:pPr>
              <w:pStyle w:val="15"/>
            </w:pPr>
            <w:r>
              <w:t>284.71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284.71</w:t>
            </w:r>
          </w:p>
        </w:tc>
        <w:tc>
          <w:tcPr>
            <w:tcW w:w="3402" w:type="dxa"/>
            <w:vAlign w:val="center"/>
          </w:tcPr>
          <w:p>
            <w:pPr>
              <w:pStyle w:val="14"/>
            </w:pPr>
            <w:r>
              <w:t>支出总计</w:t>
            </w:r>
          </w:p>
        </w:tc>
        <w:tc>
          <w:tcPr>
            <w:tcW w:w="1474" w:type="dxa"/>
            <w:vAlign w:val="center"/>
          </w:tcPr>
          <w:p>
            <w:pPr>
              <w:pStyle w:val="15"/>
            </w:pPr>
            <w:r>
              <w:t>284.71</w:t>
            </w:r>
          </w:p>
        </w:tc>
        <w:tc>
          <w:tcPr>
            <w:tcW w:w="1474" w:type="dxa"/>
            <w:vAlign w:val="center"/>
          </w:tcPr>
          <w:p>
            <w:pPr>
              <w:pStyle w:val="15"/>
            </w:pPr>
            <w:r>
              <w:t>284.71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281001中共高阳县委党校</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284.71</w:t>
            </w:r>
          </w:p>
        </w:tc>
        <w:tc>
          <w:tcPr>
            <w:tcW w:w="2551" w:type="dxa"/>
            <w:vAlign w:val="center"/>
          </w:tcPr>
          <w:p>
            <w:pPr>
              <w:pStyle w:val="15"/>
            </w:pPr>
            <w:r>
              <w:t>276.71</w:t>
            </w:r>
          </w:p>
        </w:tc>
        <w:tc>
          <w:tcPr>
            <w:tcW w:w="2551"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2013199</w:t>
            </w:r>
          </w:p>
        </w:tc>
        <w:tc>
          <w:tcPr>
            <w:tcW w:w="4535" w:type="dxa"/>
            <w:vAlign w:val="center"/>
          </w:tcPr>
          <w:p>
            <w:pPr>
              <w:pStyle w:val="12"/>
            </w:pPr>
            <w:r>
              <w:t>其他党委办公厅（室）及相关机构事务支出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213.68</w:t>
            </w:r>
          </w:p>
        </w:tc>
        <w:tc>
          <w:tcPr>
            <w:tcW w:w="2551" w:type="dxa"/>
            <w:vAlign w:val="center"/>
          </w:tcPr>
          <w:p>
            <w:pPr>
              <w:pStyle w:val="11"/>
            </w:pPr>
            <w:r>
              <w:t>213.68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20501</w:t>
            </w:r>
          </w:p>
        </w:tc>
        <w:tc>
          <w:tcPr>
            <w:tcW w:w="4535" w:type="dxa"/>
            <w:vAlign w:val="center"/>
          </w:tcPr>
          <w:p>
            <w:pPr>
              <w:pStyle w:val="12"/>
            </w:pPr>
            <w:r>
              <w:t>教育管理事务</w:t>
            </w:r>
          </w:p>
        </w:tc>
        <w:tc>
          <w:tcPr>
            <w:tcW w:w="2551" w:type="dxa"/>
            <w:vAlign w:val="center"/>
          </w:tcPr>
          <w:p>
            <w:pPr>
              <w:pStyle w:val="11"/>
            </w:pPr>
            <w:r>
              <w:t>213.68</w:t>
            </w:r>
          </w:p>
        </w:tc>
        <w:tc>
          <w:tcPr>
            <w:tcW w:w="2551" w:type="dxa"/>
            <w:vAlign w:val="center"/>
          </w:tcPr>
          <w:p>
            <w:pPr>
              <w:pStyle w:val="11"/>
            </w:pPr>
            <w:r>
              <w:t>213.68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2050101</w:t>
            </w:r>
          </w:p>
        </w:tc>
        <w:tc>
          <w:tcPr>
            <w:tcW w:w="4535" w:type="dxa"/>
            <w:vAlign w:val="center"/>
          </w:tcPr>
          <w:p>
            <w:pPr>
              <w:pStyle w:val="12"/>
            </w:pPr>
            <w:r>
              <w:t>行政运行</w:t>
            </w:r>
          </w:p>
        </w:tc>
        <w:tc>
          <w:tcPr>
            <w:tcW w:w="2551" w:type="dxa"/>
            <w:vAlign w:val="center"/>
          </w:tcPr>
          <w:p>
            <w:pPr>
              <w:pStyle w:val="11"/>
            </w:pPr>
            <w:r>
              <w:t>148.29</w:t>
            </w:r>
          </w:p>
        </w:tc>
        <w:tc>
          <w:tcPr>
            <w:tcW w:w="2551" w:type="dxa"/>
            <w:vAlign w:val="center"/>
          </w:tcPr>
          <w:p>
            <w:pPr>
              <w:pStyle w:val="11"/>
            </w:pPr>
            <w:r>
              <w:t>148.29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2050199</w:t>
            </w:r>
          </w:p>
        </w:tc>
        <w:tc>
          <w:tcPr>
            <w:tcW w:w="4535" w:type="dxa"/>
            <w:vAlign w:val="center"/>
          </w:tcPr>
          <w:p>
            <w:pPr>
              <w:pStyle w:val="12"/>
            </w:pPr>
            <w:r>
              <w:t>其他教育管理事务支出</w:t>
            </w:r>
          </w:p>
        </w:tc>
        <w:tc>
          <w:tcPr>
            <w:tcW w:w="2551" w:type="dxa"/>
            <w:vAlign w:val="center"/>
          </w:tcPr>
          <w:p>
            <w:pPr>
              <w:pStyle w:val="11"/>
            </w:pPr>
            <w:r>
              <w:t>65.39</w:t>
            </w:r>
          </w:p>
        </w:tc>
        <w:tc>
          <w:tcPr>
            <w:tcW w:w="2551" w:type="dxa"/>
            <w:vAlign w:val="center"/>
          </w:tcPr>
          <w:p>
            <w:pPr>
              <w:pStyle w:val="11"/>
            </w:pPr>
            <w:r>
              <w:t>65.39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37.72</w:t>
            </w:r>
          </w:p>
        </w:tc>
        <w:tc>
          <w:tcPr>
            <w:tcW w:w="2551" w:type="dxa"/>
            <w:vAlign w:val="center"/>
          </w:tcPr>
          <w:p>
            <w:pPr>
              <w:pStyle w:val="11"/>
            </w:pPr>
            <w:r>
              <w:t>37.72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35.72</w:t>
            </w:r>
          </w:p>
        </w:tc>
        <w:tc>
          <w:tcPr>
            <w:tcW w:w="2551" w:type="dxa"/>
            <w:vAlign w:val="center"/>
          </w:tcPr>
          <w:p>
            <w:pPr>
              <w:pStyle w:val="11"/>
            </w:pPr>
            <w:r>
              <w:t>35.72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24.29</w:t>
            </w:r>
          </w:p>
        </w:tc>
        <w:tc>
          <w:tcPr>
            <w:tcW w:w="2551" w:type="dxa"/>
            <w:vAlign w:val="center"/>
          </w:tcPr>
          <w:p>
            <w:pPr>
              <w:pStyle w:val="11"/>
            </w:pPr>
            <w:r>
              <w:t>24.29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11.43</w:t>
            </w:r>
          </w:p>
        </w:tc>
        <w:tc>
          <w:tcPr>
            <w:tcW w:w="2551" w:type="dxa"/>
            <w:vAlign w:val="center"/>
          </w:tcPr>
          <w:p>
            <w:pPr>
              <w:pStyle w:val="11"/>
            </w:pPr>
            <w:r>
              <w:t>11.43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9.50</w:t>
            </w:r>
          </w:p>
        </w:tc>
        <w:tc>
          <w:tcPr>
            <w:tcW w:w="2551" w:type="dxa"/>
            <w:vAlign w:val="center"/>
          </w:tcPr>
          <w:p>
            <w:pPr>
              <w:pStyle w:val="11"/>
            </w:pPr>
            <w:r>
              <w:t>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9.50</w:t>
            </w:r>
          </w:p>
        </w:tc>
        <w:tc>
          <w:tcPr>
            <w:tcW w:w="2551" w:type="dxa"/>
            <w:vAlign w:val="center"/>
          </w:tcPr>
          <w:p>
            <w:pPr>
              <w:pStyle w:val="11"/>
            </w:pPr>
            <w:r>
              <w:t>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9.50</w:t>
            </w:r>
          </w:p>
        </w:tc>
        <w:tc>
          <w:tcPr>
            <w:tcW w:w="2551" w:type="dxa"/>
            <w:vAlign w:val="center"/>
          </w:tcPr>
          <w:p>
            <w:pPr>
              <w:pStyle w:val="11"/>
            </w:pPr>
            <w:r>
              <w:t>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15.81</w:t>
            </w:r>
          </w:p>
        </w:tc>
        <w:tc>
          <w:tcPr>
            <w:tcW w:w="2551" w:type="dxa"/>
            <w:vAlign w:val="center"/>
          </w:tcPr>
          <w:p>
            <w:pPr>
              <w:pStyle w:val="11"/>
            </w:pPr>
            <w:r>
              <w:t>15.81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15.81</w:t>
            </w:r>
          </w:p>
        </w:tc>
        <w:tc>
          <w:tcPr>
            <w:tcW w:w="2551" w:type="dxa"/>
            <w:vAlign w:val="center"/>
          </w:tcPr>
          <w:p>
            <w:pPr>
              <w:pStyle w:val="11"/>
            </w:pPr>
            <w:r>
              <w:t>15.81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15.81</w:t>
            </w:r>
          </w:p>
        </w:tc>
        <w:tc>
          <w:tcPr>
            <w:tcW w:w="2551" w:type="dxa"/>
            <w:vAlign w:val="center"/>
          </w:tcPr>
          <w:p>
            <w:pPr>
              <w:pStyle w:val="11"/>
            </w:pPr>
            <w:r>
              <w:t>15.81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281001中共高阳县委党校</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276.71</w:t>
            </w:r>
          </w:p>
        </w:tc>
        <w:tc>
          <w:tcPr>
            <w:tcW w:w="2551" w:type="dxa"/>
            <w:vAlign w:val="center"/>
          </w:tcPr>
          <w:p>
            <w:pPr>
              <w:pStyle w:val="15"/>
            </w:pPr>
            <w:r>
              <w:t>250.19</w:t>
            </w:r>
          </w:p>
        </w:tc>
        <w:tc>
          <w:tcPr>
            <w:tcW w:w="2551" w:type="dxa"/>
            <w:vAlign w:val="center"/>
          </w:tcPr>
          <w:p>
            <w:pPr>
              <w:pStyle w:val="15"/>
            </w:pPr>
            <w:r>
              <w:t>26.52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222.59</w:t>
            </w:r>
          </w:p>
        </w:tc>
        <w:tc>
          <w:tcPr>
            <w:tcW w:w="2551" w:type="dxa"/>
            <w:vAlign w:val="center"/>
          </w:tcPr>
          <w:p>
            <w:pPr>
              <w:pStyle w:val="11"/>
            </w:pPr>
            <w:r>
              <w:t>222.59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91.59</w:t>
            </w:r>
          </w:p>
        </w:tc>
        <w:tc>
          <w:tcPr>
            <w:tcW w:w="2551" w:type="dxa"/>
            <w:vAlign w:val="center"/>
          </w:tcPr>
          <w:p>
            <w:pPr>
              <w:pStyle w:val="11"/>
            </w:pPr>
            <w:r>
              <w:t>91.59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37.18</w:t>
            </w:r>
          </w:p>
        </w:tc>
        <w:tc>
          <w:tcPr>
            <w:tcW w:w="2551" w:type="dxa"/>
            <w:vAlign w:val="center"/>
          </w:tcPr>
          <w:p>
            <w:pPr>
              <w:pStyle w:val="11"/>
            </w:pPr>
            <w:r>
              <w:t>37.18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23.64</w:t>
            </w:r>
          </w:p>
        </w:tc>
        <w:tc>
          <w:tcPr>
            <w:tcW w:w="2551" w:type="dxa"/>
            <w:vAlign w:val="center"/>
          </w:tcPr>
          <w:p>
            <w:pPr>
              <w:pStyle w:val="11"/>
            </w:pPr>
            <w:r>
              <w:t>23.64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8.33</w:t>
            </w:r>
          </w:p>
        </w:tc>
        <w:tc>
          <w:tcPr>
            <w:tcW w:w="2551" w:type="dxa"/>
            <w:vAlign w:val="center"/>
          </w:tcPr>
          <w:p>
            <w:pPr>
              <w:pStyle w:val="11"/>
            </w:pPr>
            <w:r>
              <w:t>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24.29</w:t>
            </w:r>
          </w:p>
        </w:tc>
        <w:tc>
          <w:tcPr>
            <w:tcW w:w="2551" w:type="dxa"/>
            <w:vAlign w:val="center"/>
          </w:tcPr>
          <w:p>
            <w:pPr>
              <w:pStyle w:val="11"/>
            </w:pPr>
            <w:r>
              <w:t>24.29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11.43</w:t>
            </w:r>
          </w:p>
        </w:tc>
        <w:tc>
          <w:tcPr>
            <w:tcW w:w="2551" w:type="dxa"/>
            <w:vAlign w:val="center"/>
          </w:tcPr>
          <w:p>
            <w:pPr>
              <w:pStyle w:val="11"/>
            </w:pPr>
            <w:r>
              <w:t>11.43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9.50</w:t>
            </w:r>
          </w:p>
        </w:tc>
        <w:tc>
          <w:tcPr>
            <w:tcW w:w="2551" w:type="dxa"/>
            <w:vAlign w:val="center"/>
          </w:tcPr>
          <w:p>
            <w:pPr>
              <w:pStyle w:val="11"/>
            </w:pPr>
            <w:r>
              <w:t>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0.82</w:t>
            </w:r>
          </w:p>
        </w:tc>
        <w:tc>
          <w:tcPr>
            <w:tcW w:w="2551" w:type="dxa"/>
            <w:vAlign w:val="center"/>
          </w:tcPr>
          <w:p>
            <w:pPr>
              <w:pStyle w:val="11"/>
            </w:pPr>
            <w:r>
              <w:t>0.82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15.81</w:t>
            </w:r>
          </w:p>
        </w:tc>
        <w:tc>
          <w:tcPr>
            <w:tcW w:w="2551" w:type="dxa"/>
            <w:vAlign w:val="center"/>
          </w:tcPr>
          <w:p>
            <w:pPr>
              <w:pStyle w:val="11"/>
            </w:pPr>
            <w:r>
              <w:t>15.81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24.72</w:t>
            </w:r>
          </w:p>
        </w:tc>
        <w:tc>
          <w:tcPr>
            <w:tcW w:w="2551" w:type="dxa"/>
            <w:vAlign w:val="center"/>
          </w:tcPr>
          <w:p>
            <w:pPr>
              <w:pStyle w:val="11"/>
            </w:pPr>
          </w:p>
        </w:tc>
        <w:tc>
          <w:tcPr>
            <w:tcW w:w="2551" w:type="dxa"/>
            <w:vAlign w:val="center"/>
          </w:tcPr>
          <w:p>
            <w:pPr>
              <w:pStyle w:val="11"/>
            </w:pPr>
            <w:r>
              <w:t>24.72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4.48</w:t>
            </w:r>
          </w:p>
        </w:tc>
        <w:tc>
          <w:tcPr>
            <w:tcW w:w="2551" w:type="dxa"/>
            <w:vAlign w:val="center"/>
          </w:tcPr>
          <w:p>
            <w:pPr>
              <w:pStyle w:val="11"/>
            </w:pPr>
          </w:p>
        </w:tc>
        <w:tc>
          <w:tcPr>
            <w:tcW w:w="2551" w:type="dxa"/>
            <w:vAlign w:val="center"/>
          </w:tcPr>
          <w:p>
            <w:pPr>
              <w:pStyle w:val="11"/>
            </w:pPr>
            <w:r>
              <w:t>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5.69</w:t>
            </w:r>
          </w:p>
        </w:tc>
        <w:tc>
          <w:tcPr>
            <w:tcW w:w="2551" w:type="dxa"/>
            <w:vAlign w:val="center"/>
          </w:tcPr>
          <w:p>
            <w:pPr>
              <w:pStyle w:val="11"/>
            </w:pPr>
          </w:p>
        </w:tc>
        <w:tc>
          <w:tcPr>
            <w:tcW w:w="2551" w:type="dxa"/>
            <w:vAlign w:val="center"/>
          </w:tcPr>
          <w:p>
            <w:pPr>
              <w:pStyle w:val="11"/>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1.42</w:t>
            </w:r>
          </w:p>
        </w:tc>
        <w:tc>
          <w:tcPr>
            <w:tcW w:w="2551" w:type="dxa"/>
            <w:vAlign w:val="center"/>
          </w:tcPr>
          <w:p>
            <w:pPr>
              <w:pStyle w:val="11"/>
            </w:pPr>
          </w:p>
        </w:tc>
        <w:tc>
          <w:tcPr>
            <w:tcW w:w="2551" w:type="dxa"/>
            <w:vAlign w:val="center"/>
          </w:tcPr>
          <w:p>
            <w:pPr>
              <w:pStyle w:val="11"/>
            </w:pPr>
            <w:r>
              <w:t>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1.71</w:t>
            </w:r>
          </w:p>
        </w:tc>
        <w:tc>
          <w:tcPr>
            <w:tcW w:w="2551" w:type="dxa"/>
            <w:vAlign w:val="center"/>
          </w:tcPr>
          <w:p>
            <w:pPr>
              <w:pStyle w:val="11"/>
            </w:pPr>
          </w:p>
        </w:tc>
        <w:tc>
          <w:tcPr>
            <w:tcW w:w="2551" w:type="dxa"/>
            <w:vAlign w:val="center"/>
          </w:tcPr>
          <w:p>
            <w:pPr>
              <w:pStyle w:val="11"/>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8.34</w:t>
            </w:r>
          </w:p>
        </w:tc>
        <w:tc>
          <w:tcPr>
            <w:tcW w:w="2551" w:type="dxa"/>
            <w:vAlign w:val="center"/>
          </w:tcPr>
          <w:p>
            <w:pPr>
              <w:pStyle w:val="11"/>
            </w:pPr>
          </w:p>
        </w:tc>
        <w:tc>
          <w:tcPr>
            <w:tcW w:w="2551" w:type="dxa"/>
            <w:vAlign w:val="center"/>
          </w:tcPr>
          <w:p>
            <w:pPr>
              <w:pStyle w:val="11"/>
            </w:pPr>
            <w:r>
              <w:t>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1.43</w:t>
            </w:r>
          </w:p>
        </w:tc>
        <w:tc>
          <w:tcPr>
            <w:tcW w:w="2551" w:type="dxa"/>
            <w:vAlign w:val="center"/>
          </w:tcPr>
          <w:p>
            <w:pPr>
              <w:pStyle w:val="11"/>
            </w:pPr>
          </w:p>
        </w:tc>
        <w:tc>
          <w:tcPr>
            <w:tcW w:w="2551" w:type="dxa"/>
            <w:vAlign w:val="center"/>
          </w:tcPr>
          <w:p>
            <w:pPr>
              <w:pStyle w:val="11"/>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27.60</w:t>
            </w:r>
          </w:p>
        </w:tc>
        <w:tc>
          <w:tcPr>
            <w:tcW w:w="2551" w:type="dxa"/>
            <w:vAlign w:val="center"/>
          </w:tcPr>
          <w:p>
            <w:pPr>
              <w:pStyle w:val="11"/>
            </w:pPr>
            <w:r>
              <w:t>27.60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23.15</w:t>
            </w:r>
          </w:p>
        </w:tc>
        <w:tc>
          <w:tcPr>
            <w:tcW w:w="2551" w:type="dxa"/>
            <w:vAlign w:val="center"/>
          </w:tcPr>
          <w:p>
            <w:pPr>
              <w:pStyle w:val="11"/>
            </w:pPr>
            <w:r>
              <w:t>23.15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4.13</w:t>
            </w:r>
          </w:p>
        </w:tc>
        <w:tc>
          <w:tcPr>
            <w:tcW w:w="2551" w:type="dxa"/>
            <w:vAlign w:val="center"/>
          </w:tcPr>
          <w:p>
            <w:pPr>
              <w:pStyle w:val="11"/>
            </w:pPr>
            <w:r>
              <w:t>4.13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0.32</w:t>
            </w:r>
          </w:p>
        </w:tc>
        <w:tc>
          <w:tcPr>
            <w:tcW w:w="2551" w:type="dxa"/>
            <w:vAlign w:val="center"/>
          </w:tcPr>
          <w:p>
            <w:pPr>
              <w:pStyle w:val="11"/>
            </w:pPr>
            <w:r>
              <w:t>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281001中共高阳县委党校</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281001中共高阳县委党校</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281001中共高阳县委党校</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1.71</w:t>
            </w:r>
          </w:p>
        </w:tc>
        <w:tc>
          <w:tcPr>
            <w:tcW w:w="2381" w:type="dxa"/>
            <w:vAlign w:val="center"/>
          </w:tcPr>
          <w:p>
            <w:pPr>
              <w:pStyle w:val="15"/>
            </w:pPr>
            <w:r>
              <w:t>1.71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1.71</w:t>
            </w:r>
          </w:p>
        </w:tc>
        <w:tc>
          <w:tcPr>
            <w:tcW w:w="2381" w:type="dxa"/>
            <w:vAlign w:val="center"/>
          </w:tcPr>
          <w:p>
            <w:pPr>
              <w:pStyle w:val="11"/>
            </w:pPr>
            <w:r>
              <w:t>1.71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1.71</w:t>
            </w:r>
          </w:p>
        </w:tc>
        <w:tc>
          <w:tcPr>
            <w:tcW w:w="2381" w:type="dxa"/>
            <w:vAlign w:val="center"/>
          </w:tcPr>
          <w:p>
            <w:pPr>
              <w:pStyle w:val="11"/>
            </w:pPr>
            <w:r>
              <w:t>1.71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1.71</w:t>
            </w:r>
          </w:p>
        </w:tc>
        <w:tc>
          <w:tcPr>
            <w:tcW w:w="2381" w:type="dxa"/>
            <w:vAlign w:val="center"/>
          </w:tcPr>
          <w:p>
            <w:pPr>
              <w:pStyle w:val="11"/>
            </w:pPr>
            <w:r>
              <w:t>1.71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中共高阳县委党校2024年单位预算信息公开情况说明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按照《中华人民共和国预算法》、《地方预决算公开操作规程》和《关于进一步推进预算公开工作的实施意见》规定，现将中共高阳县委党校2024年单位预算公开如下：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１、培训工作是党校主要工作内容之一，根据县委组织部的干训计划，我校继续协同组织部、宣传部举办各类培训班，培训、轮训领导干部和理论骨干；并受县委、县政府及有关职能部门委托，举办各种专题培训、研讨班，圆满完成县委下达的干部培训任务。</w:t>
      </w:r>
    </w:p>
    <w:p>
      <w:pPr>
        <w:pStyle w:val="17"/>
      </w:pPr>
      <w:r>
        <w:t>２、师资与学科建设：继续抓好党校队伍的整体素质建设。党校是培训和轮训党员干部的基地，因此，党校队伍的整体素质建设就显得尤为重要。我们将继续抓好教师队伍的素质提高工作，加强师资培训、交流，培养、引进高水平人才，在上一年具体做法的基础上，选派优秀教师到上级党校学习，努力建设一支高素质的教师专职队伍，加强学科建设和学科培育，形成有党校特色的优势学科、重点学科和教学基地。</w:t>
      </w:r>
    </w:p>
    <w:p>
      <w:pPr>
        <w:pStyle w:val="17"/>
      </w:pPr>
      <w:r>
        <w:t>３、教学事务管理：组织实施与教学活动和学员培训相关的综合管理和后勤保障事务，加强科研工作。我校将围绕县委、</w:t>
      </w:r>
      <w:r>
        <w:rPr>
          <w:rFonts w:hint="eastAsia"/>
          <w:lang w:eastAsia="zh-CN"/>
        </w:rPr>
        <w:t>县</w:t>
      </w:r>
      <w:bookmarkStart w:id="1" w:name="_GoBack"/>
      <w:bookmarkEnd w:id="1"/>
      <w:r>
        <w:t>政府中心工作和上级党校要求，紧贴实际，选好题目，找准切入点，力争上报精品文章，为县委</w:t>
      </w:r>
      <w:r>
        <w:rPr>
          <w:rFonts w:hint="eastAsia"/>
          <w:lang w:eastAsia="zh-CN"/>
        </w:rPr>
        <w:t>县</w:t>
      </w:r>
      <w:r>
        <w:t>政府决策提供参考。</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中共高阳县委党校</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284.71万元，其中：一般公共预算收入284.71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高阳县委党校年度单位预算中支出预算的总体情况。2024年支出预算284.71万元，其中基本支出276.71万元，包括人员经费250.19万元和日常公用经费26.52万元；项目支出8.00万元，主要为党校主体班培训5万元，科研经费3万元。</w:t>
      </w:r>
    </w:p>
    <w:p>
      <w:pPr>
        <w:pStyle w:val="18"/>
      </w:pPr>
      <w:r>
        <w:t>3、比上年增减情况</w:t>
      </w:r>
    </w:p>
    <w:p>
      <w:pPr>
        <w:pStyle w:val="18"/>
      </w:pPr>
      <w:r>
        <w:t>2024年预算收支安排284.71万元，较2023年预算减少46.93万元，其中：基本支出增加36.39万元，主要为2024年人员增加，人员经费增加。项目支出减少83.32万元，主要为党校庭院建设项目已完成，党校楼租金项目未列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2024年，我单位机关运行经费共计安排26.52万元，主要用于日常维修、办公用房水电费、办公用房取暖费、办公用房物业管理费等日常运行支出。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1.71万元，其中因公出国（境）费0.00万元；公务用车购置及运维费1.71万元（其中：公务用车购置费为0.00万元，公务用车运维费1.71万元)；公务接待费0.00万元。与2023年相比减少0.09万元，增减变化的主要原因是厉行节约，压减预算支出。</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tabs>
          <w:tab w:val="left" w:pos="544"/>
        </w:tabs>
        <w:bidi w:val="0"/>
        <w:ind w:firstLine="560" w:firstLineChars="200"/>
        <w:jc w:val="left"/>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r>
        <w:rPr>
          <w:rFonts w:hint="eastAsia" w:eastAsia="方正仿宋_GBK" w:cs="Times New Roman"/>
          <w:sz w:val="28"/>
          <w:szCs w:val="24"/>
          <w:lang w:val="en-US" w:eastAsia="zh-CN" w:bidi="ar-SA"/>
        </w:rPr>
        <w:t>。</w:t>
      </w:r>
    </w:p>
    <w:p>
      <w:pPr>
        <w:spacing w:before="0" w:after="0"/>
        <w:ind w:firstLine="560"/>
        <w:jc w:val="left"/>
        <w:outlineLvl w:val="9"/>
      </w:pPr>
      <w:r>
        <w:rPr>
          <w:rFonts w:ascii="方正仿宋_GBK" w:hAnsi="方正仿宋_GBK" w:eastAsia="方正仿宋_GBK" w:cs="方正仿宋_GBK"/>
          <w:b/>
          <w:color w:val="000000"/>
          <w:sz w:val="28"/>
        </w:rPr>
        <w:t>1、党校主体班培训经费绩效目标表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13062824P000157100029</w:t>
            </w:r>
          </w:p>
        </w:tc>
        <w:tc>
          <w:tcPr>
            <w:tcW w:w="2835" w:type="dxa"/>
            <w:vAlign w:val="center"/>
          </w:tcPr>
          <w:p>
            <w:pPr>
              <w:pStyle w:val="10"/>
            </w:pPr>
            <w:r>
              <w:t>项目名称</w:t>
            </w:r>
          </w:p>
        </w:tc>
        <w:tc>
          <w:tcPr>
            <w:tcW w:w="6094" w:type="dxa"/>
            <w:gridSpan w:val="3"/>
            <w:vAlign w:val="center"/>
          </w:tcPr>
          <w:p>
            <w:pPr>
              <w:pStyle w:val="12"/>
            </w:pPr>
            <w:r>
              <w:t>党校主体班培训经费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开展主体班培训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1.实施党员教育工作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开展主体班培训期数</w:t>
            </w:r>
          </w:p>
        </w:tc>
        <w:tc>
          <w:tcPr>
            <w:tcW w:w="5386" w:type="dxa"/>
            <w:vAlign w:val="center"/>
          </w:tcPr>
          <w:p>
            <w:pPr>
              <w:pStyle w:val="12"/>
            </w:pPr>
            <w:r>
              <w:t>开展主体班培训期数</w:t>
            </w:r>
          </w:p>
        </w:tc>
        <w:tc>
          <w:tcPr>
            <w:tcW w:w="2268" w:type="dxa"/>
            <w:vAlign w:val="center"/>
          </w:tcPr>
          <w:p>
            <w:pPr>
              <w:pStyle w:val="12"/>
            </w:pPr>
            <w:r>
              <w:t>≥20期</w:t>
            </w:r>
          </w:p>
        </w:tc>
        <w:tc>
          <w:tcPr>
            <w:tcW w:w="1276" w:type="dxa"/>
            <w:vAlign w:val="center"/>
          </w:tcPr>
          <w:p>
            <w:pPr>
              <w:pStyle w:val="12"/>
            </w:pPr>
            <w:r>
              <w:t>中共高阳县委党校关于将组织开展主体班培训工作经费纳入明年预算的请示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出勤率</w:t>
            </w:r>
          </w:p>
        </w:tc>
        <w:tc>
          <w:tcPr>
            <w:tcW w:w="5386" w:type="dxa"/>
            <w:vAlign w:val="center"/>
          </w:tcPr>
          <w:p>
            <w:pPr>
              <w:pStyle w:val="12"/>
            </w:pPr>
            <w:r>
              <w:t>培训出勤人数占应出勤人数的比例</w:t>
            </w:r>
          </w:p>
        </w:tc>
        <w:tc>
          <w:tcPr>
            <w:tcW w:w="2268" w:type="dxa"/>
            <w:vAlign w:val="center"/>
          </w:tcPr>
          <w:p>
            <w:pPr>
              <w:pStyle w:val="12"/>
            </w:pPr>
            <w:r>
              <w:t>≥90%</w:t>
            </w:r>
          </w:p>
        </w:tc>
        <w:tc>
          <w:tcPr>
            <w:tcW w:w="1276" w:type="dxa"/>
            <w:vAlign w:val="center"/>
          </w:tcPr>
          <w:p>
            <w:pPr>
              <w:pStyle w:val="12"/>
            </w:pPr>
            <w:r>
              <w:t>中共高阳县委党校关于将组织开展主体班培训工作经费纳入明年预算的请示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培训开展的及时性</w:t>
            </w:r>
          </w:p>
        </w:tc>
        <w:tc>
          <w:tcPr>
            <w:tcW w:w="5386" w:type="dxa"/>
            <w:vAlign w:val="center"/>
          </w:tcPr>
          <w:p>
            <w:pPr>
              <w:pStyle w:val="12"/>
            </w:pPr>
            <w:r>
              <w:t>培训开展的及时性</w:t>
            </w:r>
          </w:p>
        </w:tc>
        <w:tc>
          <w:tcPr>
            <w:tcW w:w="2268" w:type="dxa"/>
            <w:vAlign w:val="center"/>
          </w:tcPr>
          <w:p>
            <w:pPr>
              <w:pStyle w:val="12"/>
            </w:pPr>
            <w:r>
              <w:t>≥90%</w:t>
            </w:r>
          </w:p>
        </w:tc>
        <w:tc>
          <w:tcPr>
            <w:tcW w:w="1276" w:type="dxa"/>
            <w:vAlign w:val="center"/>
          </w:tcPr>
          <w:p>
            <w:pPr>
              <w:pStyle w:val="12"/>
            </w:pPr>
            <w:r>
              <w:t>中共高阳县委党校关于将组织开展主体班培训工作经费纳入明年预算的请示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主体班培训成本</w:t>
            </w:r>
          </w:p>
        </w:tc>
        <w:tc>
          <w:tcPr>
            <w:tcW w:w="2268" w:type="dxa"/>
            <w:vAlign w:val="center"/>
          </w:tcPr>
          <w:p>
            <w:pPr>
              <w:pStyle w:val="12"/>
            </w:pPr>
            <w:r>
              <w:t>5万元</w:t>
            </w:r>
          </w:p>
        </w:tc>
        <w:tc>
          <w:tcPr>
            <w:tcW w:w="1276" w:type="dxa"/>
            <w:vAlign w:val="center"/>
          </w:tcPr>
          <w:p>
            <w:pPr>
              <w:pStyle w:val="12"/>
            </w:pPr>
            <w:r>
              <w:t>中共高阳县委党校关于将组织开展主体班培训工作经费纳入明年预算的请示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工作开展的持续性</w:t>
            </w:r>
          </w:p>
        </w:tc>
        <w:tc>
          <w:tcPr>
            <w:tcW w:w="5386" w:type="dxa"/>
            <w:vAlign w:val="center"/>
          </w:tcPr>
          <w:p>
            <w:pPr>
              <w:pStyle w:val="12"/>
            </w:pPr>
            <w:r>
              <w:t>反映工作是否可以持续开展</w:t>
            </w:r>
          </w:p>
        </w:tc>
        <w:tc>
          <w:tcPr>
            <w:tcW w:w="2268" w:type="dxa"/>
            <w:vAlign w:val="center"/>
          </w:tcPr>
          <w:p>
            <w:pPr>
              <w:pStyle w:val="12"/>
            </w:pPr>
            <w:r>
              <w:t>≤100%</w:t>
            </w:r>
          </w:p>
        </w:tc>
        <w:tc>
          <w:tcPr>
            <w:tcW w:w="1276" w:type="dxa"/>
            <w:vAlign w:val="center"/>
          </w:tcPr>
          <w:p>
            <w:pPr>
              <w:pStyle w:val="12"/>
            </w:pPr>
            <w:r>
              <w:t>中共高阳县委党校关于将组织开展主体班培训工作经费纳入明年预算的请示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2、科研经费绩效目标表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13062824P009946100035</w:t>
            </w:r>
          </w:p>
        </w:tc>
        <w:tc>
          <w:tcPr>
            <w:tcW w:w="2835" w:type="dxa"/>
            <w:vAlign w:val="center"/>
          </w:tcPr>
          <w:p>
            <w:pPr>
              <w:pStyle w:val="10"/>
            </w:pPr>
            <w:r>
              <w:t>项目名称</w:t>
            </w:r>
          </w:p>
        </w:tc>
        <w:tc>
          <w:tcPr>
            <w:tcW w:w="6094" w:type="dxa"/>
            <w:gridSpan w:val="3"/>
            <w:vAlign w:val="center"/>
          </w:tcPr>
          <w:p>
            <w:pPr>
              <w:pStyle w:val="12"/>
            </w:pPr>
            <w:r>
              <w:t>科研经费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科研经费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1.提升党校科研水平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开展下乡调研</w:t>
            </w:r>
          </w:p>
        </w:tc>
        <w:tc>
          <w:tcPr>
            <w:tcW w:w="5386" w:type="dxa"/>
            <w:vAlign w:val="center"/>
          </w:tcPr>
          <w:p>
            <w:pPr>
              <w:pStyle w:val="12"/>
            </w:pPr>
            <w:r>
              <w:t>开展下乡调研次数</w:t>
            </w:r>
          </w:p>
        </w:tc>
        <w:tc>
          <w:tcPr>
            <w:tcW w:w="2268" w:type="dxa"/>
            <w:vAlign w:val="center"/>
          </w:tcPr>
          <w:p>
            <w:pPr>
              <w:pStyle w:val="12"/>
            </w:pPr>
            <w:r>
              <w:t>≥5次</w:t>
            </w:r>
          </w:p>
        </w:tc>
        <w:tc>
          <w:tcPr>
            <w:tcW w:w="1276" w:type="dxa"/>
            <w:vAlign w:val="center"/>
          </w:tcPr>
          <w:p>
            <w:pPr>
              <w:pStyle w:val="12"/>
            </w:pPr>
            <w:r>
              <w:t>高阳县财政局关于中共高阳县委党校申请调剂科研经费的建议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书写调研报告及科研论文</w:t>
            </w:r>
          </w:p>
        </w:tc>
        <w:tc>
          <w:tcPr>
            <w:tcW w:w="5386" w:type="dxa"/>
            <w:vAlign w:val="center"/>
          </w:tcPr>
          <w:p>
            <w:pPr>
              <w:pStyle w:val="12"/>
            </w:pPr>
            <w:r>
              <w:t>书写调研报告及科研论文数量</w:t>
            </w:r>
          </w:p>
        </w:tc>
        <w:tc>
          <w:tcPr>
            <w:tcW w:w="2268" w:type="dxa"/>
            <w:vAlign w:val="center"/>
          </w:tcPr>
          <w:p>
            <w:pPr>
              <w:pStyle w:val="12"/>
            </w:pPr>
            <w:r>
              <w:t>≥2篇</w:t>
            </w:r>
          </w:p>
        </w:tc>
        <w:tc>
          <w:tcPr>
            <w:tcW w:w="1276" w:type="dxa"/>
            <w:vAlign w:val="center"/>
          </w:tcPr>
          <w:p>
            <w:pPr>
              <w:pStyle w:val="12"/>
            </w:pPr>
            <w:r>
              <w:t>高阳县财政局关于中共高阳县委党校申请调剂科研经费的建议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开展调研活动的及时性</w:t>
            </w:r>
          </w:p>
        </w:tc>
        <w:tc>
          <w:tcPr>
            <w:tcW w:w="5386" w:type="dxa"/>
            <w:vAlign w:val="center"/>
          </w:tcPr>
          <w:p>
            <w:pPr>
              <w:pStyle w:val="12"/>
            </w:pPr>
            <w:r>
              <w:t>开展调研活动的及时性</w:t>
            </w:r>
          </w:p>
        </w:tc>
        <w:tc>
          <w:tcPr>
            <w:tcW w:w="2268" w:type="dxa"/>
            <w:vAlign w:val="center"/>
          </w:tcPr>
          <w:p>
            <w:pPr>
              <w:pStyle w:val="12"/>
            </w:pPr>
            <w:r>
              <w:t>≥90%</w:t>
            </w:r>
          </w:p>
        </w:tc>
        <w:tc>
          <w:tcPr>
            <w:tcW w:w="1276" w:type="dxa"/>
            <w:vAlign w:val="center"/>
          </w:tcPr>
          <w:p>
            <w:pPr>
              <w:pStyle w:val="12"/>
            </w:pPr>
            <w:r>
              <w:t>高阳县财政局关于中共高阳县委党校申请调剂科研经费的建议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成本支出数</w:t>
            </w:r>
          </w:p>
        </w:tc>
        <w:tc>
          <w:tcPr>
            <w:tcW w:w="5386" w:type="dxa"/>
            <w:vAlign w:val="center"/>
          </w:tcPr>
          <w:p>
            <w:pPr>
              <w:pStyle w:val="12"/>
            </w:pPr>
            <w:r>
              <w:t>科研经费支出成本</w:t>
            </w:r>
          </w:p>
        </w:tc>
        <w:tc>
          <w:tcPr>
            <w:tcW w:w="2268" w:type="dxa"/>
            <w:vAlign w:val="center"/>
          </w:tcPr>
          <w:p>
            <w:pPr>
              <w:pStyle w:val="12"/>
            </w:pPr>
            <w:r>
              <w:t>≤3万元</w:t>
            </w:r>
          </w:p>
        </w:tc>
        <w:tc>
          <w:tcPr>
            <w:tcW w:w="1276" w:type="dxa"/>
            <w:vAlign w:val="center"/>
          </w:tcPr>
          <w:p>
            <w:pPr>
              <w:pStyle w:val="12"/>
            </w:pPr>
            <w:r>
              <w:t>高阳县财政局关于中共高阳县委党校申请调剂科研经费的建议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满意程度</w:t>
            </w:r>
          </w:p>
        </w:tc>
        <w:tc>
          <w:tcPr>
            <w:tcW w:w="5386" w:type="dxa"/>
            <w:vAlign w:val="center"/>
          </w:tcPr>
          <w:p>
            <w:pPr>
              <w:pStyle w:val="12"/>
            </w:pPr>
            <w:r>
              <w:t>职工对科研经费的认可</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281001中共高阳县委党校</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中共高阳县委党校上年末固定资产金额为34.11万元（详见下表）。本年度拟购置固定资产总额为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281001中共高阳县委党校</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133</w:t>
            </w:r>
          </w:p>
        </w:tc>
        <w:tc>
          <w:tcPr>
            <w:tcW w:w="2835" w:type="dxa"/>
            <w:vAlign w:val="center"/>
          </w:tcPr>
          <w:p>
            <w:pPr>
              <w:pStyle w:val="11"/>
            </w:pPr>
            <w:r>
              <w:t>20.11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TJhNzc1ZmMzYzYwYzBmMTY0MTc5M2RlNTM4YTI0OTUifQ=="/>
  </w:docVars>
  <w:rsids>
    <w:rsidRoot w:val="00000000"/>
    <w:rsid w:val="15914D44"/>
    <w:rsid w:val="25441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2024-02-23T14:34:08Z</dcterms:created>
  <dcterms:modified xsi:type="dcterms:W3CDTF">2024-02-23T06:34:08Z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2024-02-23T14:34:08Z</dcterms:created>
  <dcterms:modified xsi:type="dcterms:W3CDTF">2024-02-23T06:34:08Z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2024-02-23T14:34:08Z</dcterms:created>
  <dcterms:modified xsi:type="dcterms:W3CDTF">2024-02-23T06:34:08Z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2024-02-23T14:34:03Z</dcterms:created>
  <dcterms:modified xsi:type="dcterms:W3CDTF">2024-02-23T06:34:03Z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2024-02-23T14:34:07Z</dcterms:created>
  <dcterms:modified xsi:type="dcterms:W3CDTF">2024-02-23T06:34:06Z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82b5b84-6f39-4b6f-b27b-8ac6988dcc3e}">
  <ds:schemaRefs/>
</ds:datastoreItem>
</file>

<file path=customXml/itemProps10.xml><?xml version="1.0" encoding="utf-8"?>
<ds:datastoreItem xmlns:ds="http://schemas.openxmlformats.org/officeDocument/2006/customXml" ds:itemID="{93610601-b7f3-46a4-8cf0-5be59bf30d6a}">
  <ds:schemaRefs/>
</ds:datastoreItem>
</file>

<file path=customXml/itemProps2.xml><?xml version="1.0" encoding="utf-8"?>
<ds:datastoreItem xmlns:ds="http://schemas.openxmlformats.org/officeDocument/2006/customXml" ds:itemID="{54698ecd-c7aa-45ee-9d6c-65f28c9743b3}">
  <ds:schemaRefs/>
</ds:datastoreItem>
</file>

<file path=customXml/itemProps3.xml><?xml version="1.0" encoding="utf-8"?>
<ds:datastoreItem xmlns:ds="http://schemas.openxmlformats.org/officeDocument/2006/customXml" ds:itemID="{ceb4de69-ad8f-472a-8b8d-07b8f13f84e7}">
  <ds:schemaRefs/>
</ds:datastoreItem>
</file>

<file path=customXml/itemProps4.xml><?xml version="1.0" encoding="utf-8"?>
<ds:datastoreItem xmlns:ds="http://schemas.openxmlformats.org/officeDocument/2006/customXml" ds:itemID="{b6fe183b-a60e-4774-9d95-383f7f508403}">
  <ds:schemaRefs/>
</ds:datastoreItem>
</file>

<file path=customXml/itemProps5.xml><?xml version="1.0" encoding="utf-8"?>
<ds:datastoreItem xmlns:ds="http://schemas.openxmlformats.org/officeDocument/2006/customXml" ds:itemID="{44600f7c-187c-40d9-8283-eda4bc942cdc}">
  <ds:schemaRefs/>
</ds:datastoreItem>
</file>

<file path=customXml/itemProps6.xml><?xml version="1.0" encoding="utf-8"?>
<ds:datastoreItem xmlns:ds="http://schemas.openxmlformats.org/officeDocument/2006/customXml" ds:itemID="{f61769cc-8e8a-4a49-b1c0-154dd1e0b253}">
  <ds:schemaRefs/>
</ds:datastoreItem>
</file>

<file path=customXml/itemProps7.xml><?xml version="1.0" encoding="utf-8"?>
<ds:datastoreItem xmlns:ds="http://schemas.openxmlformats.org/officeDocument/2006/customXml" ds:itemID="{28aadc6a-fcb2-4444-8871-d8adf4c35182}">
  <ds:schemaRefs/>
</ds:datastoreItem>
</file>

<file path=customXml/itemProps8.xml><?xml version="1.0" encoding="utf-8"?>
<ds:datastoreItem xmlns:ds="http://schemas.openxmlformats.org/officeDocument/2006/customXml" ds:itemID="{06aa719e-afa8-4feb-a40b-f19ac0a2d157}">
  <ds:schemaRefs/>
</ds:datastoreItem>
</file>

<file path=customXml/itemProps9.xml><?xml version="1.0" encoding="utf-8"?>
<ds:datastoreItem xmlns:ds="http://schemas.openxmlformats.org/officeDocument/2006/customXml" ds:itemID="{75006b8e-2cd5-4ef2-963c-fb4393b73379}">
  <ds:schemaRefs/>
</ds:datastoreItem>
</file>

<file path=docProps/app.xml><?xml version="1.0" encoding="utf-8"?>
<Properties xmlns="http://schemas.openxmlformats.org/officeDocument/2006/extended-properties" xmlns:vt="http://schemas.openxmlformats.org/officeDocument/2006/docPropsVTypes">
  <Pages>33</Pages>
  <TotalTime>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2024-02-23T14:34:00Z</dcterms:created>
  <dc:creator>Administrator</dc:creator>
  <cp:lastModifiedBy>Administrator</cp:lastModifiedBy>
  <dcterms:modified xsi:type="dcterms:W3CDTF">2024-04-29T07:03:55Z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117EBF8DF3A24E7DB60168C38FF0F5B7_12</vt:lpwstr>
  </property>
</Properties>
</file>