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0" w:name="_GoBack"/>
      <w:bookmarkEnd w:id="20"/>
      <w:r>
        <w:rPr>
          <w:rFonts w:ascii="黑体" w:hAnsi="黑体" w:eastAsia="黑体" w:cs="黑体"/>
          <w:b/>
          <w:color w:val="000000"/>
          <w:sz w:val="44"/>
        </w:rPr>
        <w:t>2024年部门预算信息公开目录</w:t>
      </w:r>
    </w:p>
    <w:p>
      <w:pPr>
        <w:jc w:val="center"/>
      </w:pP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54</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55</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55</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458高阳县晋庄镇</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2249.21</w:t>
            </w:r>
          </w:p>
        </w:tc>
        <w:tc>
          <w:tcPr>
            <w:tcW w:w="4535" w:type="dxa"/>
            <w:vAlign w:val="center"/>
          </w:tcPr>
          <w:p>
            <w:pPr>
              <w:pStyle w:val="12"/>
            </w:pPr>
            <w:r>
              <w:t>一、一般公共服务支出</w:t>
            </w:r>
          </w:p>
        </w:tc>
        <w:tc>
          <w:tcPr>
            <w:tcW w:w="2126" w:type="dxa"/>
            <w:vAlign w:val="center"/>
          </w:tcPr>
          <w:p>
            <w:pPr>
              <w:pStyle w:val="11"/>
            </w:pPr>
            <w:r>
              <w:t>511.27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75.73</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622.42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138.36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75.73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878.16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2324.94</w:t>
            </w:r>
          </w:p>
        </w:tc>
        <w:tc>
          <w:tcPr>
            <w:tcW w:w="4535" w:type="dxa"/>
            <w:vAlign w:val="center"/>
          </w:tcPr>
          <w:p>
            <w:pPr>
              <w:pStyle w:val="14"/>
            </w:pPr>
            <w:r>
              <w:t>本年支出合计</w:t>
            </w:r>
          </w:p>
        </w:tc>
        <w:tc>
          <w:tcPr>
            <w:tcW w:w="2126" w:type="dxa"/>
            <w:vAlign w:val="center"/>
          </w:tcPr>
          <w:p>
            <w:pPr>
              <w:pStyle w:val="15"/>
            </w:pPr>
            <w:r>
              <w:t>2324.94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2324.94</w:t>
            </w:r>
          </w:p>
        </w:tc>
        <w:tc>
          <w:tcPr>
            <w:tcW w:w="4535" w:type="dxa"/>
            <w:vAlign w:val="center"/>
          </w:tcPr>
          <w:p>
            <w:pPr>
              <w:pStyle w:val="14"/>
            </w:pPr>
            <w:r>
              <w:t>支出总计</w:t>
            </w:r>
          </w:p>
        </w:tc>
        <w:tc>
          <w:tcPr>
            <w:tcW w:w="2126" w:type="dxa"/>
            <w:vAlign w:val="center"/>
          </w:tcPr>
          <w:p>
            <w:pPr>
              <w:pStyle w:val="15"/>
            </w:pPr>
            <w:r>
              <w:t>2324.94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458高阳县晋庄镇</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2324.94</w:t>
            </w:r>
          </w:p>
        </w:tc>
        <w:tc>
          <w:tcPr>
            <w:tcW w:w="1134" w:type="dxa"/>
            <w:vAlign w:val="center"/>
          </w:tcPr>
          <w:p>
            <w:pPr>
              <w:pStyle w:val="15"/>
            </w:pPr>
            <w:r>
              <w:t>2324.94</w:t>
            </w:r>
          </w:p>
        </w:tc>
        <w:tc>
          <w:tcPr>
            <w:tcW w:w="1134" w:type="dxa"/>
            <w:vAlign w:val="center"/>
          </w:tcPr>
          <w:p>
            <w:pPr>
              <w:pStyle w:val="15"/>
            </w:pPr>
            <w:r>
              <w:t>2324.94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511.27</w:t>
            </w:r>
          </w:p>
        </w:tc>
        <w:tc>
          <w:tcPr>
            <w:tcW w:w="1134" w:type="dxa"/>
            <w:vAlign w:val="center"/>
          </w:tcPr>
          <w:p>
            <w:pPr>
              <w:pStyle w:val="11"/>
            </w:pPr>
            <w:r>
              <w:t>511.27</w:t>
            </w:r>
          </w:p>
        </w:tc>
        <w:tc>
          <w:tcPr>
            <w:tcW w:w="1134" w:type="dxa"/>
            <w:vAlign w:val="center"/>
          </w:tcPr>
          <w:p>
            <w:pPr>
              <w:pStyle w:val="11"/>
            </w:pPr>
            <w:r>
              <w:t>511.27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511.27</w:t>
            </w:r>
          </w:p>
        </w:tc>
        <w:tc>
          <w:tcPr>
            <w:tcW w:w="1134" w:type="dxa"/>
            <w:vAlign w:val="center"/>
          </w:tcPr>
          <w:p>
            <w:pPr>
              <w:pStyle w:val="11"/>
            </w:pPr>
            <w:r>
              <w:t>511.27</w:t>
            </w:r>
          </w:p>
        </w:tc>
        <w:tc>
          <w:tcPr>
            <w:tcW w:w="1134" w:type="dxa"/>
            <w:vAlign w:val="center"/>
          </w:tcPr>
          <w:p>
            <w:pPr>
              <w:pStyle w:val="11"/>
            </w:pPr>
            <w:r>
              <w:t>511.27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411.27</w:t>
            </w:r>
          </w:p>
        </w:tc>
        <w:tc>
          <w:tcPr>
            <w:tcW w:w="1134" w:type="dxa"/>
            <w:vAlign w:val="center"/>
          </w:tcPr>
          <w:p>
            <w:pPr>
              <w:pStyle w:val="11"/>
            </w:pPr>
            <w:r>
              <w:t>411.27</w:t>
            </w:r>
          </w:p>
        </w:tc>
        <w:tc>
          <w:tcPr>
            <w:tcW w:w="1134" w:type="dxa"/>
            <w:vAlign w:val="center"/>
          </w:tcPr>
          <w:p>
            <w:pPr>
              <w:pStyle w:val="11"/>
            </w:pPr>
            <w:r>
              <w:t>411.27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622.42</w:t>
            </w:r>
          </w:p>
        </w:tc>
        <w:tc>
          <w:tcPr>
            <w:tcW w:w="1134" w:type="dxa"/>
            <w:vAlign w:val="center"/>
          </w:tcPr>
          <w:p>
            <w:pPr>
              <w:pStyle w:val="11"/>
            </w:pPr>
            <w:r>
              <w:t>622.42</w:t>
            </w:r>
          </w:p>
        </w:tc>
        <w:tc>
          <w:tcPr>
            <w:tcW w:w="1134" w:type="dxa"/>
            <w:vAlign w:val="center"/>
          </w:tcPr>
          <w:p>
            <w:pPr>
              <w:pStyle w:val="11"/>
            </w:pPr>
            <w:r>
              <w:t>622.42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622.42</w:t>
            </w:r>
          </w:p>
        </w:tc>
        <w:tc>
          <w:tcPr>
            <w:tcW w:w="1134" w:type="dxa"/>
            <w:vAlign w:val="center"/>
          </w:tcPr>
          <w:p>
            <w:pPr>
              <w:pStyle w:val="11"/>
            </w:pPr>
            <w:r>
              <w:t>622.42</w:t>
            </w:r>
          </w:p>
        </w:tc>
        <w:tc>
          <w:tcPr>
            <w:tcW w:w="1134" w:type="dxa"/>
            <w:vAlign w:val="center"/>
          </w:tcPr>
          <w:p>
            <w:pPr>
              <w:pStyle w:val="11"/>
            </w:pPr>
            <w:r>
              <w:t>622.42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622.42</w:t>
            </w:r>
          </w:p>
        </w:tc>
        <w:tc>
          <w:tcPr>
            <w:tcW w:w="1134" w:type="dxa"/>
            <w:vAlign w:val="center"/>
          </w:tcPr>
          <w:p>
            <w:pPr>
              <w:pStyle w:val="11"/>
            </w:pPr>
            <w:r>
              <w:t>622.42</w:t>
            </w:r>
          </w:p>
        </w:tc>
        <w:tc>
          <w:tcPr>
            <w:tcW w:w="1134" w:type="dxa"/>
            <w:vAlign w:val="center"/>
          </w:tcPr>
          <w:p>
            <w:pPr>
              <w:pStyle w:val="11"/>
            </w:pPr>
            <w:r>
              <w:t>622.42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138.36</w:t>
            </w:r>
          </w:p>
        </w:tc>
        <w:tc>
          <w:tcPr>
            <w:tcW w:w="1134" w:type="dxa"/>
            <w:vAlign w:val="center"/>
          </w:tcPr>
          <w:p>
            <w:pPr>
              <w:pStyle w:val="11"/>
            </w:pPr>
            <w:r>
              <w:t>138.36</w:t>
            </w:r>
          </w:p>
        </w:tc>
        <w:tc>
          <w:tcPr>
            <w:tcW w:w="1134" w:type="dxa"/>
            <w:vAlign w:val="center"/>
          </w:tcPr>
          <w:p>
            <w:pPr>
              <w:pStyle w:val="11"/>
            </w:pPr>
            <w:r>
              <w:t>138.36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133.56</w:t>
            </w:r>
          </w:p>
        </w:tc>
        <w:tc>
          <w:tcPr>
            <w:tcW w:w="1134" w:type="dxa"/>
            <w:vAlign w:val="center"/>
          </w:tcPr>
          <w:p>
            <w:pPr>
              <w:pStyle w:val="11"/>
            </w:pPr>
            <w:r>
              <w:t>133.56</w:t>
            </w:r>
          </w:p>
        </w:tc>
        <w:tc>
          <w:tcPr>
            <w:tcW w:w="1134" w:type="dxa"/>
            <w:vAlign w:val="center"/>
          </w:tcPr>
          <w:p>
            <w:pPr>
              <w:pStyle w:val="11"/>
            </w:pPr>
            <w:r>
              <w:t>133.56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89.04</w:t>
            </w:r>
          </w:p>
        </w:tc>
        <w:tc>
          <w:tcPr>
            <w:tcW w:w="1134" w:type="dxa"/>
            <w:vAlign w:val="center"/>
          </w:tcPr>
          <w:p>
            <w:pPr>
              <w:pStyle w:val="11"/>
            </w:pPr>
            <w:r>
              <w:t>89.04</w:t>
            </w:r>
          </w:p>
        </w:tc>
        <w:tc>
          <w:tcPr>
            <w:tcW w:w="1134" w:type="dxa"/>
            <w:vAlign w:val="center"/>
          </w:tcPr>
          <w:p>
            <w:pPr>
              <w:pStyle w:val="11"/>
            </w:pPr>
            <w:r>
              <w:t>89.04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44.52</w:t>
            </w:r>
          </w:p>
        </w:tc>
        <w:tc>
          <w:tcPr>
            <w:tcW w:w="1134" w:type="dxa"/>
            <w:vAlign w:val="center"/>
          </w:tcPr>
          <w:p>
            <w:pPr>
              <w:pStyle w:val="11"/>
            </w:pPr>
            <w:r>
              <w:t>44.52</w:t>
            </w:r>
          </w:p>
        </w:tc>
        <w:tc>
          <w:tcPr>
            <w:tcW w:w="1134" w:type="dxa"/>
            <w:vAlign w:val="center"/>
          </w:tcPr>
          <w:p>
            <w:pPr>
              <w:pStyle w:val="11"/>
            </w:pPr>
            <w:r>
              <w:t>44.52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4.80</w:t>
            </w:r>
          </w:p>
        </w:tc>
        <w:tc>
          <w:tcPr>
            <w:tcW w:w="1134" w:type="dxa"/>
            <w:vAlign w:val="center"/>
          </w:tcPr>
          <w:p>
            <w:pPr>
              <w:pStyle w:val="11"/>
            </w:pPr>
            <w:r>
              <w:t>4.80</w:t>
            </w:r>
          </w:p>
        </w:tc>
        <w:tc>
          <w:tcPr>
            <w:tcW w:w="1134" w:type="dxa"/>
            <w:vAlign w:val="center"/>
          </w:tcPr>
          <w:p>
            <w:pPr>
              <w:pStyle w:val="11"/>
            </w:pPr>
            <w:r>
              <w:t>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4.80</w:t>
            </w:r>
          </w:p>
        </w:tc>
        <w:tc>
          <w:tcPr>
            <w:tcW w:w="1134" w:type="dxa"/>
            <w:vAlign w:val="center"/>
          </w:tcPr>
          <w:p>
            <w:pPr>
              <w:pStyle w:val="11"/>
            </w:pPr>
            <w:r>
              <w:t>4.80</w:t>
            </w:r>
          </w:p>
        </w:tc>
        <w:tc>
          <w:tcPr>
            <w:tcW w:w="1134" w:type="dxa"/>
            <w:vAlign w:val="center"/>
          </w:tcPr>
          <w:p>
            <w:pPr>
              <w:pStyle w:val="11"/>
            </w:pPr>
            <w:r>
              <w:t>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40.73</w:t>
            </w:r>
          </w:p>
        </w:tc>
        <w:tc>
          <w:tcPr>
            <w:tcW w:w="1134" w:type="dxa"/>
            <w:vAlign w:val="center"/>
          </w:tcPr>
          <w:p>
            <w:pPr>
              <w:pStyle w:val="11"/>
            </w:pPr>
            <w:r>
              <w:t>40.73</w:t>
            </w:r>
          </w:p>
        </w:tc>
        <w:tc>
          <w:tcPr>
            <w:tcW w:w="1134" w:type="dxa"/>
            <w:vAlign w:val="center"/>
          </w:tcPr>
          <w:p>
            <w:pPr>
              <w:pStyle w:val="11"/>
            </w:pPr>
            <w:r>
              <w:t>40.73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21007</w:t>
            </w:r>
          </w:p>
        </w:tc>
        <w:tc>
          <w:tcPr>
            <w:tcW w:w="1559" w:type="dxa"/>
            <w:vAlign w:val="center"/>
          </w:tcPr>
          <w:p>
            <w:pPr>
              <w:pStyle w:val="12"/>
            </w:pPr>
            <w:r>
              <w:t>计划生育事务</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2100717</w:t>
            </w:r>
          </w:p>
        </w:tc>
        <w:tc>
          <w:tcPr>
            <w:tcW w:w="1559" w:type="dxa"/>
            <w:vAlign w:val="center"/>
          </w:tcPr>
          <w:p>
            <w:pPr>
              <w:pStyle w:val="12"/>
            </w:pPr>
            <w:r>
              <w:t>计划生育服务</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35.71</w:t>
            </w:r>
          </w:p>
        </w:tc>
        <w:tc>
          <w:tcPr>
            <w:tcW w:w="1134" w:type="dxa"/>
            <w:vAlign w:val="center"/>
          </w:tcPr>
          <w:p>
            <w:pPr>
              <w:pStyle w:val="11"/>
            </w:pPr>
            <w:r>
              <w:t>35.71</w:t>
            </w:r>
          </w:p>
        </w:tc>
        <w:tc>
          <w:tcPr>
            <w:tcW w:w="1134" w:type="dxa"/>
            <w:vAlign w:val="center"/>
          </w:tcPr>
          <w:p>
            <w:pPr>
              <w:pStyle w:val="11"/>
            </w:pPr>
            <w:r>
              <w:t>35.71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15.85</w:t>
            </w:r>
          </w:p>
        </w:tc>
        <w:tc>
          <w:tcPr>
            <w:tcW w:w="1134" w:type="dxa"/>
            <w:vAlign w:val="center"/>
          </w:tcPr>
          <w:p>
            <w:pPr>
              <w:pStyle w:val="11"/>
            </w:pPr>
            <w:r>
              <w:t>15.85</w:t>
            </w:r>
          </w:p>
        </w:tc>
        <w:tc>
          <w:tcPr>
            <w:tcW w:w="1134" w:type="dxa"/>
            <w:vAlign w:val="center"/>
          </w:tcPr>
          <w:p>
            <w:pPr>
              <w:pStyle w:val="11"/>
            </w:pPr>
            <w:r>
              <w:t>15.85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19.86</w:t>
            </w:r>
          </w:p>
        </w:tc>
        <w:tc>
          <w:tcPr>
            <w:tcW w:w="1134" w:type="dxa"/>
            <w:vAlign w:val="center"/>
          </w:tcPr>
          <w:p>
            <w:pPr>
              <w:pStyle w:val="11"/>
            </w:pPr>
            <w:r>
              <w:t>19.86</w:t>
            </w:r>
          </w:p>
        </w:tc>
        <w:tc>
          <w:tcPr>
            <w:tcW w:w="1134" w:type="dxa"/>
            <w:vAlign w:val="center"/>
          </w:tcPr>
          <w:p>
            <w:pPr>
              <w:pStyle w:val="11"/>
            </w:pPr>
            <w:r>
              <w:t>19.86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75.73</w:t>
            </w:r>
          </w:p>
        </w:tc>
        <w:tc>
          <w:tcPr>
            <w:tcW w:w="1134" w:type="dxa"/>
            <w:vAlign w:val="center"/>
          </w:tcPr>
          <w:p>
            <w:pPr>
              <w:pStyle w:val="11"/>
            </w:pPr>
            <w:r>
              <w:t>75.73</w:t>
            </w:r>
          </w:p>
        </w:tc>
        <w:tc>
          <w:tcPr>
            <w:tcW w:w="1134" w:type="dxa"/>
            <w:vAlign w:val="center"/>
          </w:tcPr>
          <w:p>
            <w:pPr>
              <w:pStyle w:val="11"/>
            </w:pPr>
            <w:r>
              <w:t>75.73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75.73</w:t>
            </w:r>
          </w:p>
        </w:tc>
        <w:tc>
          <w:tcPr>
            <w:tcW w:w="1134" w:type="dxa"/>
            <w:vAlign w:val="center"/>
          </w:tcPr>
          <w:p>
            <w:pPr>
              <w:pStyle w:val="11"/>
            </w:pPr>
            <w:r>
              <w:t>75.73</w:t>
            </w:r>
          </w:p>
        </w:tc>
        <w:tc>
          <w:tcPr>
            <w:tcW w:w="1134" w:type="dxa"/>
            <w:vAlign w:val="center"/>
          </w:tcPr>
          <w:p>
            <w:pPr>
              <w:pStyle w:val="11"/>
            </w:pPr>
            <w:r>
              <w:t>75.73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73.70</w:t>
            </w:r>
          </w:p>
        </w:tc>
        <w:tc>
          <w:tcPr>
            <w:tcW w:w="1134" w:type="dxa"/>
            <w:vAlign w:val="center"/>
          </w:tcPr>
          <w:p>
            <w:pPr>
              <w:pStyle w:val="11"/>
            </w:pPr>
            <w:r>
              <w:t>73.70</w:t>
            </w:r>
          </w:p>
        </w:tc>
        <w:tc>
          <w:tcPr>
            <w:tcW w:w="1134" w:type="dxa"/>
            <w:vAlign w:val="center"/>
          </w:tcPr>
          <w:p>
            <w:pPr>
              <w:pStyle w:val="11"/>
            </w:pPr>
            <w:r>
              <w:t>73.70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2120804</w:t>
            </w:r>
          </w:p>
        </w:tc>
        <w:tc>
          <w:tcPr>
            <w:tcW w:w="1559" w:type="dxa"/>
            <w:vAlign w:val="center"/>
          </w:tcPr>
          <w:p>
            <w:pPr>
              <w:pStyle w:val="12"/>
            </w:pPr>
            <w:r>
              <w:t>农村基础设施建设支出</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878.16</w:t>
            </w:r>
          </w:p>
        </w:tc>
        <w:tc>
          <w:tcPr>
            <w:tcW w:w="1134" w:type="dxa"/>
            <w:vAlign w:val="center"/>
          </w:tcPr>
          <w:p>
            <w:pPr>
              <w:pStyle w:val="11"/>
            </w:pPr>
            <w:r>
              <w:t>878.16</w:t>
            </w:r>
          </w:p>
        </w:tc>
        <w:tc>
          <w:tcPr>
            <w:tcW w:w="1134" w:type="dxa"/>
            <w:vAlign w:val="center"/>
          </w:tcPr>
          <w:p>
            <w:pPr>
              <w:pStyle w:val="11"/>
            </w:pPr>
            <w:r>
              <w:t>878.16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318.00</w:t>
            </w:r>
          </w:p>
        </w:tc>
        <w:tc>
          <w:tcPr>
            <w:tcW w:w="1134" w:type="dxa"/>
            <w:vAlign w:val="center"/>
          </w:tcPr>
          <w:p>
            <w:pPr>
              <w:pStyle w:val="11"/>
            </w:pPr>
            <w:r>
              <w:t>318.00</w:t>
            </w:r>
          </w:p>
        </w:tc>
        <w:tc>
          <w:tcPr>
            <w:tcW w:w="1134" w:type="dxa"/>
            <w:vAlign w:val="center"/>
          </w:tcPr>
          <w:p>
            <w:pPr>
              <w:pStyle w:val="11"/>
            </w:pPr>
            <w:r>
              <w:t>318.00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318.00</w:t>
            </w:r>
          </w:p>
        </w:tc>
        <w:tc>
          <w:tcPr>
            <w:tcW w:w="1134" w:type="dxa"/>
            <w:vAlign w:val="center"/>
          </w:tcPr>
          <w:p>
            <w:pPr>
              <w:pStyle w:val="11"/>
            </w:pPr>
            <w:r>
              <w:t>318.00</w:t>
            </w:r>
          </w:p>
        </w:tc>
        <w:tc>
          <w:tcPr>
            <w:tcW w:w="1134" w:type="dxa"/>
            <w:vAlign w:val="center"/>
          </w:tcPr>
          <w:p>
            <w:pPr>
              <w:pStyle w:val="11"/>
            </w:pPr>
            <w:r>
              <w:t>318.00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560.16</w:t>
            </w:r>
          </w:p>
        </w:tc>
        <w:tc>
          <w:tcPr>
            <w:tcW w:w="1134" w:type="dxa"/>
            <w:vAlign w:val="center"/>
          </w:tcPr>
          <w:p>
            <w:pPr>
              <w:pStyle w:val="11"/>
            </w:pPr>
            <w:r>
              <w:t>560.16</w:t>
            </w:r>
          </w:p>
        </w:tc>
        <w:tc>
          <w:tcPr>
            <w:tcW w:w="1134" w:type="dxa"/>
            <w:vAlign w:val="center"/>
          </w:tcPr>
          <w:p>
            <w:pPr>
              <w:pStyle w:val="11"/>
            </w:pPr>
            <w:r>
              <w:t>560.16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176.16</w:t>
            </w:r>
          </w:p>
        </w:tc>
        <w:tc>
          <w:tcPr>
            <w:tcW w:w="1134" w:type="dxa"/>
            <w:vAlign w:val="center"/>
          </w:tcPr>
          <w:p>
            <w:pPr>
              <w:pStyle w:val="11"/>
            </w:pPr>
            <w:r>
              <w:t>176.16</w:t>
            </w:r>
          </w:p>
        </w:tc>
        <w:tc>
          <w:tcPr>
            <w:tcW w:w="1134" w:type="dxa"/>
            <w:vAlign w:val="center"/>
          </w:tcPr>
          <w:p>
            <w:pPr>
              <w:pStyle w:val="11"/>
            </w:pPr>
            <w:r>
              <w:t>176.16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2130799</w:t>
            </w:r>
          </w:p>
        </w:tc>
        <w:tc>
          <w:tcPr>
            <w:tcW w:w="1559" w:type="dxa"/>
            <w:vAlign w:val="center"/>
          </w:tcPr>
          <w:p>
            <w:pPr>
              <w:pStyle w:val="12"/>
            </w:pPr>
            <w:r>
              <w:t>其他农村综合改革支出</w:t>
            </w:r>
          </w:p>
        </w:tc>
        <w:tc>
          <w:tcPr>
            <w:tcW w:w="1134" w:type="dxa"/>
            <w:vAlign w:val="center"/>
          </w:tcPr>
          <w:p>
            <w:pPr>
              <w:pStyle w:val="11"/>
            </w:pPr>
            <w:r>
              <w:t>384.00</w:t>
            </w:r>
          </w:p>
        </w:tc>
        <w:tc>
          <w:tcPr>
            <w:tcW w:w="1134" w:type="dxa"/>
            <w:vAlign w:val="center"/>
          </w:tcPr>
          <w:p>
            <w:pPr>
              <w:pStyle w:val="11"/>
            </w:pPr>
            <w:r>
              <w:t>384.00</w:t>
            </w:r>
          </w:p>
        </w:tc>
        <w:tc>
          <w:tcPr>
            <w:tcW w:w="1134" w:type="dxa"/>
            <w:vAlign w:val="center"/>
          </w:tcPr>
          <w:p>
            <w:pPr>
              <w:pStyle w:val="11"/>
            </w:pPr>
            <w:r>
              <w:t>384.00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58.27</w:t>
            </w:r>
          </w:p>
        </w:tc>
        <w:tc>
          <w:tcPr>
            <w:tcW w:w="1134" w:type="dxa"/>
            <w:vAlign w:val="center"/>
          </w:tcPr>
          <w:p>
            <w:pPr>
              <w:pStyle w:val="11"/>
            </w:pPr>
            <w:r>
              <w:t>58.27</w:t>
            </w:r>
          </w:p>
        </w:tc>
        <w:tc>
          <w:tcPr>
            <w:tcW w:w="1134" w:type="dxa"/>
            <w:vAlign w:val="center"/>
          </w:tcPr>
          <w:p>
            <w:pPr>
              <w:pStyle w:val="11"/>
            </w:pPr>
            <w:r>
              <w:t>58.27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58.27</w:t>
            </w:r>
          </w:p>
        </w:tc>
        <w:tc>
          <w:tcPr>
            <w:tcW w:w="1134" w:type="dxa"/>
            <w:vAlign w:val="center"/>
          </w:tcPr>
          <w:p>
            <w:pPr>
              <w:pStyle w:val="11"/>
            </w:pPr>
            <w:r>
              <w:t>58.27</w:t>
            </w:r>
          </w:p>
        </w:tc>
        <w:tc>
          <w:tcPr>
            <w:tcW w:w="1134" w:type="dxa"/>
            <w:vAlign w:val="center"/>
          </w:tcPr>
          <w:p>
            <w:pPr>
              <w:pStyle w:val="11"/>
            </w:pPr>
            <w:r>
              <w:t>58.27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58.27</w:t>
            </w:r>
          </w:p>
        </w:tc>
        <w:tc>
          <w:tcPr>
            <w:tcW w:w="1134" w:type="dxa"/>
            <w:vAlign w:val="center"/>
          </w:tcPr>
          <w:p>
            <w:pPr>
              <w:pStyle w:val="11"/>
            </w:pPr>
            <w:r>
              <w:t>58.27</w:t>
            </w:r>
          </w:p>
        </w:tc>
        <w:tc>
          <w:tcPr>
            <w:tcW w:w="1134" w:type="dxa"/>
            <w:vAlign w:val="center"/>
          </w:tcPr>
          <w:p>
            <w:pPr>
              <w:pStyle w:val="11"/>
            </w:pPr>
            <w:r>
              <w:t>58.27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458高阳县晋庄镇</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2324.94</w:t>
            </w:r>
          </w:p>
        </w:tc>
        <w:tc>
          <w:tcPr>
            <w:tcW w:w="1361" w:type="dxa"/>
            <w:vAlign w:val="center"/>
          </w:tcPr>
          <w:p>
            <w:pPr>
              <w:pStyle w:val="15"/>
            </w:pPr>
            <w:r>
              <w:t>1266.03</w:t>
            </w:r>
          </w:p>
        </w:tc>
        <w:tc>
          <w:tcPr>
            <w:tcW w:w="1361" w:type="dxa"/>
            <w:vAlign w:val="center"/>
          </w:tcPr>
          <w:p>
            <w:pPr>
              <w:pStyle w:val="15"/>
            </w:pPr>
            <w:r>
              <w:t>1058.91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511.27</w:t>
            </w:r>
          </w:p>
        </w:tc>
        <w:tc>
          <w:tcPr>
            <w:tcW w:w="1361" w:type="dxa"/>
            <w:vAlign w:val="center"/>
          </w:tcPr>
          <w:p>
            <w:pPr>
              <w:pStyle w:val="11"/>
            </w:pPr>
            <w:r>
              <w:t>411.27</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511.27</w:t>
            </w:r>
          </w:p>
        </w:tc>
        <w:tc>
          <w:tcPr>
            <w:tcW w:w="1361" w:type="dxa"/>
            <w:vAlign w:val="center"/>
          </w:tcPr>
          <w:p>
            <w:pPr>
              <w:pStyle w:val="11"/>
            </w:pPr>
            <w:r>
              <w:t>411.27</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411.27</w:t>
            </w:r>
          </w:p>
        </w:tc>
        <w:tc>
          <w:tcPr>
            <w:tcW w:w="1361" w:type="dxa"/>
            <w:vAlign w:val="center"/>
          </w:tcPr>
          <w:p>
            <w:pPr>
              <w:pStyle w:val="11"/>
            </w:pPr>
            <w:r>
              <w:t>411.27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622.42</w:t>
            </w:r>
          </w:p>
        </w:tc>
        <w:tc>
          <w:tcPr>
            <w:tcW w:w="1361" w:type="dxa"/>
            <w:vAlign w:val="center"/>
          </w:tcPr>
          <w:p>
            <w:pPr>
              <w:pStyle w:val="11"/>
            </w:pPr>
            <w:r>
              <w:t>622.42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622.42</w:t>
            </w:r>
          </w:p>
        </w:tc>
        <w:tc>
          <w:tcPr>
            <w:tcW w:w="1361" w:type="dxa"/>
            <w:vAlign w:val="center"/>
          </w:tcPr>
          <w:p>
            <w:pPr>
              <w:pStyle w:val="11"/>
            </w:pPr>
            <w:r>
              <w:t>622.42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622.42</w:t>
            </w:r>
          </w:p>
        </w:tc>
        <w:tc>
          <w:tcPr>
            <w:tcW w:w="1361" w:type="dxa"/>
            <w:vAlign w:val="center"/>
          </w:tcPr>
          <w:p>
            <w:pPr>
              <w:pStyle w:val="11"/>
            </w:pPr>
            <w:r>
              <w:t>622.42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138.36</w:t>
            </w:r>
          </w:p>
        </w:tc>
        <w:tc>
          <w:tcPr>
            <w:tcW w:w="1361" w:type="dxa"/>
            <w:vAlign w:val="center"/>
          </w:tcPr>
          <w:p>
            <w:pPr>
              <w:pStyle w:val="11"/>
            </w:pPr>
            <w:r>
              <w:t>138.36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133.56</w:t>
            </w:r>
          </w:p>
        </w:tc>
        <w:tc>
          <w:tcPr>
            <w:tcW w:w="1361" w:type="dxa"/>
            <w:vAlign w:val="center"/>
          </w:tcPr>
          <w:p>
            <w:pPr>
              <w:pStyle w:val="11"/>
            </w:pPr>
            <w:r>
              <w:t>133.56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89.04</w:t>
            </w:r>
          </w:p>
        </w:tc>
        <w:tc>
          <w:tcPr>
            <w:tcW w:w="1361" w:type="dxa"/>
            <w:vAlign w:val="center"/>
          </w:tcPr>
          <w:p>
            <w:pPr>
              <w:pStyle w:val="11"/>
            </w:pPr>
            <w:r>
              <w:t>89.04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44.52</w:t>
            </w:r>
          </w:p>
        </w:tc>
        <w:tc>
          <w:tcPr>
            <w:tcW w:w="1361" w:type="dxa"/>
            <w:vAlign w:val="center"/>
          </w:tcPr>
          <w:p>
            <w:pPr>
              <w:pStyle w:val="11"/>
            </w:pPr>
            <w:r>
              <w:t>44.52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4.80</w:t>
            </w:r>
          </w:p>
        </w:tc>
        <w:tc>
          <w:tcPr>
            <w:tcW w:w="1361" w:type="dxa"/>
            <w:vAlign w:val="center"/>
          </w:tcPr>
          <w:p>
            <w:pPr>
              <w:pStyle w:val="11"/>
            </w:pPr>
            <w:r>
              <w:t>4.80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4.80</w:t>
            </w:r>
          </w:p>
        </w:tc>
        <w:tc>
          <w:tcPr>
            <w:tcW w:w="1361" w:type="dxa"/>
            <w:vAlign w:val="center"/>
          </w:tcPr>
          <w:p>
            <w:pPr>
              <w:pStyle w:val="11"/>
            </w:pPr>
            <w:r>
              <w:t>4.80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40.73</w:t>
            </w:r>
          </w:p>
        </w:tc>
        <w:tc>
          <w:tcPr>
            <w:tcW w:w="1361" w:type="dxa"/>
            <w:vAlign w:val="center"/>
          </w:tcPr>
          <w:p>
            <w:pPr>
              <w:pStyle w:val="11"/>
            </w:pPr>
            <w:r>
              <w:t>35.71</w:t>
            </w:r>
          </w:p>
        </w:tc>
        <w:tc>
          <w:tcPr>
            <w:tcW w:w="1361" w:type="dxa"/>
            <w:vAlign w:val="center"/>
          </w:tcPr>
          <w:p>
            <w:pPr>
              <w:pStyle w:val="11"/>
            </w:pPr>
            <w:r>
              <w:t>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21007</w:t>
            </w:r>
          </w:p>
        </w:tc>
        <w:tc>
          <w:tcPr>
            <w:tcW w:w="4535" w:type="dxa"/>
            <w:vAlign w:val="center"/>
          </w:tcPr>
          <w:p>
            <w:pPr>
              <w:pStyle w:val="12"/>
            </w:pPr>
            <w:r>
              <w:t>计划生育事务</w:t>
            </w:r>
          </w:p>
        </w:tc>
        <w:tc>
          <w:tcPr>
            <w:tcW w:w="1361" w:type="dxa"/>
            <w:vAlign w:val="center"/>
          </w:tcPr>
          <w:p>
            <w:pPr>
              <w:pStyle w:val="11"/>
            </w:pPr>
            <w:r>
              <w:t>5.02</w:t>
            </w:r>
          </w:p>
        </w:tc>
        <w:tc>
          <w:tcPr>
            <w:tcW w:w="1361" w:type="dxa"/>
            <w:vAlign w:val="center"/>
          </w:tcPr>
          <w:p>
            <w:pPr>
              <w:pStyle w:val="11"/>
            </w:pPr>
          </w:p>
        </w:tc>
        <w:tc>
          <w:tcPr>
            <w:tcW w:w="1361" w:type="dxa"/>
            <w:vAlign w:val="center"/>
          </w:tcPr>
          <w:p>
            <w:pPr>
              <w:pStyle w:val="11"/>
            </w:pPr>
            <w:r>
              <w:t>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2100717</w:t>
            </w:r>
          </w:p>
        </w:tc>
        <w:tc>
          <w:tcPr>
            <w:tcW w:w="4535" w:type="dxa"/>
            <w:vAlign w:val="center"/>
          </w:tcPr>
          <w:p>
            <w:pPr>
              <w:pStyle w:val="12"/>
            </w:pPr>
            <w:r>
              <w:t>计划生育服务</w:t>
            </w:r>
          </w:p>
        </w:tc>
        <w:tc>
          <w:tcPr>
            <w:tcW w:w="1361" w:type="dxa"/>
            <w:vAlign w:val="center"/>
          </w:tcPr>
          <w:p>
            <w:pPr>
              <w:pStyle w:val="11"/>
            </w:pPr>
            <w:r>
              <w:t>5.02</w:t>
            </w:r>
          </w:p>
        </w:tc>
        <w:tc>
          <w:tcPr>
            <w:tcW w:w="1361" w:type="dxa"/>
            <w:vAlign w:val="center"/>
          </w:tcPr>
          <w:p>
            <w:pPr>
              <w:pStyle w:val="11"/>
            </w:pPr>
          </w:p>
        </w:tc>
        <w:tc>
          <w:tcPr>
            <w:tcW w:w="1361" w:type="dxa"/>
            <w:vAlign w:val="center"/>
          </w:tcPr>
          <w:p>
            <w:pPr>
              <w:pStyle w:val="11"/>
            </w:pPr>
            <w:r>
              <w:t>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35.71</w:t>
            </w:r>
          </w:p>
        </w:tc>
        <w:tc>
          <w:tcPr>
            <w:tcW w:w="1361" w:type="dxa"/>
            <w:vAlign w:val="center"/>
          </w:tcPr>
          <w:p>
            <w:pPr>
              <w:pStyle w:val="11"/>
            </w:pPr>
            <w:r>
              <w:t>35.71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15.85</w:t>
            </w:r>
          </w:p>
        </w:tc>
        <w:tc>
          <w:tcPr>
            <w:tcW w:w="1361" w:type="dxa"/>
            <w:vAlign w:val="center"/>
          </w:tcPr>
          <w:p>
            <w:pPr>
              <w:pStyle w:val="11"/>
            </w:pPr>
            <w:r>
              <w:t>15.85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19.86</w:t>
            </w:r>
          </w:p>
        </w:tc>
        <w:tc>
          <w:tcPr>
            <w:tcW w:w="1361" w:type="dxa"/>
            <w:vAlign w:val="center"/>
          </w:tcPr>
          <w:p>
            <w:pPr>
              <w:pStyle w:val="11"/>
            </w:pPr>
            <w:r>
              <w:t>19.86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75.73</w:t>
            </w:r>
          </w:p>
        </w:tc>
        <w:tc>
          <w:tcPr>
            <w:tcW w:w="1361" w:type="dxa"/>
            <w:vAlign w:val="center"/>
          </w:tcPr>
          <w:p>
            <w:pPr>
              <w:pStyle w:val="11"/>
            </w:pPr>
          </w:p>
        </w:tc>
        <w:tc>
          <w:tcPr>
            <w:tcW w:w="1361" w:type="dxa"/>
            <w:vAlign w:val="center"/>
          </w:tcPr>
          <w:p>
            <w:pPr>
              <w:pStyle w:val="11"/>
            </w:pPr>
            <w:r>
              <w:t>75.73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75.73</w:t>
            </w:r>
          </w:p>
        </w:tc>
        <w:tc>
          <w:tcPr>
            <w:tcW w:w="1361" w:type="dxa"/>
            <w:vAlign w:val="center"/>
          </w:tcPr>
          <w:p>
            <w:pPr>
              <w:pStyle w:val="11"/>
            </w:pPr>
          </w:p>
        </w:tc>
        <w:tc>
          <w:tcPr>
            <w:tcW w:w="1361" w:type="dxa"/>
            <w:vAlign w:val="center"/>
          </w:tcPr>
          <w:p>
            <w:pPr>
              <w:pStyle w:val="11"/>
            </w:pPr>
            <w:r>
              <w:t>75.73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73.70</w:t>
            </w:r>
          </w:p>
        </w:tc>
        <w:tc>
          <w:tcPr>
            <w:tcW w:w="1361" w:type="dxa"/>
            <w:vAlign w:val="center"/>
          </w:tcPr>
          <w:p>
            <w:pPr>
              <w:pStyle w:val="11"/>
            </w:pPr>
          </w:p>
        </w:tc>
        <w:tc>
          <w:tcPr>
            <w:tcW w:w="1361" w:type="dxa"/>
            <w:vAlign w:val="center"/>
          </w:tcPr>
          <w:p>
            <w:pPr>
              <w:pStyle w:val="11"/>
            </w:pPr>
            <w:r>
              <w:t>73.70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2120804</w:t>
            </w:r>
          </w:p>
        </w:tc>
        <w:tc>
          <w:tcPr>
            <w:tcW w:w="4535" w:type="dxa"/>
            <w:vAlign w:val="center"/>
          </w:tcPr>
          <w:p>
            <w:pPr>
              <w:pStyle w:val="12"/>
            </w:pPr>
            <w:r>
              <w:t>农村基础设施建设支出</w:t>
            </w:r>
          </w:p>
        </w:tc>
        <w:tc>
          <w:tcPr>
            <w:tcW w:w="1361" w:type="dxa"/>
            <w:vAlign w:val="center"/>
          </w:tcPr>
          <w:p>
            <w:pPr>
              <w:pStyle w:val="11"/>
            </w:pPr>
            <w:r>
              <w:t>2.03</w:t>
            </w:r>
          </w:p>
        </w:tc>
        <w:tc>
          <w:tcPr>
            <w:tcW w:w="1361" w:type="dxa"/>
            <w:vAlign w:val="center"/>
          </w:tcPr>
          <w:p>
            <w:pPr>
              <w:pStyle w:val="11"/>
            </w:pPr>
          </w:p>
        </w:tc>
        <w:tc>
          <w:tcPr>
            <w:tcW w:w="1361" w:type="dxa"/>
            <w:vAlign w:val="center"/>
          </w:tcPr>
          <w:p>
            <w:pPr>
              <w:pStyle w:val="11"/>
            </w:pPr>
            <w:r>
              <w:t>2.03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878.16</w:t>
            </w:r>
          </w:p>
        </w:tc>
        <w:tc>
          <w:tcPr>
            <w:tcW w:w="1361" w:type="dxa"/>
            <w:vAlign w:val="center"/>
          </w:tcPr>
          <w:p>
            <w:pPr>
              <w:pStyle w:val="11"/>
            </w:pPr>
          </w:p>
        </w:tc>
        <w:tc>
          <w:tcPr>
            <w:tcW w:w="1361" w:type="dxa"/>
            <w:vAlign w:val="center"/>
          </w:tcPr>
          <w:p>
            <w:pPr>
              <w:pStyle w:val="11"/>
            </w:pPr>
            <w:r>
              <w:t>878.16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318.00</w:t>
            </w:r>
          </w:p>
        </w:tc>
        <w:tc>
          <w:tcPr>
            <w:tcW w:w="1361" w:type="dxa"/>
            <w:vAlign w:val="center"/>
          </w:tcPr>
          <w:p>
            <w:pPr>
              <w:pStyle w:val="11"/>
            </w:pPr>
          </w:p>
        </w:tc>
        <w:tc>
          <w:tcPr>
            <w:tcW w:w="1361" w:type="dxa"/>
            <w:vAlign w:val="center"/>
          </w:tcPr>
          <w:p>
            <w:pPr>
              <w:pStyle w:val="11"/>
            </w:pPr>
            <w:r>
              <w:t>318.00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318.00</w:t>
            </w:r>
          </w:p>
        </w:tc>
        <w:tc>
          <w:tcPr>
            <w:tcW w:w="1361" w:type="dxa"/>
            <w:vAlign w:val="center"/>
          </w:tcPr>
          <w:p>
            <w:pPr>
              <w:pStyle w:val="11"/>
            </w:pPr>
          </w:p>
        </w:tc>
        <w:tc>
          <w:tcPr>
            <w:tcW w:w="1361" w:type="dxa"/>
            <w:vAlign w:val="center"/>
          </w:tcPr>
          <w:p>
            <w:pPr>
              <w:pStyle w:val="11"/>
            </w:pPr>
            <w:r>
              <w:t>318.00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560.16</w:t>
            </w:r>
          </w:p>
        </w:tc>
        <w:tc>
          <w:tcPr>
            <w:tcW w:w="1361" w:type="dxa"/>
            <w:vAlign w:val="center"/>
          </w:tcPr>
          <w:p>
            <w:pPr>
              <w:pStyle w:val="11"/>
            </w:pPr>
          </w:p>
        </w:tc>
        <w:tc>
          <w:tcPr>
            <w:tcW w:w="1361" w:type="dxa"/>
            <w:vAlign w:val="center"/>
          </w:tcPr>
          <w:p>
            <w:pPr>
              <w:pStyle w:val="11"/>
            </w:pPr>
            <w:r>
              <w:t>560.16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176.16</w:t>
            </w:r>
          </w:p>
        </w:tc>
        <w:tc>
          <w:tcPr>
            <w:tcW w:w="1361" w:type="dxa"/>
            <w:vAlign w:val="center"/>
          </w:tcPr>
          <w:p>
            <w:pPr>
              <w:pStyle w:val="11"/>
            </w:pPr>
          </w:p>
        </w:tc>
        <w:tc>
          <w:tcPr>
            <w:tcW w:w="1361" w:type="dxa"/>
            <w:vAlign w:val="center"/>
          </w:tcPr>
          <w:p>
            <w:pPr>
              <w:pStyle w:val="11"/>
            </w:pPr>
            <w:r>
              <w:t>176.16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2130799</w:t>
            </w:r>
          </w:p>
        </w:tc>
        <w:tc>
          <w:tcPr>
            <w:tcW w:w="4535" w:type="dxa"/>
            <w:vAlign w:val="center"/>
          </w:tcPr>
          <w:p>
            <w:pPr>
              <w:pStyle w:val="12"/>
            </w:pPr>
            <w:r>
              <w:t>其他农村综合改革支出</w:t>
            </w:r>
          </w:p>
        </w:tc>
        <w:tc>
          <w:tcPr>
            <w:tcW w:w="1361" w:type="dxa"/>
            <w:vAlign w:val="center"/>
          </w:tcPr>
          <w:p>
            <w:pPr>
              <w:pStyle w:val="11"/>
            </w:pPr>
            <w:r>
              <w:t>384.00</w:t>
            </w:r>
          </w:p>
        </w:tc>
        <w:tc>
          <w:tcPr>
            <w:tcW w:w="1361" w:type="dxa"/>
            <w:vAlign w:val="center"/>
          </w:tcPr>
          <w:p>
            <w:pPr>
              <w:pStyle w:val="11"/>
            </w:pPr>
          </w:p>
        </w:tc>
        <w:tc>
          <w:tcPr>
            <w:tcW w:w="1361" w:type="dxa"/>
            <w:vAlign w:val="center"/>
          </w:tcPr>
          <w:p>
            <w:pPr>
              <w:pStyle w:val="11"/>
            </w:pPr>
            <w:r>
              <w:t>384.00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58.27</w:t>
            </w:r>
          </w:p>
        </w:tc>
        <w:tc>
          <w:tcPr>
            <w:tcW w:w="1361" w:type="dxa"/>
            <w:vAlign w:val="center"/>
          </w:tcPr>
          <w:p>
            <w:pPr>
              <w:pStyle w:val="11"/>
            </w:pPr>
            <w:r>
              <w:t>58.27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58.27</w:t>
            </w:r>
          </w:p>
        </w:tc>
        <w:tc>
          <w:tcPr>
            <w:tcW w:w="1361" w:type="dxa"/>
            <w:vAlign w:val="center"/>
          </w:tcPr>
          <w:p>
            <w:pPr>
              <w:pStyle w:val="11"/>
            </w:pPr>
            <w:r>
              <w:t>58.27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58.27</w:t>
            </w:r>
          </w:p>
        </w:tc>
        <w:tc>
          <w:tcPr>
            <w:tcW w:w="1361" w:type="dxa"/>
            <w:vAlign w:val="center"/>
          </w:tcPr>
          <w:p>
            <w:pPr>
              <w:pStyle w:val="11"/>
            </w:pPr>
            <w:r>
              <w:t>58.27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458高阳县晋庄镇</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2249.21</w:t>
            </w:r>
          </w:p>
        </w:tc>
        <w:tc>
          <w:tcPr>
            <w:tcW w:w="3402" w:type="dxa"/>
            <w:vAlign w:val="center"/>
          </w:tcPr>
          <w:p>
            <w:pPr>
              <w:pStyle w:val="12"/>
            </w:pPr>
            <w:r>
              <w:t>一、一般公共服务支出</w:t>
            </w:r>
          </w:p>
        </w:tc>
        <w:tc>
          <w:tcPr>
            <w:tcW w:w="1474" w:type="dxa"/>
            <w:vAlign w:val="center"/>
          </w:tcPr>
          <w:p>
            <w:pPr>
              <w:pStyle w:val="11"/>
            </w:pPr>
            <w:r>
              <w:t>511.27</w:t>
            </w:r>
          </w:p>
        </w:tc>
        <w:tc>
          <w:tcPr>
            <w:tcW w:w="1474" w:type="dxa"/>
            <w:vAlign w:val="center"/>
          </w:tcPr>
          <w:p>
            <w:pPr>
              <w:pStyle w:val="11"/>
            </w:pPr>
            <w:r>
              <w:t>511.27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75.73</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622.42</w:t>
            </w:r>
          </w:p>
        </w:tc>
        <w:tc>
          <w:tcPr>
            <w:tcW w:w="1474" w:type="dxa"/>
            <w:vAlign w:val="center"/>
          </w:tcPr>
          <w:p>
            <w:pPr>
              <w:pStyle w:val="11"/>
            </w:pPr>
            <w:r>
              <w:t>622.42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138.36</w:t>
            </w:r>
          </w:p>
        </w:tc>
        <w:tc>
          <w:tcPr>
            <w:tcW w:w="1474" w:type="dxa"/>
            <w:vAlign w:val="center"/>
          </w:tcPr>
          <w:p>
            <w:pPr>
              <w:pStyle w:val="11"/>
            </w:pPr>
            <w:r>
              <w:t>138.36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40.73</w:t>
            </w:r>
          </w:p>
        </w:tc>
        <w:tc>
          <w:tcPr>
            <w:tcW w:w="1474" w:type="dxa"/>
            <w:vAlign w:val="center"/>
          </w:tcPr>
          <w:p>
            <w:pPr>
              <w:pStyle w:val="11"/>
            </w:pPr>
            <w:r>
              <w:t>40.73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75.73</w:t>
            </w:r>
          </w:p>
        </w:tc>
        <w:tc>
          <w:tcPr>
            <w:tcW w:w="1474" w:type="dxa"/>
            <w:vAlign w:val="center"/>
          </w:tcPr>
          <w:p>
            <w:pPr>
              <w:pStyle w:val="11"/>
            </w:pPr>
          </w:p>
        </w:tc>
        <w:tc>
          <w:tcPr>
            <w:tcW w:w="1474" w:type="dxa"/>
            <w:vAlign w:val="center"/>
          </w:tcPr>
          <w:p>
            <w:pPr>
              <w:pStyle w:val="11"/>
            </w:pPr>
            <w:r>
              <w:t>75.73</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878.16</w:t>
            </w:r>
          </w:p>
        </w:tc>
        <w:tc>
          <w:tcPr>
            <w:tcW w:w="1474" w:type="dxa"/>
            <w:vAlign w:val="center"/>
          </w:tcPr>
          <w:p>
            <w:pPr>
              <w:pStyle w:val="11"/>
            </w:pPr>
            <w:r>
              <w:t>878.16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58.27</w:t>
            </w:r>
          </w:p>
        </w:tc>
        <w:tc>
          <w:tcPr>
            <w:tcW w:w="1474" w:type="dxa"/>
            <w:vAlign w:val="center"/>
          </w:tcPr>
          <w:p>
            <w:pPr>
              <w:pStyle w:val="11"/>
            </w:pPr>
            <w:r>
              <w:t>58.27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2324.94</w:t>
            </w:r>
          </w:p>
        </w:tc>
        <w:tc>
          <w:tcPr>
            <w:tcW w:w="3402" w:type="dxa"/>
            <w:vAlign w:val="center"/>
          </w:tcPr>
          <w:p>
            <w:pPr>
              <w:pStyle w:val="14"/>
            </w:pPr>
            <w:r>
              <w:t>本年支出合计</w:t>
            </w:r>
          </w:p>
        </w:tc>
        <w:tc>
          <w:tcPr>
            <w:tcW w:w="1474" w:type="dxa"/>
            <w:vAlign w:val="center"/>
          </w:tcPr>
          <w:p>
            <w:pPr>
              <w:pStyle w:val="15"/>
            </w:pPr>
            <w:r>
              <w:t>2324.94</w:t>
            </w:r>
          </w:p>
        </w:tc>
        <w:tc>
          <w:tcPr>
            <w:tcW w:w="1474" w:type="dxa"/>
            <w:vAlign w:val="center"/>
          </w:tcPr>
          <w:p>
            <w:pPr>
              <w:pStyle w:val="15"/>
            </w:pPr>
            <w:r>
              <w:t>2249.21</w:t>
            </w:r>
          </w:p>
        </w:tc>
        <w:tc>
          <w:tcPr>
            <w:tcW w:w="1474" w:type="dxa"/>
            <w:vAlign w:val="center"/>
          </w:tcPr>
          <w:p>
            <w:pPr>
              <w:pStyle w:val="15"/>
            </w:pPr>
            <w:r>
              <w:t>75.73</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2324.94</w:t>
            </w:r>
          </w:p>
        </w:tc>
        <w:tc>
          <w:tcPr>
            <w:tcW w:w="3402" w:type="dxa"/>
            <w:vAlign w:val="center"/>
          </w:tcPr>
          <w:p>
            <w:pPr>
              <w:pStyle w:val="14"/>
            </w:pPr>
            <w:r>
              <w:t>支出总计</w:t>
            </w:r>
          </w:p>
        </w:tc>
        <w:tc>
          <w:tcPr>
            <w:tcW w:w="1474" w:type="dxa"/>
            <w:vAlign w:val="center"/>
          </w:tcPr>
          <w:p>
            <w:pPr>
              <w:pStyle w:val="15"/>
            </w:pPr>
            <w:r>
              <w:t>2324.94</w:t>
            </w:r>
          </w:p>
        </w:tc>
        <w:tc>
          <w:tcPr>
            <w:tcW w:w="1474" w:type="dxa"/>
            <w:vAlign w:val="center"/>
          </w:tcPr>
          <w:p>
            <w:pPr>
              <w:pStyle w:val="15"/>
            </w:pPr>
            <w:r>
              <w:t>2249.21</w:t>
            </w:r>
          </w:p>
        </w:tc>
        <w:tc>
          <w:tcPr>
            <w:tcW w:w="1474" w:type="dxa"/>
            <w:vAlign w:val="center"/>
          </w:tcPr>
          <w:p>
            <w:pPr>
              <w:pStyle w:val="15"/>
            </w:pPr>
            <w:r>
              <w:t>75.73</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458高阳县晋庄镇</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2249.21</w:t>
            </w:r>
          </w:p>
        </w:tc>
        <w:tc>
          <w:tcPr>
            <w:tcW w:w="2551" w:type="dxa"/>
            <w:vAlign w:val="center"/>
          </w:tcPr>
          <w:p>
            <w:pPr>
              <w:pStyle w:val="15"/>
            </w:pPr>
            <w:r>
              <w:t>1266.03</w:t>
            </w:r>
          </w:p>
        </w:tc>
        <w:tc>
          <w:tcPr>
            <w:tcW w:w="2551" w:type="dxa"/>
            <w:vAlign w:val="center"/>
          </w:tcPr>
          <w:p>
            <w:pPr>
              <w:pStyle w:val="15"/>
            </w:pPr>
            <w:r>
              <w:t>983.18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511.27</w:t>
            </w:r>
          </w:p>
        </w:tc>
        <w:tc>
          <w:tcPr>
            <w:tcW w:w="2551" w:type="dxa"/>
            <w:vAlign w:val="center"/>
          </w:tcPr>
          <w:p>
            <w:pPr>
              <w:pStyle w:val="11"/>
            </w:pPr>
            <w:r>
              <w:t>411.27</w:t>
            </w: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511.27</w:t>
            </w:r>
          </w:p>
        </w:tc>
        <w:tc>
          <w:tcPr>
            <w:tcW w:w="2551" w:type="dxa"/>
            <w:vAlign w:val="center"/>
          </w:tcPr>
          <w:p>
            <w:pPr>
              <w:pStyle w:val="11"/>
            </w:pPr>
            <w:r>
              <w:t>411.27</w:t>
            </w: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411.27</w:t>
            </w:r>
          </w:p>
        </w:tc>
        <w:tc>
          <w:tcPr>
            <w:tcW w:w="2551" w:type="dxa"/>
            <w:vAlign w:val="center"/>
          </w:tcPr>
          <w:p>
            <w:pPr>
              <w:pStyle w:val="11"/>
            </w:pPr>
            <w:r>
              <w:t>411.27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622.42</w:t>
            </w:r>
          </w:p>
        </w:tc>
        <w:tc>
          <w:tcPr>
            <w:tcW w:w="2551" w:type="dxa"/>
            <w:vAlign w:val="center"/>
          </w:tcPr>
          <w:p>
            <w:pPr>
              <w:pStyle w:val="11"/>
            </w:pPr>
            <w:r>
              <w:t>622.42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622.42</w:t>
            </w:r>
          </w:p>
        </w:tc>
        <w:tc>
          <w:tcPr>
            <w:tcW w:w="2551" w:type="dxa"/>
            <w:vAlign w:val="center"/>
          </w:tcPr>
          <w:p>
            <w:pPr>
              <w:pStyle w:val="11"/>
            </w:pPr>
            <w:r>
              <w:t>622.42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622.42</w:t>
            </w:r>
          </w:p>
        </w:tc>
        <w:tc>
          <w:tcPr>
            <w:tcW w:w="2551" w:type="dxa"/>
            <w:vAlign w:val="center"/>
          </w:tcPr>
          <w:p>
            <w:pPr>
              <w:pStyle w:val="11"/>
            </w:pPr>
            <w:r>
              <w:t>622.42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138.36</w:t>
            </w:r>
          </w:p>
        </w:tc>
        <w:tc>
          <w:tcPr>
            <w:tcW w:w="2551" w:type="dxa"/>
            <w:vAlign w:val="center"/>
          </w:tcPr>
          <w:p>
            <w:pPr>
              <w:pStyle w:val="11"/>
            </w:pPr>
            <w:r>
              <w:t>138.36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133.56</w:t>
            </w:r>
          </w:p>
        </w:tc>
        <w:tc>
          <w:tcPr>
            <w:tcW w:w="2551" w:type="dxa"/>
            <w:vAlign w:val="center"/>
          </w:tcPr>
          <w:p>
            <w:pPr>
              <w:pStyle w:val="11"/>
            </w:pPr>
            <w:r>
              <w:t>133.56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89.04</w:t>
            </w:r>
          </w:p>
        </w:tc>
        <w:tc>
          <w:tcPr>
            <w:tcW w:w="2551" w:type="dxa"/>
            <w:vAlign w:val="center"/>
          </w:tcPr>
          <w:p>
            <w:pPr>
              <w:pStyle w:val="11"/>
            </w:pPr>
            <w:r>
              <w:t>89.04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44.52</w:t>
            </w:r>
          </w:p>
        </w:tc>
        <w:tc>
          <w:tcPr>
            <w:tcW w:w="2551" w:type="dxa"/>
            <w:vAlign w:val="center"/>
          </w:tcPr>
          <w:p>
            <w:pPr>
              <w:pStyle w:val="11"/>
            </w:pPr>
            <w:r>
              <w:t>44.52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4.80</w:t>
            </w:r>
          </w:p>
        </w:tc>
        <w:tc>
          <w:tcPr>
            <w:tcW w:w="2551" w:type="dxa"/>
            <w:vAlign w:val="center"/>
          </w:tcPr>
          <w:p>
            <w:pPr>
              <w:pStyle w:val="11"/>
            </w:pPr>
            <w:r>
              <w:t>4.80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4.80</w:t>
            </w:r>
          </w:p>
        </w:tc>
        <w:tc>
          <w:tcPr>
            <w:tcW w:w="2551" w:type="dxa"/>
            <w:vAlign w:val="center"/>
          </w:tcPr>
          <w:p>
            <w:pPr>
              <w:pStyle w:val="11"/>
            </w:pPr>
            <w:r>
              <w:t>4.80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40.73</w:t>
            </w:r>
          </w:p>
        </w:tc>
        <w:tc>
          <w:tcPr>
            <w:tcW w:w="2551" w:type="dxa"/>
            <w:vAlign w:val="center"/>
          </w:tcPr>
          <w:p>
            <w:pPr>
              <w:pStyle w:val="11"/>
            </w:pPr>
            <w:r>
              <w:t>35.71</w:t>
            </w:r>
          </w:p>
        </w:tc>
        <w:tc>
          <w:tcPr>
            <w:tcW w:w="2551" w:type="dxa"/>
            <w:vAlign w:val="center"/>
          </w:tcPr>
          <w:p>
            <w:pPr>
              <w:pStyle w:val="11"/>
            </w:pPr>
            <w:r>
              <w:t>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21007</w:t>
            </w:r>
          </w:p>
        </w:tc>
        <w:tc>
          <w:tcPr>
            <w:tcW w:w="4535" w:type="dxa"/>
            <w:vAlign w:val="center"/>
          </w:tcPr>
          <w:p>
            <w:pPr>
              <w:pStyle w:val="12"/>
            </w:pPr>
            <w:r>
              <w:t>计划生育事务</w:t>
            </w:r>
          </w:p>
        </w:tc>
        <w:tc>
          <w:tcPr>
            <w:tcW w:w="2551" w:type="dxa"/>
            <w:vAlign w:val="center"/>
          </w:tcPr>
          <w:p>
            <w:pPr>
              <w:pStyle w:val="11"/>
            </w:pPr>
            <w:r>
              <w:t>5.02</w:t>
            </w:r>
          </w:p>
        </w:tc>
        <w:tc>
          <w:tcPr>
            <w:tcW w:w="2551" w:type="dxa"/>
            <w:vAlign w:val="center"/>
          </w:tcPr>
          <w:p>
            <w:pPr>
              <w:pStyle w:val="11"/>
            </w:pPr>
          </w:p>
        </w:tc>
        <w:tc>
          <w:tcPr>
            <w:tcW w:w="2551" w:type="dxa"/>
            <w:vAlign w:val="center"/>
          </w:tcPr>
          <w:p>
            <w:pPr>
              <w:pStyle w:val="11"/>
            </w:pPr>
            <w:r>
              <w:t>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2100717</w:t>
            </w:r>
          </w:p>
        </w:tc>
        <w:tc>
          <w:tcPr>
            <w:tcW w:w="4535" w:type="dxa"/>
            <w:vAlign w:val="center"/>
          </w:tcPr>
          <w:p>
            <w:pPr>
              <w:pStyle w:val="12"/>
            </w:pPr>
            <w:r>
              <w:t>计划生育服务</w:t>
            </w:r>
          </w:p>
        </w:tc>
        <w:tc>
          <w:tcPr>
            <w:tcW w:w="2551" w:type="dxa"/>
            <w:vAlign w:val="center"/>
          </w:tcPr>
          <w:p>
            <w:pPr>
              <w:pStyle w:val="11"/>
            </w:pPr>
            <w:r>
              <w:t>5.02</w:t>
            </w:r>
          </w:p>
        </w:tc>
        <w:tc>
          <w:tcPr>
            <w:tcW w:w="2551" w:type="dxa"/>
            <w:vAlign w:val="center"/>
          </w:tcPr>
          <w:p>
            <w:pPr>
              <w:pStyle w:val="11"/>
            </w:pPr>
          </w:p>
        </w:tc>
        <w:tc>
          <w:tcPr>
            <w:tcW w:w="2551" w:type="dxa"/>
            <w:vAlign w:val="center"/>
          </w:tcPr>
          <w:p>
            <w:pPr>
              <w:pStyle w:val="11"/>
            </w:pPr>
            <w:r>
              <w:t>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35.71</w:t>
            </w:r>
          </w:p>
        </w:tc>
        <w:tc>
          <w:tcPr>
            <w:tcW w:w="2551" w:type="dxa"/>
            <w:vAlign w:val="center"/>
          </w:tcPr>
          <w:p>
            <w:pPr>
              <w:pStyle w:val="11"/>
            </w:pPr>
            <w:r>
              <w:t>35.71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15.85</w:t>
            </w:r>
          </w:p>
        </w:tc>
        <w:tc>
          <w:tcPr>
            <w:tcW w:w="2551" w:type="dxa"/>
            <w:vAlign w:val="center"/>
          </w:tcPr>
          <w:p>
            <w:pPr>
              <w:pStyle w:val="11"/>
            </w:pPr>
            <w:r>
              <w:t>15.85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19.86</w:t>
            </w:r>
          </w:p>
        </w:tc>
        <w:tc>
          <w:tcPr>
            <w:tcW w:w="2551" w:type="dxa"/>
            <w:vAlign w:val="center"/>
          </w:tcPr>
          <w:p>
            <w:pPr>
              <w:pStyle w:val="11"/>
            </w:pPr>
            <w:r>
              <w:t>19.86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878.16</w:t>
            </w:r>
          </w:p>
        </w:tc>
        <w:tc>
          <w:tcPr>
            <w:tcW w:w="2551" w:type="dxa"/>
            <w:vAlign w:val="center"/>
          </w:tcPr>
          <w:p>
            <w:pPr>
              <w:pStyle w:val="11"/>
            </w:pPr>
          </w:p>
        </w:tc>
        <w:tc>
          <w:tcPr>
            <w:tcW w:w="2551" w:type="dxa"/>
            <w:vAlign w:val="center"/>
          </w:tcPr>
          <w:p>
            <w:pPr>
              <w:pStyle w:val="11"/>
            </w:pPr>
            <w:r>
              <w:t>878.16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318.00</w:t>
            </w:r>
          </w:p>
        </w:tc>
        <w:tc>
          <w:tcPr>
            <w:tcW w:w="2551" w:type="dxa"/>
            <w:vAlign w:val="center"/>
          </w:tcPr>
          <w:p>
            <w:pPr>
              <w:pStyle w:val="11"/>
            </w:pPr>
          </w:p>
        </w:tc>
        <w:tc>
          <w:tcPr>
            <w:tcW w:w="2551" w:type="dxa"/>
            <w:vAlign w:val="center"/>
          </w:tcPr>
          <w:p>
            <w:pPr>
              <w:pStyle w:val="11"/>
            </w:pPr>
            <w:r>
              <w:t>318.00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318.00</w:t>
            </w:r>
          </w:p>
        </w:tc>
        <w:tc>
          <w:tcPr>
            <w:tcW w:w="2551" w:type="dxa"/>
            <w:vAlign w:val="center"/>
          </w:tcPr>
          <w:p>
            <w:pPr>
              <w:pStyle w:val="11"/>
            </w:pPr>
          </w:p>
        </w:tc>
        <w:tc>
          <w:tcPr>
            <w:tcW w:w="2551" w:type="dxa"/>
            <w:vAlign w:val="center"/>
          </w:tcPr>
          <w:p>
            <w:pPr>
              <w:pStyle w:val="11"/>
            </w:pPr>
            <w:r>
              <w:t>318.00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560.16</w:t>
            </w:r>
          </w:p>
        </w:tc>
        <w:tc>
          <w:tcPr>
            <w:tcW w:w="2551" w:type="dxa"/>
            <w:vAlign w:val="center"/>
          </w:tcPr>
          <w:p>
            <w:pPr>
              <w:pStyle w:val="11"/>
            </w:pPr>
          </w:p>
        </w:tc>
        <w:tc>
          <w:tcPr>
            <w:tcW w:w="2551" w:type="dxa"/>
            <w:vAlign w:val="center"/>
          </w:tcPr>
          <w:p>
            <w:pPr>
              <w:pStyle w:val="11"/>
            </w:pPr>
            <w:r>
              <w:t>560.16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176.16</w:t>
            </w:r>
          </w:p>
        </w:tc>
        <w:tc>
          <w:tcPr>
            <w:tcW w:w="2551" w:type="dxa"/>
            <w:vAlign w:val="center"/>
          </w:tcPr>
          <w:p>
            <w:pPr>
              <w:pStyle w:val="11"/>
            </w:pPr>
          </w:p>
        </w:tc>
        <w:tc>
          <w:tcPr>
            <w:tcW w:w="2551" w:type="dxa"/>
            <w:vAlign w:val="center"/>
          </w:tcPr>
          <w:p>
            <w:pPr>
              <w:pStyle w:val="11"/>
            </w:pPr>
            <w:r>
              <w:t>176.16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2130799</w:t>
            </w:r>
          </w:p>
        </w:tc>
        <w:tc>
          <w:tcPr>
            <w:tcW w:w="4535" w:type="dxa"/>
            <w:vAlign w:val="center"/>
          </w:tcPr>
          <w:p>
            <w:pPr>
              <w:pStyle w:val="12"/>
            </w:pPr>
            <w:r>
              <w:t>其他农村综合改革支出</w:t>
            </w:r>
          </w:p>
        </w:tc>
        <w:tc>
          <w:tcPr>
            <w:tcW w:w="2551" w:type="dxa"/>
            <w:vAlign w:val="center"/>
          </w:tcPr>
          <w:p>
            <w:pPr>
              <w:pStyle w:val="11"/>
            </w:pPr>
            <w:r>
              <w:t>384.00</w:t>
            </w:r>
          </w:p>
        </w:tc>
        <w:tc>
          <w:tcPr>
            <w:tcW w:w="2551" w:type="dxa"/>
            <w:vAlign w:val="center"/>
          </w:tcPr>
          <w:p>
            <w:pPr>
              <w:pStyle w:val="11"/>
            </w:pPr>
          </w:p>
        </w:tc>
        <w:tc>
          <w:tcPr>
            <w:tcW w:w="2551" w:type="dxa"/>
            <w:vAlign w:val="center"/>
          </w:tcPr>
          <w:p>
            <w:pPr>
              <w:pStyle w:val="11"/>
            </w:pPr>
            <w:r>
              <w:t>384.00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58.27</w:t>
            </w:r>
          </w:p>
        </w:tc>
        <w:tc>
          <w:tcPr>
            <w:tcW w:w="2551" w:type="dxa"/>
            <w:vAlign w:val="center"/>
          </w:tcPr>
          <w:p>
            <w:pPr>
              <w:pStyle w:val="11"/>
            </w:pPr>
            <w:r>
              <w:t>58.27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58.27</w:t>
            </w:r>
          </w:p>
        </w:tc>
        <w:tc>
          <w:tcPr>
            <w:tcW w:w="2551" w:type="dxa"/>
            <w:vAlign w:val="center"/>
          </w:tcPr>
          <w:p>
            <w:pPr>
              <w:pStyle w:val="11"/>
            </w:pPr>
            <w:r>
              <w:t>58.27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58.27</w:t>
            </w:r>
          </w:p>
        </w:tc>
        <w:tc>
          <w:tcPr>
            <w:tcW w:w="2551" w:type="dxa"/>
            <w:vAlign w:val="center"/>
          </w:tcPr>
          <w:p>
            <w:pPr>
              <w:pStyle w:val="11"/>
            </w:pPr>
            <w:r>
              <w:t>58.27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458高阳县晋庄镇</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1266.03</w:t>
            </w:r>
          </w:p>
        </w:tc>
        <w:tc>
          <w:tcPr>
            <w:tcW w:w="2551" w:type="dxa"/>
            <w:vAlign w:val="center"/>
          </w:tcPr>
          <w:p>
            <w:pPr>
              <w:pStyle w:val="15"/>
            </w:pPr>
            <w:r>
              <w:t>1151.39</w:t>
            </w:r>
          </w:p>
        </w:tc>
        <w:tc>
          <w:tcPr>
            <w:tcW w:w="2551" w:type="dxa"/>
            <w:vAlign w:val="center"/>
          </w:tcPr>
          <w:p>
            <w:pPr>
              <w:pStyle w:val="15"/>
            </w:pPr>
            <w:r>
              <w:t>114.64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1107.44</w:t>
            </w:r>
          </w:p>
        </w:tc>
        <w:tc>
          <w:tcPr>
            <w:tcW w:w="2551" w:type="dxa"/>
            <w:vAlign w:val="center"/>
          </w:tcPr>
          <w:p>
            <w:pPr>
              <w:pStyle w:val="11"/>
            </w:pPr>
            <w:r>
              <w:t>1107.44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325.71</w:t>
            </w:r>
          </w:p>
        </w:tc>
        <w:tc>
          <w:tcPr>
            <w:tcW w:w="2551" w:type="dxa"/>
            <w:vAlign w:val="center"/>
          </w:tcPr>
          <w:p>
            <w:pPr>
              <w:pStyle w:val="11"/>
            </w:pPr>
            <w:r>
              <w:t>325.71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122.55</w:t>
            </w:r>
          </w:p>
        </w:tc>
        <w:tc>
          <w:tcPr>
            <w:tcW w:w="2551" w:type="dxa"/>
            <w:vAlign w:val="center"/>
          </w:tcPr>
          <w:p>
            <w:pPr>
              <w:pStyle w:val="11"/>
            </w:pPr>
            <w:r>
              <w:t>122.55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63.01</w:t>
            </w:r>
          </w:p>
        </w:tc>
        <w:tc>
          <w:tcPr>
            <w:tcW w:w="2551" w:type="dxa"/>
            <w:vAlign w:val="center"/>
          </w:tcPr>
          <w:p>
            <w:pPr>
              <w:pStyle w:val="11"/>
            </w:pPr>
            <w:r>
              <w:t>63.01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118.92</w:t>
            </w:r>
          </w:p>
        </w:tc>
        <w:tc>
          <w:tcPr>
            <w:tcW w:w="2551" w:type="dxa"/>
            <w:vAlign w:val="center"/>
          </w:tcPr>
          <w:p>
            <w:pPr>
              <w:pStyle w:val="11"/>
            </w:pPr>
            <w:r>
              <w:t>118.92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89.04</w:t>
            </w:r>
          </w:p>
        </w:tc>
        <w:tc>
          <w:tcPr>
            <w:tcW w:w="2551" w:type="dxa"/>
            <w:vAlign w:val="center"/>
          </w:tcPr>
          <w:p>
            <w:pPr>
              <w:pStyle w:val="11"/>
            </w:pPr>
            <w:r>
              <w:t>89.04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44.52</w:t>
            </w:r>
          </w:p>
        </w:tc>
        <w:tc>
          <w:tcPr>
            <w:tcW w:w="2551" w:type="dxa"/>
            <w:vAlign w:val="center"/>
          </w:tcPr>
          <w:p>
            <w:pPr>
              <w:pStyle w:val="11"/>
            </w:pPr>
            <w:r>
              <w:t>44.52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35.71</w:t>
            </w:r>
          </w:p>
        </w:tc>
        <w:tc>
          <w:tcPr>
            <w:tcW w:w="2551" w:type="dxa"/>
            <w:vAlign w:val="center"/>
          </w:tcPr>
          <w:p>
            <w:pPr>
              <w:pStyle w:val="11"/>
            </w:pPr>
            <w:r>
              <w:t>35.71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4.31</w:t>
            </w:r>
          </w:p>
        </w:tc>
        <w:tc>
          <w:tcPr>
            <w:tcW w:w="2551" w:type="dxa"/>
            <w:vAlign w:val="center"/>
          </w:tcPr>
          <w:p>
            <w:pPr>
              <w:pStyle w:val="11"/>
            </w:pPr>
            <w:r>
              <w:t>4.31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58.27</w:t>
            </w:r>
          </w:p>
        </w:tc>
        <w:tc>
          <w:tcPr>
            <w:tcW w:w="2551" w:type="dxa"/>
            <w:vAlign w:val="center"/>
          </w:tcPr>
          <w:p>
            <w:pPr>
              <w:pStyle w:val="11"/>
            </w:pPr>
            <w:r>
              <w:t>58.27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245.40</w:t>
            </w:r>
          </w:p>
        </w:tc>
        <w:tc>
          <w:tcPr>
            <w:tcW w:w="2551" w:type="dxa"/>
            <w:vAlign w:val="center"/>
          </w:tcPr>
          <w:p>
            <w:pPr>
              <w:pStyle w:val="11"/>
            </w:pPr>
            <w:r>
              <w:t>245.40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111.64</w:t>
            </w:r>
          </w:p>
        </w:tc>
        <w:tc>
          <w:tcPr>
            <w:tcW w:w="2551" w:type="dxa"/>
            <w:vAlign w:val="center"/>
          </w:tcPr>
          <w:p>
            <w:pPr>
              <w:pStyle w:val="11"/>
            </w:pPr>
          </w:p>
        </w:tc>
        <w:tc>
          <w:tcPr>
            <w:tcW w:w="2551" w:type="dxa"/>
            <w:vAlign w:val="center"/>
          </w:tcPr>
          <w:p>
            <w:pPr>
              <w:pStyle w:val="11"/>
            </w:pPr>
            <w:r>
              <w:t>111.64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18.77</w:t>
            </w:r>
          </w:p>
        </w:tc>
        <w:tc>
          <w:tcPr>
            <w:tcW w:w="2551" w:type="dxa"/>
            <w:vAlign w:val="center"/>
          </w:tcPr>
          <w:p>
            <w:pPr>
              <w:pStyle w:val="11"/>
            </w:pPr>
          </w:p>
        </w:tc>
        <w:tc>
          <w:tcPr>
            <w:tcW w:w="2551" w:type="dxa"/>
            <w:vAlign w:val="center"/>
          </w:tcPr>
          <w:p>
            <w:pPr>
              <w:pStyle w:val="11"/>
            </w:pPr>
            <w:r>
              <w:t>18.77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18.00</w:t>
            </w:r>
          </w:p>
        </w:tc>
        <w:tc>
          <w:tcPr>
            <w:tcW w:w="2551" w:type="dxa"/>
            <w:vAlign w:val="center"/>
          </w:tcPr>
          <w:p>
            <w:pPr>
              <w:pStyle w:val="11"/>
            </w:pPr>
          </w:p>
        </w:tc>
        <w:tc>
          <w:tcPr>
            <w:tcW w:w="2551" w:type="dxa"/>
            <w:vAlign w:val="center"/>
          </w:tcPr>
          <w:p>
            <w:pPr>
              <w:pStyle w:val="11"/>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26.26</w:t>
            </w:r>
          </w:p>
        </w:tc>
        <w:tc>
          <w:tcPr>
            <w:tcW w:w="2551" w:type="dxa"/>
            <w:vAlign w:val="center"/>
          </w:tcPr>
          <w:p>
            <w:pPr>
              <w:pStyle w:val="11"/>
            </w:pPr>
          </w:p>
        </w:tc>
        <w:tc>
          <w:tcPr>
            <w:tcW w:w="2551" w:type="dxa"/>
            <w:vAlign w:val="center"/>
          </w:tcPr>
          <w:p>
            <w:pPr>
              <w:pStyle w:val="11"/>
            </w:pPr>
            <w:r>
              <w:t>26.26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1.39</w:t>
            </w:r>
          </w:p>
        </w:tc>
        <w:tc>
          <w:tcPr>
            <w:tcW w:w="2551" w:type="dxa"/>
            <w:vAlign w:val="center"/>
          </w:tcPr>
          <w:p>
            <w:pPr>
              <w:pStyle w:val="11"/>
            </w:pPr>
          </w:p>
        </w:tc>
        <w:tc>
          <w:tcPr>
            <w:tcW w:w="2551" w:type="dxa"/>
            <w:vAlign w:val="center"/>
          </w:tcPr>
          <w:p>
            <w:pPr>
              <w:pStyle w:val="11"/>
            </w:pPr>
            <w:r>
              <w:t>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7.80</w:t>
            </w:r>
          </w:p>
        </w:tc>
        <w:tc>
          <w:tcPr>
            <w:tcW w:w="2551" w:type="dxa"/>
            <w:vAlign w:val="center"/>
          </w:tcPr>
          <w:p>
            <w:pPr>
              <w:pStyle w:val="11"/>
            </w:pPr>
          </w:p>
        </w:tc>
        <w:tc>
          <w:tcPr>
            <w:tcW w:w="2551" w:type="dxa"/>
            <w:vAlign w:val="center"/>
          </w:tcPr>
          <w:p>
            <w:pPr>
              <w:pStyle w:val="11"/>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6.45</w:t>
            </w:r>
          </w:p>
        </w:tc>
        <w:tc>
          <w:tcPr>
            <w:tcW w:w="2551" w:type="dxa"/>
            <w:vAlign w:val="center"/>
          </w:tcPr>
          <w:p>
            <w:pPr>
              <w:pStyle w:val="11"/>
            </w:pPr>
          </w:p>
        </w:tc>
        <w:tc>
          <w:tcPr>
            <w:tcW w:w="2551" w:type="dxa"/>
            <w:vAlign w:val="center"/>
          </w:tcPr>
          <w:p>
            <w:pPr>
              <w:pStyle w:val="11"/>
            </w:pPr>
            <w:r>
              <w:t>6.45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4.37</w:t>
            </w:r>
          </w:p>
        </w:tc>
        <w:tc>
          <w:tcPr>
            <w:tcW w:w="2551" w:type="dxa"/>
            <w:vAlign w:val="center"/>
          </w:tcPr>
          <w:p>
            <w:pPr>
              <w:pStyle w:val="11"/>
            </w:pPr>
          </w:p>
        </w:tc>
        <w:tc>
          <w:tcPr>
            <w:tcW w:w="2551" w:type="dxa"/>
            <w:vAlign w:val="center"/>
          </w:tcPr>
          <w:p>
            <w:pPr>
              <w:pStyle w:val="11"/>
            </w:pPr>
            <w:r>
              <w:t>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16.08</w:t>
            </w:r>
          </w:p>
        </w:tc>
        <w:tc>
          <w:tcPr>
            <w:tcW w:w="2551" w:type="dxa"/>
            <w:vAlign w:val="center"/>
          </w:tcPr>
          <w:p>
            <w:pPr>
              <w:pStyle w:val="11"/>
            </w:pPr>
          </w:p>
        </w:tc>
        <w:tc>
          <w:tcPr>
            <w:tcW w:w="2551" w:type="dxa"/>
            <w:vAlign w:val="center"/>
          </w:tcPr>
          <w:p>
            <w:pPr>
              <w:pStyle w:val="11"/>
            </w:pPr>
            <w:r>
              <w:t>16.08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2.52</w:t>
            </w:r>
          </w:p>
        </w:tc>
        <w:tc>
          <w:tcPr>
            <w:tcW w:w="2551" w:type="dxa"/>
            <w:vAlign w:val="center"/>
          </w:tcPr>
          <w:p>
            <w:pPr>
              <w:pStyle w:val="11"/>
            </w:pPr>
          </w:p>
        </w:tc>
        <w:tc>
          <w:tcPr>
            <w:tcW w:w="255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43.95</w:t>
            </w:r>
          </w:p>
        </w:tc>
        <w:tc>
          <w:tcPr>
            <w:tcW w:w="2551" w:type="dxa"/>
            <w:vAlign w:val="center"/>
          </w:tcPr>
          <w:p>
            <w:pPr>
              <w:pStyle w:val="11"/>
            </w:pPr>
            <w:r>
              <w:t>43.95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37.90</w:t>
            </w:r>
          </w:p>
        </w:tc>
        <w:tc>
          <w:tcPr>
            <w:tcW w:w="2551" w:type="dxa"/>
            <w:vAlign w:val="center"/>
          </w:tcPr>
          <w:p>
            <w:pPr>
              <w:pStyle w:val="11"/>
            </w:pPr>
            <w:r>
              <w:t>37.90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5.95</w:t>
            </w:r>
          </w:p>
        </w:tc>
        <w:tc>
          <w:tcPr>
            <w:tcW w:w="2551" w:type="dxa"/>
            <w:vAlign w:val="center"/>
          </w:tcPr>
          <w:p>
            <w:pPr>
              <w:pStyle w:val="11"/>
            </w:pPr>
            <w:r>
              <w:t>5.95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0.10</w:t>
            </w:r>
          </w:p>
        </w:tc>
        <w:tc>
          <w:tcPr>
            <w:tcW w:w="2551" w:type="dxa"/>
            <w:vAlign w:val="center"/>
          </w:tcPr>
          <w:p>
            <w:pPr>
              <w:pStyle w:val="11"/>
            </w:pPr>
            <w:r>
              <w:t>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458高阳县晋庄镇</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75.73</w:t>
            </w:r>
          </w:p>
        </w:tc>
        <w:tc>
          <w:tcPr>
            <w:tcW w:w="2551" w:type="dxa"/>
            <w:vAlign w:val="center"/>
          </w:tcPr>
          <w:p>
            <w:pPr>
              <w:pStyle w:val="15"/>
            </w:pPr>
          </w:p>
        </w:tc>
        <w:tc>
          <w:tcPr>
            <w:tcW w:w="2551" w:type="dxa"/>
            <w:vAlign w:val="center"/>
          </w:tcPr>
          <w:p>
            <w:pPr>
              <w:pStyle w:val="15"/>
            </w:pPr>
            <w:r>
              <w:t>75.73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75.73</w:t>
            </w:r>
          </w:p>
        </w:tc>
        <w:tc>
          <w:tcPr>
            <w:tcW w:w="2551" w:type="dxa"/>
            <w:vAlign w:val="center"/>
          </w:tcPr>
          <w:p>
            <w:pPr>
              <w:pStyle w:val="11"/>
            </w:pPr>
          </w:p>
        </w:tc>
        <w:tc>
          <w:tcPr>
            <w:tcW w:w="2551" w:type="dxa"/>
            <w:vAlign w:val="center"/>
          </w:tcPr>
          <w:p>
            <w:pPr>
              <w:pStyle w:val="11"/>
            </w:pPr>
            <w:r>
              <w:t>75.73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75.73</w:t>
            </w:r>
          </w:p>
        </w:tc>
        <w:tc>
          <w:tcPr>
            <w:tcW w:w="2551" w:type="dxa"/>
            <w:vAlign w:val="center"/>
          </w:tcPr>
          <w:p>
            <w:pPr>
              <w:pStyle w:val="11"/>
            </w:pPr>
          </w:p>
        </w:tc>
        <w:tc>
          <w:tcPr>
            <w:tcW w:w="2551" w:type="dxa"/>
            <w:vAlign w:val="center"/>
          </w:tcPr>
          <w:p>
            <w:pPr>
              <w:pStyle w:val="11"/>
            </w:pPr>
            <w:r>
              <w:t>75.73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73.70</w:t>
            </w:r>
          </w:p>
        </w:tc>
        <w:tc>
          <w:tcPr>
            <w:tcW w:w="2551" w:type="dxa"/>
            <w:vAlign w:val="center"/>
          </w:tcPr>
          <w:p>
            <w:pPr>
              <w:pStyle w:val="11"/>
            </w:pPr>
          </w:p>
        </w:tc>
        <w:tc>
          <w:tcPr>
            <w:tcW w:w="2551" w:type="dxa"/>
            <w:vAlign w:val="center"/>
          </w:tcPr>
          <w:p>
            <w:pPr>
              <w:pStyle w:val="11"/>
            </w:pPr>
            <w:r>
              <w:t>73.70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2120804</w:t>
            </w:r>
          </w:p>
        </w:tc>
        <w:tc>
          <w:tcPr>
            <w:tcW w:w="4535" w:type="dxa"/>
            <w:vAlign w:val="center"/>
          </w:tcPr>
          <w:p>
            <w:pPr>
              <w:pStyle w:val="12"/>
            </w:pPr>
            <w:r>
              <w:t>农村基础设施建设支出</w:t>
            </w:r>
          </w:p>
        </w:tc>
        <w:tc>
          <w:tcPr>
            <w:tcW w:w="2551" w:type="dxa"/>
            <w:vAlign w:val="center"/>
          </w:tcPr>
          <w:p>
            <w:pPr>
              <w:pStyle w:val="11"/>
            </w:pPr>
            <w:r>
              <w:t>2.03</w:t>
            </w:r>
          </w:p>
        </w:tc>
        <w:tc>
          <w:tcPr>
            <w:tcW w:w="2551" w:type="dxa"/>
            <w:vAlign w:val="center"/>
          </w:tcPr>
          <w:p>
            <w:pPr>
              <w:pStyle w:val="11"/>
            </w:pPr>
          </w:p>
        </w:tc>
        <w:tc>
          <w:tcPr>
            <w:tcW w:w="2551" w:type="dxa"/>
            <w:vAlign w:val="center"/>
          </w:tcPr>
          <w:p>
            <w:pPr>
              <w:pStyle w:val="11"/>
            </w:pPr>
            <w:r>
              <w:t>2.03</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458高阳县晋庄镇</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458高阳县晋庄镇</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5.76</w:t>
            </w:r>
          </w:p>
        </w:tc>
        <w:tc>
          <w:tcPr>
            <w:tcW w:w="2381" w:type="dxa"/>
            <w:vAlign w:val="center"/>
          </w:tcPr>
          <w:p>
            <w:pPr>
              <w:pStyle w:val="15"/>
            </w:pPr>
            <w:r>
              <w:t>5.76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5.76</w:t>
            </w:r>
          </w:p>
        </w:tc>
        <w:tc>
          <w:tcPr>
            <w:tcW w:w="2381" w:type="dxa"/>
            <w:vAlign w:val="center"/>
          </w:tcPr>
          <w:p>
            <w:pPr>
              <w:pStyle w:val="11"/>
            </w:pPr>
            <w:r>
              <w:t>5.76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4.37</w:t>
            </w:r>
          </w:p>
        </w:tc>
        <w:tc>
          <w:tcPr>
            <w:tcW w:w="2381" w:type="dxa"/>
            <w:vAlign w:val="center"/>
          </w:tcPr>
          <w:p>
            <w:pPr>
              <w:pStyle w:val="11"/>
            </w:pPr>
            <w:r>
              <w:t>4.37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4.37</w:t>
            </w:r>
          </w:p>
        </w:tc>
        <w:tc>
          <w:tcPr>
            <w:tcW w:w="2381" w:type="dxa"/>
            <w:vAlign w:val="center"/>
          </w:tcPr>
          <w:p>
            <w:pPr>
              <w:pStyle w:val="11"/>
            </w:pPr>
            <w:r>
              <w:t>4.37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1.39</w:t>
            </w:r>
          </w:p>
        </w:tc>
        <w:tc>
          <w:tcPr>
            <w:tcW w:w="2381" w:type="dxa"/>
            <w:vAlign w:val="center"/>
          </w:tcPr>
          <w:p>
            <w:pPr>
              <w:pStyle w:val="11"/>
            </w:pPr>
            <w:r>
              <w:t>1.39</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高阳县晋庄镇2024年部门预算信息公开情况说明</w:t>
      </w:r>
    </w:p>
    <w:p>
      <w:pPr>
        <w:jc w:val="center"/>
      </w:pPr>
      <w:r>
        <w:rPr>
          <w:rFonts w:ascii="方正小标宋_GBK" w:hAnsi="方正小标宋_GBK" w:eastAsia="方正小标宋_GBK" w:cs="方正小标宋_GBK"/>
          <w:color w:val="000000"/>
          <w:sz w:val="44"/>
        </w:rPr>
        <w:t>高阳县晋庄镇2024年部门预算信息公开情况说明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按照《中华人民共和国预算法》、《地方预决算公开操作规程》和《关于进一步推进预算公开工作的实施意见》规定，现将高阳县晋庄镇2024年部门预算公开如下：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一）宣传贯彻执行党的路线方针政策和党中央、上级党组织及本镇党员代表大会（党员大会）的决议。贯彻执行法律、法规、规章和上级人民代表大会及其常务委员会决议及上级政府的决定，命令，执行本机人民代表大会的决议。</w:t>
      </w:r>
    </w:p>
    <w:p>
      <w:pPr>
        <w:pStyle w:val="17"/>
      </w:pPr>
      <w:r>
        <w:t>（二）加强党对基层治理的全面领导，统筹抓好基层党建工作和基层党组织建设各项制度。推进全面从严治党，强化“两个责任”，确保党的路线方针政策在基层得到全面贯彻落实。</w:t>
      </w:r>
    </w:p>
    <w:p>
      <w:pPr>
        <w:pStyle w:val="17"/>
      </w:pPr>
      <w:r>
        <w:t>（三）讨论和决定本镇经济建设、政治建设、文化建设、社会建设、生态文明建设和党的建设。以及乡村振兴中的重大问题。</w:t>
      </w:r>
    </w:p>
    <w:p>
      <w:pPr>
        <w:pStyle w:val="17"/>
      </w:pPr>
      <w:r>
        <w:t>（四）组织召开本级人民代表大会，充分行使重大事项决定权、监督权、和任免权。做好人大代表工作，联系选民、反映群众意见和要求。</w:t>
      </w:r>
    </w:p>
    <w:p>
      <w:pPr>
        <w:pStyle w:val="17"/>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pPr>
        <w:pStyle w:val="17"/>
      </w:pPr>
      <w:r>
        <w:t>（七）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pPr>
        <w:pStyle w:val="17"/>
      </w:pPr>
      <w:r>
        <w:t>（八）加强镇党委自身建设和村党组织建设，以及其他隶属镇党委的党组织建设，抓好发展党员工作，加强党员队伍建设。维护和执行党的纪律，监督党员干部和其他任何工作人员严格遵守国家法律法规。</w:t>
      </w:r>
    </w:p>
    <w:p>
      <w:pPr>
        <w:pStyle w:val="17"/>
      </w:pPr>
      <w:r>
        <w:t>（九）按照干部管理权限，负责对干部的教育、培训、选拔、考核和监督工作。协助管理上级有关部门驻镇单位和的干部，做好人才服务工作。</w:t>
      </w:r>
    </w:p>
    <w:p>
      <w:pPr>
        <w:pStyle w:val="17"/>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7"/>
      </w:pPr>
      <w:r>
        <w:t>（十一）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pPr>
        <w:pStyle w:val="17"/>
      </w:pPr>
      <w:r>
        <w:t xml:space="preserve">（十二）承办上级党委、人大、政府交办的其他事项。 </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高阳县晋庄镇人民政府</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高阳县晋庄镇行政综合服务中心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高阳县晋庄镇农业综合服务中心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高阳县晋庄镇退役军人服务站</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（一）收入说明</w:t>
      </w:r>
    </w:p>
    <w:p>
      <w:pPr>
        <w:pStyle w:val="18"/>
      </w:pPr>
      <w:r>
        <w:t>反映本部门当年全部收入。202</w:t>
      </w:r>
      <w:r>
        <w:rPr>
          <w:rFonts w:hint="eastAsia"/>
          <w:lang w:val="en-US" w:eastAsia="zh-CN"/>
        </w:rPr>
        <w:t>4</w:t>
      </w:r>
      <w:r>
        <w:t>年预算收入</w:t>
      </w:r>
      <w:r>
        <w:rPr>
          <w:rFonts w:hint="eastAsia"/>
          <w:lang w:val="en-US" w:eastAsia="zh-CN"/>
        </w:rPr>
        <w:t>2324.94</w:t>
      </w:r>
      <w:r>
        <w:t>万元，其中：一般公共预算收入</w:t>
      </w:r>
      <w:r>
        <w:rPr>
          <w:rFonts w:hint="eastAsia"/>
          <w:lang w:val="en-US" w:eastAsia="zh-CN"/>
        </w:rPr>
        <w:t>2249.21</w:t>
      </w:r>
      <w:r>
        <w:t>万元，基金预算收入</w:t>
      </w:r>
      <w:r>
        <w:rPr>
          <w:rFonts w:hint="eastAsia"/>
          <w:lang w:val="en-US" w:eastAsia="zh-CN"/>
        </w:rPr>
        <w:t>75.73</w:t>
      </w:r>
      <w:r>
        <w:t>万元，财政专户拨款收入0万元，单位资金收入0万元，上年结转结余0万元。</w:t>
      </w:r>
    </w:p>
    <w:p>
      <w:pPr>
        <w:pStyle w:val="18"/>
      </w:pPr>
      <w:r>
        <w:t>（二）支出说明</w:t>
      </w:r>
    </w:p>
    <w:p>
      <w:pPr>
        <w:pStyle w:val="18"/>
      </w:pPr>
      <w:r>
        <w:t>收支预算总表支出栏、基本支出表、项目支出表按经济分类和支出功能分类科目编制，反映高阳县晋庄镇人民政府年度部门预算中支出预算的总体情况。202</w:t>
      </w:r>
      <w:r>
        <w:rPr>
          <w:rFonts w:hint="eastAsia"/>
          <w:lang w:val="en-US" w:eastAsia="zh-CN"/>
        </w:rPr>
        <w:t>4</w:t>
      </w:r>
      <w:r>
        <w:t>年支出预算</w:t>
      </w:r>
      <w:r>
        <w:rPr>
          <w:rFonts w:hint="eastAsia"/>
          <w:lang w:val="en-US" w:eastAsia="zh-CN"/>
        </w:rPr>
        <w:t>2324.94</w:t>
      </w:r>
      <w:r>
        <w:t>万元，其中基本支出</w:t>
      </w:r>
      <w:r>
        <w:rPr>
          <w:rFonts w:hint="eastAsia"/>
          <w:lang w:val="en-US" w:eastAsia="zh-CN"/>
        </w:rPr>
        <w:t>1058.91</w:t>
      </w:r>
      <w:r>
        <w:t>万元，包括人员经费</w:t>
      </w:r>
      <w:r>
        <w:rPr>
          <w:rFonts w:hint="eastAsia"/>
          <w:lang w:val="en-US" w:eastAsia="zh-CN"/>
        </w:rPr>
        <w:t>1151.39</w:t>
      </w:r>
      <w:r>
        <w:t>万元和日常公用经费</w:t>
      </w:r>
      <w:r>
        <w:rPr>
          <w:rFonts w:hint="eastAsia"/>
          <w:lang w:val="en-US" w:eastAsia="zh-CN"/>
        </w:rPr>
        <w:t>114.64</w:t>
      </w:r>
      <w:r>
        <w:t>万元；项目支出</w:t>
      </w:r>
      <w:r>
        <w:rPr>
          <w:rFonts w:hint="eastAsia"/>
          <w:lang w:val="en-US" w:eastAsia="zh-CN"/>
        </w:rPr>
        <w:t>1058.91</w:t>
      </w:r>
      <w:r>
        <w:t>万元，主要为村党组织办公经费、服务群众专项经费、镇（街）综合管理事务、创业辅导基地占地分期补偿（野王、西河）、高阳县晋庄镇野王村2023年度农村综合改革示范村项目、高阳县晋庄镇苇元屯村道路工程、高阳县晋庄镇尚家柳村道路工程等。</w:t>
      </w:r>
    </w:p>
    <w:p>
      <w:pPr>
        <w:pStyle w:val="18"/>
      </w:pPr>
      <w:r>
        <w:t>（三）比上年增减情况</w:t>
      </w:r>
    </w:p>
    <w:p>
      <w:pPr>
        <w:pStyle w:val="18"/>
      </w:pPr>
      <w:r>
        <w:t>202</w:t>
      </w:r>
      <w:r>
        <w:rPr>
          <w:rFonts w:hint="eastAsia"/>
          <w:lang w:val="en-US" w:eastAsia="zh-CN"/>
        </w:rPr>
        <w:t>4</w:t>
      </w:r>
      <w:r>
        <w:t>年预算收支安排</w:t>
      </w:r>
      <w:r>
        <w:rPr>
          <w:rFonts w:hint="eastAsia"/>
          <w:lang w:val="en-US" w:eastAsia="zh-CN"/>
        </w:rPr>
        <w:t>2324.94</w:t>
      </w:r>
      <w:r>
        <w:t>万元，较202</w:t>
      </w:r>
      <w:r>
        <w:rPr>
          <w:rFonts w:hint="eastAsia"/>
          <w:lang w:val="en-US" w:eastAsia="zh-CN"/>
        </w:rPr>
        <w:t>3</w:t>
      </w:r>
      <w:r>
        <w:t>年预算增加</w:t>
      </w:r>
      <w:r>
        <w:rPr>
          <w:rFonts w:hint="eastAsia"/>
          <w:lang w:val="en-US" w:eastAsia="zh-CN"/>
        </w:rPr>
        <w:t>688.47</w:t>
      </w:r>
      <w:r>
        <w:t>万元，其中：基本支出增加</w:t>
      </w:r>
      <w:r>
        <w:rPr>
          <w:rFonts w:hint="eastAsia"/>
          <w:lang w:val="en-US" w:eastAsia="zh-CN"/>
        </w:rPr>
        <w:t>120.36</w:t>
      </w:r>
      <w:r>
        <w:t>万元，主要为增加人员经费支出；项目支出增加</w:t>
      </w:r>
      <w:r>
        <w:rPr>
          <w:rFonts w:hint="eastAsia"/>
          <w:lang w:val="en-US" w:eastAsia="zh-CN"/>
        </w:rPr>
        <w:t>568.11</w:t>
      </w:r>
      <w:r>
        <w:t>万元，主要为项目调整增加支出。</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2024年，我部门机关运行经费共计安排114.64万元，主要用于日常维修、办公用房水电费、办公用房取暖费、办公用房物业管理费等日常运行支出。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2024年，我部门财政拨款“三公”经费预算安排5.76万元，其中因公出国（境）费0.00万元；公务用车购置及运维费4.37万元（其中：公务用车购置费为0.00万元，公务用车运维费4.37万元)；公务接待费1.39万元。与2023年相比减少0.31万元，增减变化的主要原因是根据公车运行实际情况减少公务用车运行维护费预算，根据公务接待实际情况，压减公务接待预算。</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1"/>
      </w:pPr>
      <w:r>
        <w:t>2024年晋庄镇总体绩效目标是紧紧围绕县委、县政府决策部署，真抓实干、主动作为。对标打造“6+5+N”中国式现代化高阳场景，我们的区域辐射力、带动力还不强；基层治理方面还存在诸多薄弱环节。重点抓好以下工作：</w:t>
      </w:r>
    </w:p>
    <w:p>
      <w:pPr>
        <w:pStyle w:val="21"/>
      </w:pPr>
      <w:r>
        <w:rPr>
          <w:rFonts w:hint="eastAsia"/>
          <w:lang w:eastAsia="zh-CN"/>
        </w:rPr>
        <w:t>1</w:t>
      </w:r>
      <w:r>
        <w:t>、坚定不移推进镇域经济发展。充分发挥区位优势，产业优势，强化产业链供应链招商思维，放大“产业链招商、以商招商”的集群效应，坚持走出去和引进来相结合，创新招商引资机制，形成多元化的招商模式，不断拓宽招商引资渠道。积极推动河北恒麟电气有限公司变压器及高低压配电设备项目落地、投产（投资5100万元），谋划晋庄生态水谷建设（投资1.1亿元），投资3亿元保定凯曼毛纺织品制造有限公司KM跨境新媒体生态产业园项目签约落地，亿信（颐高柏立信）数字跨境共享产业园项目（投资3.26亿）落地。</w:t>
      </w:r>
    </w:p>
    <w:p>
      <w:pPr>
        <w:pStyle w:val="21"/>
      </w:pPr>
      <w:r>
        <w:rPr>
          <w:rFonts w:hint="eastAsia"/>
          <w:lang w:eastAsia="zh-CN"/>
        </w:rPr>
        <w:t>2</w:t>
      </w:r>
      <w:r>
        <w:t>、坚定不移推进美好乡村发展。统筹推进各村人居环境整治，抓好和美乡村建设，努力打造宜居乡镇。依托环雄安等要素资源，打造现代乡村旅游集聚区。以“保定小院”和党支部土地领办合作社建设为契机，盘活农村资产资源，谋划好集体产业项目，不断增强自身“造血”功能。全面推进乡村振兴，提高乡村基础设施建设标准，持续推进现代农业产业园区建设，推进现代农业和乡村旅游深度融合发展。</w:t>
      </w:r>
    </w:p>
    <w:p>
      <w:pPr>
        <w:pStyle w:val="21"/>
      </w:pPr>
      <w:r>
        <w:rPr>
          <w:rFonts w:hint="eastAsia"/>
          <w:lang w:eastAsia="zh-CN"/>
        </w:rPr>
        <w:t>3</w:t>
      </w:r>
      <w:r>
        <w:t>、坚定不移推进社会事业发展。全力做好民生保障工作，兜牢民生底线。进一步做好社会治安综合治理工作,把平安乡村建设、文明城市创建有机结合起来，认真做好信访案件的办理，扎实做好安全生产工作，进一步提升群众的安全感和满意度。</w:t>
      </w:r>
    </w:p>
    <w:p>
      <w:pPr>
        <w:pStyle w:val="21"/>
      </w:pPr>
      <w:r>
        <w:rPr>
          <w:rFonts w:hint="eastAsia"/>
          <w:lang w:eastAsia="zh-CN"/>
        </w:rPr>
        <w:t>4</w:t>
      </w:r>
      <w:r>
        <w:t>、坚定不移推进社会治理工作。认真落实全面从严治党责任，紧扣关键节点，敢于较真碰硬，全力推动抓党建促基层治理专项行动各项任务落实落地，形成村村有亮点、乡镇推进有特色的治理工作新局面。完善镇村党群服务中心运行机制，努力使党群服务中心成为加快推进基层治理现代化的前沿阵地。</w:t>
      </w:r>
    </w:p>
    <w:p>
      <w:pPr>
        <w:pStyle w:val="21"/>
      </w:pPr>
    </w:p>
    <w:p>
      <w:pPr>
        <w:spacing w:line="500" w:lineRule="exact"/>
        <w:ind w:firstLine="560"/>
      </w:pPr>
      <w:r>
        <w:rPr>
          <w:rFonts w:eastAsia="方正仿宋_GBK"/>
          <w:color w:val="000000"/>
          <w:sz w:val="28"/>
        </w:rPr>
        <w:t>（二）分项绩效目标</w:t>
      </w:r>
    </w:p>
    <w:p>
      <w:pPr>
        <w:pStyle w:val="22"/>
      </w:pPr>
      <w:r>
        <w:t>1、创业辅导基地占地分期补偿（野王、西河）</w:t>
      </w:r>
    </w:p>
    <w:p>
      <w:pPr>
        <w:pStyle w:val="22"/>
      </w:pPr>
      <w:r>
        <w:t>绩效目标：2023年继续租占晋庄镇野王村、西河村245.683亩土地。</w:t>
      </w:r>
    </w:p>
    <w:p>
      <w:pPr>
        <w:pStyle w:val="22"/>
      </w:pPr>
      <w:r>
        <w:t>绩效指标：按1500元/亩一次性拨付补偿资金。</w:t>
      </w:r>
    </w:p>
    <w:p>
      <w:pPr>
        <w:pStyle w:val="22"/>
      </w:pPr>
      <w:r>
        <w:t>2、创业辅导基地占地分期补偿（野王、西河）</w:t>
      </w:r>
    </w:p>
    <w:p>
      <w:pPr>
        <w:pStyle w:val="22"/>
      </w:pPr>
      <w:r>
        <w:t>绩效目标：2024年继续租占晋庄镇野王村、西河村245.683亩土地。</w:t>
      </w:r>
    </w:p>
    <w:p>
      <w:pPr>
        <w:pStyle w:val="22"/>
      </w:pPr>
      <w:r>
        <w:t>绩效指标：按1500元/亩一次性拨付补偿资金。</w:t>
      </w:r>
    </w:p>
    <w:p>
      <w:pPr>
        <w:pStyle w:val="22"/>
      </w:pPr>
      <w:r>
        <w:t>3、村级组织办公经费</w:t>
      </w:r>
    </w:p>
    <w:p>
      <w:pPr>
        <w:pStyle w:val="22"/>
      </w:pPr>
      <w:r>
        <w:t>绩效目标：加强基层党组织建设，加强村级治理，加强村干部队伍建设，提高基层党组织服务能力。</w:t>
      </w:r>
    </w:p>
    <w:p>
      <w:pPr>
        <w:pStyle w:val="22"/>
      </w:pPr>
      <w:r>
        <w:t>绩效指标：村级组织办公费正常支出。</w:t>
      </w:r>
    </w:p>
    <w:p>
      <w:pPr>
        <w:pStyle w:val="22"/>
      </w:pPr>
      <w:r>
        <w:t>4、服务群众专项经费</w:t>
      </w:r>
    </w:p>
    <w:p>
      <w:pPr>
        <w:pStyle w:val="22"/>
      </w:pPr>
      <w:r>
        <w:t>绩效目标：加强基层党组织建设，加强村级治理，加强村干部队伍建设，提高基层党组织服务能力。</w:t>
      </w:r>
    </w:p>
    <w:p>
      <w:pPr>
        <w:pStyle w:val="22"/>
      </w:pPr>
      <w:r>
        <w:t>绩效指标：服务群众专项经费正常支出。</w:t>
      </w:r>
    </w:p>
    <w:p>
      <w:pPr>
        <w:pStyle w:val="22"/>
      </w:pPr>
      <w:r>
        <w:t>5、村党组织活动经费</w:t>
      </w:r>
    </w:p>
    <w:p>
      <w:pPr>
        <w:pStyle w:val="22"/>
      </w:pPr>
      <w:r>
        <w:t>绩效目标：加强基层党组织建设，加强村级治理，加强村干部队伍建设，提高基层党组织服务能力。</w:t>
      </w:r>
    </w:p>
    <w:p>
      <w:pPr>
        <w:pStyle w:val="22"/>
      </w:pPr>
      <w:r>
        <w:t>绩效指标：村党组织活动经费正常支出。</w:t>
      </w:r>
    </w:p>
    <w:p>
      <w:pPr>
        <w:pStyle w:val="22"/>
      </w:pPr>
      <w:r>
        <w:t>6、村民小组长误工补贴</w:t>
      </w:r>
    </w:p>
    <w:p>
      <w:pPr>
        <w:pStyle w:val="22"/>
      </w:pPr>
      <w:r>
        <w:t>绩效目标：加强基层党组织建设，加强村级治理，加强村干部队伍建设，提高基层党组织服务能力。</w:t>
      </w:r>
    </w:p>
    <w:p>
      <w:pPr>
        <w:pStyle w:val="22"/>
      </w:pPr>
      <w:r>
        <w:t>绩效指标：村民小组长误工补贴正常支出。</w:t>
      </w:r>
    </w:p>
    <w:p>
      <w:pPr>
        <w:pStyle w:val="22"/>
      </w:pPr>
      <w:r>
        <w:t>7、农村及无业城镇居民独生子女父母奖励</w:t>
      </w:r>
    </w:p>
    <w:p>
      <w:pPr>
        <w:pStyle w:val="22"/>
      </w:pPr>
      <w:r>
        <w:t>绩效目标：落实国家独生子女父母奖励政策。</w:t>
      </w:r>
    </w:p>
    <w:p>
      <w:pPr>
        <w:pStyle w:val="22"/>
      </w:pPr>
      <w:r>
        <w:t>绩效指标：发放独生子女父母的奖励10元/月/人。</w:t>
      </w:r>
    </w:p>
    <w:p>
      <w:pPr>
        <w:pStyle w:val="22"/>
      </w:pPr>
      <w:r>
        <w:t>8、绿化分期租地（解庄）</w:t>
      </w:r>
    </w:p>
    <w:p>
      <w:pPr>
        <w:pStyle w:val="22"/>
      </w:pPr>
      <w:r>
        <w:t>绩效目标：2024年继续租占晋庄镇解庄村40.59亩土地。</w:t>
      </w:r>
    </w:p>
    <w:p>
      <w:pPr>
        <w:pStyle w:val="22"/>
      </w:pPr>
      <w:r>
        <w:t>绩效指标：按500元/亩一次性拨付补偿资金。</w:t>
      </w:r>
    </w:p>
    <w:p>
      <w:pPr>
        <w:pStyle w:val="22"/>
      </w:pPr>
      <w:r>
        <w:t>9、高阳县晋庄镇野王村2023年度农村综合改革示范村项目</w:t>
      </w:r>
    </w:p>
    <w:p>
      <w:pPr>
        <w:pStyle w:val="22"/>
      </w:pPr>
      <w:r>
        <w:t>绩效目标：通过晋庄镇野王村农村综合改革示范村项目建设，改善野王村村容村貌，方便村民出行，增加集体收入，提高该村办事底蕴。</w:t>
      </w:r>
      <w:r>
        <w:tab/>
      </w:r>
      <w:r>
        <w:tab/>
      </w:r>
      <w:r>
        <w:tab/>
      </w:r>
      <w:r>
        <w:tab/>
      </w:r>
      <w:r>
        <w:tab/>
      </w:r>
      <w:r>
        <w:tab/>
      </w:r>
    </w:p>
    <w:p>
      <w:pPr>
        <w:pStyle w:val="22"/>
      </w:pPr>
      <w:r>
        <w:t>绩效指标：野王村2023年度农村综合改革示范村项目建设完工，村民受益。</w:t>
      </w:r>
    </w:p>
    <w:p>
      <w:pPr>
        <w:pStyle w:val="22"/>
      </w:pPr>
      <w:r>
        <w:t>10、高阳县晋庄镇野王村2023年度农村综合改革示范村项目</w:t>
      </w:r>
    </w:p>
    <w:p>
      <w:pPr>
        <w:pStyle w:val="22"/>
      </w:pPr>
      <w:r>
        <w:t>绩效目标：通过晋庄镇野王村农村综合改革示范村项目建设，改善野王村村容村貌，方便村民出行，增加集体收入，提高该村办事底蕴。</w:t>
      </w:r>
      <w:r>
        <w:tab/>
      </w:r>
      <w:r>
        <w:tab/>
      </w:r>
      <w:r>
        <w:tab/>
      </w:r>
      <w:r>
        <w:tab/>
      </w:r>
      <w:r>
        <w:tab/>
      </w:r>
      <w:r>
        <w:tab/>
      </w:r>
    </w:p>
    <w:p>
      <w:pPr>
        <w:pStyle w:val="22"/>
      </w:pPr>
      <w:r>
        <w:t>绩效指标：野王村2023年度农村综合改革示范村项目建设完工，村民受益。</w:t>
      </w:r>
    </w:p>
    <w:p>
      <w:pPr>
        <w:pStyle w:val="22"/>
      </w:pPr>
      <w:r>
        <w:t>11、高阳县晋庄镇苇元屯村道路工程</w:t>
      </w:r>
      <w:r>
        <w:tab/>
      </w:r>
      <w:r>
        <w:tab/>
      </w:r>
      <w:r>
        <w:tab/>
      </w:r>
    </w:p>
    <w:p>
      <w:pPr>
        <w:pStyle w:val="22"/>
      </w:pPr>
      <w:r>
        <w:t>绩效目标：通过晋庄镇苇元屯村道路工程建设，提升该村农村道路建设总体水平，改善出行环境。</w:t>
      </w:r>
    </w:p>
    <w:p>
      <w:pPr>
        <w:pStyle w:val="22"/>
      </w:pPr>
      <w:r>
        <w:t>绩效指标：苇元屯村道路工程建设完工，村民受益。</w:t>
      </w:r>
    </w:p>
    <w:p>
      <w:pPr>
        <w:pStyle w:val="22"/>
      </w:pPr>
      <w:r>
        <w:t>12、高阳县晋庄镇尚家柳村道路工程</w:t>
      </w:r>
      <w:r>
        <w:tab/>
      </w:r>
      <w:r>
        <w:tab/>
      </w:r>
      <w:r>
        <w:tab/>
      </w:r>
    </w:p>
    <w:p>
      <w:pPr>
        <w:pStyle w:val="22"/>
      </w:pPr>
      <w:r>
        <w:t>绩效目标：通过晋庄镇尚家柳村道路工程建设，提升该村农村道路建设总体水平，改善出行环境。</w:t>
      </w:r>
    </w:p>
    <w:p>
      <w:pPr>
        <w:pStyle w:val="22"/>
      </w:pPr>
      <w:r>
        <w:t>绩效指标：尚家柳村道路工程建设完工，村民受益。</w:t>
      </w:r>
    </w:p>
    <w:p>
      <w:pPr>
        <w:pStyle w:val="22"/>
      </w:pPr>
      <w:r>
        <w:t>13、2023年中央农村综合改革转移支付预算-晋庄镇农村公益事业奖补资金-冀财农[2023]95号</w:t>
      </w:r>
      <w:r>
        <w:tab/>
      </w:r>
    </w:p>
    <w:p>
      <w:pPr>
        <w:pStyle w:val="22"/>
      </w:pPr>
      <w:r>
        <w:t>绩效目标：通过晋庄镇杨家佐村、佐家庄村、苇元屯村3村道路硬化工程的建设，明显改善此3村的村貌，方便村民出行。</w:t>
      </w:r>
    </w:p>
    <w:p>
      <w:pPr>
        <w:pStyle w:val="22"/>
      </w:pPr>
      <w:r>
        <w:t>绩效指标：晋庄杨家佐村、佐家庄村、苇元屯村2023年公益事业项目建设完成，村民受益。</w:t>
      </w:r>
    </w:p>
    <w:p>
      <w:pPr>
        <w:pStyle w:val="22"/>
      </w:pPr>
      <w:r>
        <w:t>14、镇（街）综合管理事务</w:t>
      </w:r>
    </w:p>
    <w:p>
      <w:pPr>
        <w:pStyle w:val="22"/>
      </w:pPr>
      <w:r>
        <w:t>绩效目标：完成全年任务目标，维护晋庄镇机构正常运转。</w:t>
      </w:r>
      <w:r>
        <w:tab/>
      </w:r>
      <w:r>
        <w:tab/>
      </w:r>
      <w:r>
        <w:tab/>
      </w:r>
      <w:r>
        <w:tab/>
      </w:r>
      <w:r>
        <w:tab/>
      </w:r>
      <w:r>
        <w:tab/>
      </w:r>
      <w:r>
        <w:t>。</w:t>
      </w:r>
    </w:p>
    <w:p>
      <w:pPr>
        <w:pStyle w:val="22"/>
      </w:pPr>
      <w:r>
        <w:t>绩效指标：镇（街）综合管理事务费正常支出。</w:t>
      </w:r>
    </w:p>
    <w:p>
      <w:pPr>
        <w:spacing w:line="500" w:lineRule="exact"/>
        <w:ind w:firstLine="560"/>
      </w:pPr>
      <w:r>
        <w:rPr>
          <w:rFonts w:eastAsia="方正仿宋_GBK"/>
          <w:color w:val="000000"/>
          <w:sz w:val="28"/>
        </w:rPr>
        <w:t>（三）工作保障措施</w:t>
      </w:r>
    </w:p>
    <w:p>
      <w:pPr>
        <w:pStyle w:val="23"/>
      </w:pPr>
      <w:r>
        <w:t>1、完善制度建设。制定完善预算绩效管理制度、资金管理办法、工作保障制度等，为全年预算绩效目标的实现奠定制度基础。</w:t>
      </w:r>
    </w:p>
    <w:p>
      <w:pPr>
        <w:pStyle w:val="23"/>
      </w:pPr>
      <w:r>
        <w:t>2、加强支出管理。通过优化支出结构、编细编实预算、加快履行政府采购手续、尽快启动项目、及时支付资金、6月底前细化代编预算、按规定及时下达资金等多种措施，确保支出进度达标。</w:t>
      </w:r>
    </w:p>
    <w:p>
      <w:pPr>
        <w:pStyle w:val="23"/>
      </w:pPr>
      <w:r>
        <w:t>3、加强绩效运行监控。按要求开展绩效运行监控，发现问题及时采取措施，确保绩效目标如期保质实现。</w:t>
      </w:r>
    </w:p>
    <w:p>
      <w:pPr>
        <w:pStyle w:val="23"/>
      </w:pPr>
      <w:r>
        <w:t>4、做好绩效自评。按要求开展上年度部门预算绩效自评和重点评价工作，对评价中发现的问题及时整改，调整优化支出结构，提高财政资金使用效益。</w:t>
      </w:r>
    </w:p>
    <w:p>
      <w:pPr>
        <w:pStyle w:val="23"/>
      </w:pPr>
      <w:r>
        <w:t>5、规范财务资产管理。完善财务管理制度，严格审批程序，加强固定资产登记、使用和报废处置管理，做到支出合理，物尽其用。</w:t>
      </w:r>
    </w:p>
    <w:p>
      <w:pPr>
        <w:pStyle w:val="23"/>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 xml:space="preserve">    </w:t>
      </w:r>
      <w:r>
        <w:rPr>
          <w:rFonts w:hint="eastAsia" w:eastAsia="方正仿宋_GBK"/>
          <w:sz w:val="28"/>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1、2023年中央农村综合改革转移支付预算-晋庄镇农村公益事业奖补资金-冀财农[2023]95号绩效目标表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13062824P000168100051</w:t>
            </w:r>
          </w:p>
        </w:tc>
        <w:tc>
          <w:tcPr>
            <w:tcW w:w="2835" w:type="dxa"/>
            <w:vAlign w:val="center"/>
          </w:tcPr>
          <w:p>
            <w:pPr>
              <w:pStyle w:val="10"/>
            </w:pPr>
            <w:r>
              <w:t>项目名称</w:t>
            </w:r>
          </w:p>
        </w:tc>
        <w:tc>
          <w:tcPr>
            <w:tcW w:w="6094" w:type="dxa"/>
            <w:gridSpan w:val="3"/>
            <w:vAlign w:val="center"/>
          </w:tcPr>
          <w:p>
            <w:pPr>
              <w:pStyle w:val="12"/>
            </w:pPr>
            <w:r>
              <w:t>2023年中央农村综合改革转移支付预算-晋庄镇农村公益事业奖补资金-冀财农[2023]95号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84.00</w:t>
            </w:r>
          </w:p>
        </w:tc>
        <w:tc>
          <w:tcPr>
            <w:tcW w:w="2835" w:type="dxa"/>
            <w:vAlign w:val="center"/>
          </w:tcPr>
          <w:p>
            <w:pPr>
              <w:pStyle w:val="10"/>
            </w:pPr>
            <w:r>
              <w:t>其中：财政    资金</w:t>
            </w:r>
          </w:p>
        </w:tc>
        <w:tc>
          <w:tcPr>
            <w:tcW w:w="2551" w:type="dxa"/>
            <w:vAlign w:val="center"/>
          </w:tcPr>
          <w:p>
            <w:pPr>
              <w:pStyle w:val="12"/>
            </w:pPr>
            <w:r>
              <w:t>84.00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晋庄镇农村公益事业奖补资金用于晋庄镇杨家佐村、佐家庄村、苇元屯村3村的道路硬化财政奖补支出。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lang w:eastAsia="zh-CN"/>
              </w:rPr>
            </w:pPr>
            <w:r>
              <w:rPr>
                <w:rFonts w:hint="eastAsia"/>
                <w:lang w:eastAsia="zh-CN"/>
              </w:rPr>
              <w:t>100.00</w:t>
            </w:r>
          </w:p>
        </w:tc>
        <w:tc>
          <w:tcPr>
            <w:tcW w:w="2835" w:type="dxa"/>
            <w:vAlign w:val="center"/>
          </w:tcPr>
          <w:p>
            <w:pPr>
              <w:pStyle w:val="13"/>
            </w:pPr>
            <w:r>
              <w:rPr>
                <w:rFonts w:hint="eastAsia"/>
                <w:lang w:eastAsia="zh-CN"/>
              </w:rPr>
              <w:t>100.00</w:t>
            </w:r>
          </w:p>
        </w:tc>
        <w:tc>
          <w:tcPr>
            <w:tcW w:w="2551" w:type="dxa"/>
            <w:vAlign w:val="center"/>
          </w:tcPr>
          <w:p>
            <w:pPr>
              <w:pStyle w:val="13"/>
            </w:pPr>
            <w:r>
              <w:rPr>
                <w:rFonts w:hint="eastAsia"/>
                <w:lang w:eastAsia="zh-CN"/>
              </w:rPr>
              <w:t>100.00</w:t>
            </w:r>
          </w:p>
        </w:tc>
        <w:tc>
          <w:tcPr>
            <w:tcW w:w="3543" w:type="dxa"/>
            <w:gridSpan w:val="2"/>
            <w:vAlign w:val="center"/>
          </w:tcPr>
          <w:p>
            <w:pPr>
              <w:pStyle w:val="13"/>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通过晋庄镇杨家佐村、佐家庄村、苇元屯村</w:t>
            </w:r>
            <w:r>
              <w:rPr>
                <w:rFonts w:hint="eastAsia"/>
                <w:lang w:eastAsia="zh-CN"/>
              </w:rPr>
              <w:t>3</w:t>
            </w:r>
            <w:r>
              <w:t>村道路硬化工程的建设，明显改善此3</w:t>
            </w:r>
            <w:r>
              <w:rPr>
                <w:rFonts w:hint="eastAsia"/>
                <w:lang w:eastAsia="zh-CN"/>
              </w:rPr>
              <w:t>村</w:t>
            </w:r>
            <w:r>
              <w:t>的村貌，方便村民出行。</w:t>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道路工程建设数量</w:t>
            </w:r>
          </w:p>
        </w:tc>
        <w:tc>
          <w:tcPr>
            <w:tcW w:w="5386" w:type="dxa"/>
            <w:vAlign w:val="center"/>
          </w:tcPr>
          <w:p>
            <w:pPr>
              <w:pStyle w:val="12"/>
            </w:pPr>
            <w:r>
              <w:t>道路工程修建的路面面积</w:t>
            </w:r>
          </w:p>
        </w:tc>
        <w:tc>
          <w:tcPr>
            <w:tcW w:w="2268" w:type="dxa"/>
            <w:vAlign w:val="center"/>
          </w:tcPr>
          <w:p>
            <w:pPr>
              <w:pStyle w:val="12"/>
            </w:pPr>
            <w:r>
              <w:t>≥7740平米</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工程质量验收结果</w:t>
            </w:r>
          </w:p>
        </w:tc>
        <w:tc>
          <w:tcPr>
            <w:tcW w:w="2268" w:type="dxa"/>
            <w:vAlign w:val="center"/>
          </w:tcPr>
          <w:p>
            <w:pPr>
              <w:pStyle w:val="12"/>
            </w:pPr>
            <w:r>
              <w:t>工程验收合格</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完工时限</w:t>
            </w:r>
          </w:p>
        </w:tc>
        <w:tc>
          <w:tcPr>
            <w:tcW w:w="5386" w:type="dxa"/>
            <w:vAlign w:val="center"/>
          </w:tcPr>
          <w:p>
            <w:pPr>
              <w:pStyle w:val="12"/>
            </w:pPr>
            <w:r>
              <w:t>工程完工时间</w:t>
            </w:r>
          </w:p>
        </w:tc>
        <w:tc>
          <w:tcPr>
            <w:tcW w:w="2268" w:type="dxa"/>
            <w:vAlign w:val="center"/>
          </w:tcPr>
          <w:p>
            <w:pPr>
              <w:pStyle w:val="12"/>
            </w:pPr>
            <w:r>
              <w:t>≤12月份</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财政补助的具体金额</w:t>
            </w:r>
          </w:p>
        </w:tc>
        <w:tc>
          <w:tcPr>
            <w:tcW w:w="2268" w:type="dxa"/>
            <w:vAlign w:val="center"/>
          </w:tcPr>
          <w:p>
            <w:pPr>
              <w:pStyle w:val="12"/>
            </w:pPr>
            <w:r>
              <w:t>84万元</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投入使用</w:t>
            </w:r>
          </w:p>
        </w:tc>
        <w:tc>
          <w:tcPr>
            <w:tcW w:w="5386" w:type="dxa"/>
            <w:vAlign w:val="center"/>
          </w:tcPr>
          <w:p>
            <w:pPr>
              <w:pStyle w:val="12"/>
            </w:pPr>
            <w:r>
              <w:t>投入市场使用</w:t>
            </w:r>
          </w:p>
        </w:tc>
        <w:tc>
          <w:tcPr>
            <w:tcW w:w="2268" w:type="dxa"/>
            <w:vAlign w:val="center"/>
          </w:tcPr>
          <w:p>
            <w:pPr>
              <w:pStyle w:val="12"/>
            </w:pPr>
            <w:r>
              <w:t>投入市场使用</w:t>
            </w:r>
          </w:p>
        </w:tc>
        <w:tc>
          <w:tcPr>
            <w:tcW w:w="1276" w:type="dxa"/>
            <w:vAlign w:val="center"/>
          </w:tcPr>
          <w:p>
            <w:pPr>
              <w:pStyle w:val="12"/>
            </w:pPr>
            <w:r>
              <w:t>施工合同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2、创业辅导基地占地分期补偿（野王、西河）绩效目标表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13062824P007FDF100046</w:t>
            </w:r>
          </w:p>
        </w:tc>
        <w:tc>
          <w:tcPr>
            <w:tcW w:w="2835" w:type="dxa"/>
            <w:vAlign w:val="center"/>
          </w:tcPr>
          <w:p>
            <w:pPr>
              <w:pStyle w:val="10"/>
            </w:pPr>
            <w:r>
              <w:t>项目名称</w:t>
            </w:r>
          </w:p>
        </w:tc>
        <w:tc>
          <w:tcPr>
            <w:tcW w:w="6094" w:type="dxa"/>
            <w:gridSpan w:val="3"/>
            <w:vAlign w:val="center"/>
          </w:tcPr>
          <w:p>
            <w:pPr>
              <w:pStyle w:val="12"/>
            </w:pPr>
            <w:r>
              <w:t>创业辅导基地占地分期补偿（野王、西河）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36.85</w:t>
            </w:r>
          </w:p>
        </w:tc>
        <w:tc>
          <w:tcPr>
            <w:tcW w:w="2835" w:type="dxa"/>
            <w:vAlign w:val="center"/>
          </w:tcPr>
          <w:p>
            <w:pPr>
              <w:pStyle w:val="10"/>
            </w:pPr>
            <w:r>
              <w:t>其中：财政    资金</w:t>
            </w:r>
          </w:p>
        </w:tc>
        <w:tc>
          <w:tcPr>
            <w:tcW w:w="2551" w:type="dxa"/>
            <w:vAlign w:val="center"/>
          </w:tcPr>
          <w:p>
            <w:pPr>
              <w:pStyle w:val="12"/>
            </w:pPr>
            <w:r>
              <w:t>36.85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创业辅导基地占地补偿（野王村、西河村）用于创业辅导基地征用晋庄镇野王村、西河村土地，根据协议及相关附件要求，按年度分期拨付补偿资金。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r>
              <w:rPr>
                <w:rFonts w:hint="eastAsia"/>
                <w:lang w:eastAsia="zh-CN"/>
              </w:rPr>
              <w:t>100.00</w:t>
            </w:r>
          </w:p>
        </w:tc>
        <w:tc>
          <w:tcPr>
            <w:tcW w:w="2551" w:type="dxa"/>
            <w:vAlign w:val="center"/>
          </w:tcPr>
          <w:p>
            <w:pPr>
              <w:pStyle w:val="13"/>
            </w:pPr>
            <w:r>
              <w:rPr>
                <w:rFonts w:hint="eastAsia"/>
                <w:lang w:eastAsia="zh-CN"/>
              </w:rPr>
              <w:t>100.00</w:t>
            </w:r>
          </w:p>
        </w:tc>
        <w:tc>
          <w:tcPr>
            <w:tcW w:w="3543" w:type="dxa"/>
            <w:gridSpan w:val="2"/>
            <w:vAlign w:val="center"/>
          </w:tcPr>
          <w:p>
            <w:pPr>
              <w:pStyle w:val="13"/>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补偿资金按标准拨付到位。在相关资料规定的期限内完成。失地</w:t>
            </w:r>
            <w:r>
              <w:rPr>
                <w:rFonts w:hint="eastAsia"/>
                <w:lang w:eastAsia="zh-CN"/>
              </w:rPr>
              <w:t>对象</w:t>
            </w:r>
            <w:r>
              <w:t>领取到补偿款。</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补偿亩数</w:t>
            </w:r>
          </w:p>
        </w:tc>
        <w:tc>
          <w:tcPr>
            <w:tcW w:w="5386" w:type="dxa"/>
            <w:vAlign w:val="center"/>
          </w:tcPr>
          <w:p>
            <w:pPr>
              <w:pStyle w:val="12"/>
            </w:pPr>
            <w:r>
              <w:t>根据相关资料规定的补偿亩数</w:t>
            </w:r>
          </w:p>
        </w:tc>
        <w:tc>
          <w:tcPr>
            <w:tcW w:w="2268" w:type="dxa"/>
            <w:vAlign w:val="center"/>
          </w:tcPr>
          <w:p>
            <w:pPr>
              <w:pStyle w:val="12"/>
            </w:pPr>
            <w:r>
              <w:t>245.68亩</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补偿标准</w:t>
            </w:r>
          </w:p>
        </w:tc>
        <w:tc>
          <w:tcPr>
            <w:tcW w:w="5386" w:type="dxa"/>
            <w:vAlign w:val="center"/>
          </w:tcPr>
          <w:p>
            <w:pPr>
              <w:pStyle w:val="12"/>
            </w:pPr>
            <w:r>
              <w:t>每亩每年补偿金额</w:t>
            </w:r>
          </w:p>
        </w:tc>
        <w:tc>
          <w:tcPr>
            <w:tcW w:w="2268" w:type="dxa"/>
            <w:vAlign w:val="center"/>
          </w:tcPr>
          <w:p>
            <w:pPr>
              <w:pStyle w:val="12"/>
            </w:pPr>
            <w:r>
              <w:t>1500元/亩/年</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反映资金是否在规定的时间内支付</w:t>
            </w:r>
          </w:p>
        </w:tc>
        <w:tc>
          <w:tcPr>
            <w:tcW w:w="2268" w:type="dxa"/>
            <w:vAlign w:val="center"/>
          </w:tcPr>
          <w:p>
            <w:pPr>
              <w:pStyle w:val="12"/>
            </w:pPr>
            <w:r>
              <w:t>100%</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 xml:space="preserve">实际支出金额占预算支出金额 </w:t>
            </w:r>
          </w:p>
        </w:tc>
        <w:tc>
          <w:tcPr>
            <w:tcW w:w="2268" w:type="dxa"/>
            <w:vAlign w:val="center"/>
          </w:tcPr>
          <w:p>
            <w:pPr>
              <w:pStyle w:val="12"/>
            </w:pPr>
            <w:r>
              <w:t>≤100%</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补偿到位满意度</w:t>
            </w:r>
          </w:p>
        </w:tc>
        <w:tc>
          <w:tcPr>
            <w:tcW w:w="5386" w:type="dxa"/>
            <w:vAlign w:val="center"/>
          </w:tcPr>
          <w:p>
            <w:pPr>
              <w:pStyle w:val="12"/>
            </w:pPr>
            <w:r>
              <w:t>失地对象对及时按标准领取到补偿款满意度</w:t>
            </w:r>
          </w:p>
        </w:tc>
        <w:tc>
          <w:tcPr>
            <w:tcW w:w="2268" w:type="dxa"/>
            <w:vAlign w:val="center"/>
          </w:tcPr>
          <w:p>
            <w:pPr>
              <w:pStyle w:val="12"/>
            </w:pPr>
            <w:r>
              <w:t>100%</w:t>
            </w:r>
          </w:p>
        </w:tc>
        <w:tc>
          <w:tcPr>
            <w:tcW w:w="1276" w:type="dxa"/>
            <w:vAlign w:val="center"/>
          </w:tcPr>
          <w:p>
            <w:pPr>
              <w:pStyle w:val="12"/>
            </w:pPr>
            <w:r>
              <w:t>协议及相关补充资料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3、创业辅导基地占地分期补偿（野王、西河）绩效目标表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13062824P007FDF10005R</w:t>
            </w:r>
          </w:p>
        </w:tc>
        <w:tc>
          <w:tcPr>
            <w:tcW w:w="2835" w:type="dxa"/>
            <w:vAlign w:val="center"/>
          </w:tcPr>
          <w:p>
            <w:pPr>
              <w:pStyle w:val="10"/>
            </w:pPr>
            <w:r>
              <w:t>项目名称</w:t>
            </w:r>
          </w:p>
        </w:tc>
        <w:tc>
          <w:tcPr>
            <w:tcW w:w="6094" w:type="dxa"/>
            <w:gridSpan w:val="3"/>
            <w:vAlign w:val="center"/>
          </w:tcPr>
          <w:p>
            <w:pPr>
              <w:pStyle w:val="12"/>
            </w:pPr>
            <w:r>
              <w:t>创业辅导基地占地分期补偿（野王、西河）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36.85</w:t>
            </w:r>
          </w:p>
        </w:tc>
        <w:tc>
          <w:tcPr>
            <w:tcW w:w="2835" w:type="dxa"/>
            <w:vAlign w:val="center"/>
          </w:tcPr>
          <w:p>
            <w:pPr>
              <w:pStyle w:val="10"/>
            </w:pPr>
            <w:r>
              <w:t>其中：财政    资金</w:t>
            </w:r>
          </w:p>
        </w:tc>
        <w:tc>
          <w:tcPr>
            <w:tcW w:w="2551" w:type="dxa"/>
            <w:vAlign w:val="center"/>
          </w:tcPr>
          <w:p>
            <w:pPr>
              <w:pStyle w:val="12"/>
            </w:pPr>
            <w:r>
              <w:t>36.85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创业辅导基地占地补偿（野王村、西河村）用于创业辅导基地征用晋庄镇野王村、西河村土地，根据协议及相关附件要求，按年度分期拨付补偿资金。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lang w:eastAsia="zh-CN"/>
              </w:rPr>
            </w:pPr>
            <w:r>
              <w:rPr>
                <w:rFonts w:hint="eastAsia"/>
                <w:lang w:eastAsia="zh-CN"/>
              </w:rPr>
              <w:t>100.00</w:t>
            </w:r>
          </w:p>
        </w:tc>
        <w:tc>
          <w:tcPr>
            <w:tcW w:w="2835" w:type="dxa"/>
            <w:vAlign w:val="center"/>
          </w:tcPr>
          <w:p>
            <w:pPr>
              <w:pStyle w:val="13"/>
            </w:pPr>
            <w:r>
              <w:rPr>
                <w:rFonts w:hint="eastAsia"/>
                <w:lang w:eastAsia="zh-CN"/>
              </w:rPr>
              <w:t>100.00</w:t>
            </w:r>
          </w:p>
        </w:tc>
        <w:tc>
          <w:tcPr>
            <w:tcW w:w="2551" w:type="dxa"/>
            <w:vAlign w:val="center"/>
          </w:tcPr>
          <w:p>
            <w:pPr>
              <w:pStyle w:val="13"/>
            </w:pPr>
            <w:r>
              <w:rPr>
                <w:rFonts w:hint="eastAsia"/>
                <w:lang w:eastAsia="zh-CN"/>
              </w:rPr>
              <w:t>100.00</w:t>
            </w:r>
          </w:p>
        </w:tc>
        <w:tc>
          <w:tcPr>
            <w:tcW w:w="3543" w:type="dxa"/>
            <w:gridSpan w:val="2"/>
            <w:vAlign w:val="center"/>
          </w:tcPr>
          <w:p>
            <w:pPr>
              <w:pStyle w:val="13"/>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补偿资金按标准拨付到位。在相关资料规定的期限内完成。失地</w:t>
            </w:r>
            <w:r>
              <w:rPr>
                <w:rFonts w:hint="eastAsia"/>
                <w:lang w:eastAsia="zh-CN"/>
              </w:rPr>
              <w:t>对象</w:t>
            </w:r>
            <w:r>
              <w:t>领取到补偿款。</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补偿亩数</w:t>
            </w:r>
          </w:p>
        </w:tc>
        <w:tc>
          <w:tcPr>
            <w:tcW w:w="5386" w:type="dxa"/>
            <w:vAlign w:val="center"/>
          </w:tcPr>
          <w:p>
            <w:pPr>
              <w:pStyle w:val="12"/>
            </w:pPr>
            <w:r>
              <w:t>根据相关资料规定的补偿亩数</w:t>
            </w:r>
          </w:p>
        </w:tc>
        <w:tc>
          <w:tcPr>
            <w:tcW w:w="2268" w:type="dxa"/>
            <w:vAlign w:val="center"/>
          </w:tcPr>
          <w:p>
            <w:pPr>
              <w:pStyle w:val="12"/>
            </w:pPr>
            <w:r>
              <w:t>245.68亩</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补偿标准</w:t>
            </w:r>
          </w:p>
        </w:tc>
        <w:tc>
          <w:tcPr>
            <w:tcW w:w="5386" w:type="dxa"/>
            <w:vAlign w:val="center"/>
          </w:tcPr>
          <w:p>
            <w:pPr>
              <w:pStyle w:val="12"/>
            </w:pPr>
            <w:r>
              <w:t>每亩每年补偿金额</w:t>
            </w:r>
          </w:p>
        </w:tc>
        <w:tc>
          <w:tcPr>
            <w:tcW w:w="2268" w:type="dxa"/>
            <w:vAlign w:val="center"/>
          </w:tcPr>
          <w:p>
            <w:pPr>
              <w:pStyle w:val="12"/>
            </w:pPr>
            <w:r>
              <w:t>1500元/亩/年</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反映资金是否在规定的时间内支付</w:t>
            </w:r>
          </w:p>
        </w:tc>
        <w:tc>
          <w:tcPr>
            <w:tcW w:w="2268" w:type="dxa"/>
            <w:vAlign w:val="center"/>
          </w:tcPr>
          <w:p>
            <w:pPr>
              <w:pStyle w:val="12"/>
            </w:pPr>
            <w:r>
              <w:t>100%</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 xml:space="preserve">实际支出金额占预算支出金额 </w:t>
            </w:r>
          </w:p>
        </w:tc>
        <w:tc>
          <w:tcPr>
            <w:tcW w:w="2268" w:type="dxa"/>
            <w:vAlign w:val="center"/>
          </w:tcPr>
          <w:p>
            <w:pPr>
              <w:pStyle w:val="12"/>
            </w:pPr>
            <w:r>
              <w:t>≤100%</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补偿到位满意度</w:t>
            </w:r>
          </w:p>
        </w:tc>
        <w:tc>
          <w:tcPr>
            <w:tcW w:w="5386" w:type="dxa"/>
            <w:vAlign w:val="center"/>
          </w:tcPr>
          <w:p>
            <w:pPr>
              <w:pStyle w:val="12"/>
            </w:pPr>
            <w:r>
              <w:t>失地对象对及时按标准领取到补偿款满意度</w:t>
            </w:r>
          </w:p>
        </w:tc>
        <w:tc>
          <w:tcPr>
            <w:tcW w:w="2268" w:type="dxa"/>
            <w:vAlign w:val="center"/>
          </w:tcPr>
          <w:p>
            <w:pPr>
              <w:pStyle w:val="12"/>
            </w:pPr>
            <w:r>
              <w:t>100%</w:t>
            </w:r>
          </w:p>
        </w:tc>
        <w:tc>
          <w:tcPr>
            <w:tcW w:w="1276" w:type="dxa"/>
            <w:vAlign w:val="center"/>
          </w:tcPr>
          <w:p>
            <w:pPr>
              <w:pStyle w:val="12"/>
            </w:pPr>
            <w:r>
              <w:t>协议及相关补充资料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13062824P00000610012K</w:t>
            </w:r>
          </w:p>
        </w:tc>
        <w:tc>
          <w:tcPr>
            <w:tcW w:w="2835" w:type="dxa"/>
            <w:vAlign w:val="center"/>
          </w:tcPr>
          <w:p>
            <w:pPr>
              <w:pStyle w:val="10"/>
            </w:pPr>
            <w:r>
              <w:t>项目名称</w:t>
            </w:r>
          </w:p>
        </w:tc>
        <w:tc>
          <w:tcPr>
            <w:tcW w:w="6094"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32.16</w:t>
            </w:r>
          </w:p>
        </w:tc>
        <w:tc>
          <w:tcPr>
            <w:tcW w:w="2835" w:type="dxa"/>
            <w:vAlign w:val="center"/>
          </w:tcPr>
          <w:p>
            <w:pPr>
              <w:pStyle w:val="10"/>
            </w:pPr>
            <w:r>
              <w:t>其中：财政    资金</w:t>
            </w:r>
          </w:p>
        </w:tc>
        <w:tc>
          <w:tcPr>
            <w:tcW w:w="2551" w:type="dxa"/>
            <w:vAlign w:val="center"/>
          </w:tcPr>
          <w:p>
            <w:pPr>
              <w:pStyle w:val="12"/>
            </w:pPr>
            <w:r>
              <w:t>32.16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村党组织活动经费用于保障村级党组织开展“三会一课”、主题党日、党员教育培训、救助困难党员、慰问老党员等活动支出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lang w:eastAsia="zh-CN"/>
              </w:rPr>
            </w:pPr>
            <w:r>
              <w:rPr>
                <w:rFonts w:hint="eastAsia"/>
                <w:lang w:eastAsia="zh-CN"/>
              </w:rPr>
              <w:t>25.00</w:t>
            </w:r>
          </w:p>
        </w:tc>
        <w:tc>
          <w:tcPr>
            <w:tcW w:w="2835" w:type="dxa"/>
            <w:vAlign w:val="center"/>
          </w:tcPr>
          <w:p>
            <w:pPr>
              <w:pStyle w:val="13"/>
              <w:rPr>
                <w:lang w:eastAsia="zh-CN"/>
              </w:rPr>
            </w:pPr>
            <w:r>
              <w:rPr>
                <w:rFonts w:hint="eastAsia"/>
                <w:lang w:eastAsia="zh-CN"/>
              </w:rPr>
              <w:t>50.00</w:t>
            </w:r>
          </w:p>
        </w:tc>
        <w:tc>
          <w:tcPr>
            <w:tcW w:w="2551" w:type="dxa"/>
            <w:vAlign w:val="center"/>
          </w:tcPr>
          <w:p>
            <w:pPr>
              <w:pStyle w:val="13"/>
              <w:rPr>
                <w:lang w:eastAsia="zh-CN"/>
              </w:rPr>
            </w:pPr>
            <w:r>
              <w:rPr>
                <w:rFonts w:hint="eastAsia"/>
                <w:lang w:eastAsia="zh-CN"/>
              </w:rPr>
              <w:t>75.00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保障村级党组织开展“三会一课”、主题党日、党员教育培训、救助困难党员、慰问老党员等活动支出。</w:t>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经费覆盖率</w:t>
            </w:r>
          </w:p>
        </w:tc>
        <w:tc>
          <w:tcPr>
            <w:tcW w:w="5386" w:type="dxa"/>
            <w:vAlign w:val="center"/>
          </w:tcPr>
          <w:p>
            <w:pPr>
              <w:pStyle w:val="12"/>
            </w:pPr>
            <w:r>
              <w:t>已发放的村数占应发放村数的比率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费用支付及时性</w:t>
            </w:r>
          </w:p>
        </w:tc>
        <w:tc>
          <w:tcPr>
            <w:tcW w:w="5386" w:type="dxa"/>
            <w:vAlign w:val="center"/>
          </w:tcPr>
          <w:p>
            <w:pPr>
              <w:pStyle w:val="12"/>
            </w:pPr>
            <w:r>
              <w:t>村组织及时支付相关费用占全部费用的比率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党员满意度</w:t>
            </w:r>
          </w:p>
        </w:tc>
        <w:tc>
          <w:tcPr>
            <w:tcW w:w="5386" w:type="dxa"/>
            <w:vAlign w:val="center"/>
          </w:tcPr>
          <w:p>
            <w:pPr>
              <w:pStyle w:val="12"/>
            </w:pPr>
            <w:r>
              <w:t>满意的党员数量占全部党数量的比率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13062824P00000810013J</w:t>
            </w:r>
          </w:p>
        </w:tc>
        <w:tc>
          <w:tcPr>
            <w:tcW w:w="2835" w:type="dxa"/>
            <w:vAlign w:val="center"/>
          </w:tcPr>
          <w:p>
            <w:pPr>
              <w:pStyle w:val="10"/>
            </w:pPr>
            <w:r>
              <w:t>项目名称</w:t>
            </w:r>
          </w:p>
        </w:tc>
        <w:tc>
          <w:tcPr>
            <w:tcW w:w="6094"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村级组织办公经费用于保障村级组织必要的办公用品、办公设施维护、水电暖费、报刊征订费支出。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lang w:eastAsia="zh-CN"/>
              </w:rPr>
            </w:pPr>
            <w:r>
              <w:rPr>
                <w:rFonts w:hint="eastAsia"/>
                <w:lang w:eastAsia="zh-CN"/>
              </w:rPr>
              <w:t>25.00</w:t>
            </w:r>
          </w:p>
        </w:tc>
        <w:tc>
          <w:tcPr>
            <w:tcW w:w="2835" w:type="dxa"/>
            <w:vAlign w:val="center"/>
          </w:tcPr>
          <w:p>
            <w:pPr>
              <w:pStyle w:val="13"/>
              <w:rPr>
                <w:lang w:eastAsia="zh-CN"/>
              </w:rPr>
            </w:pPr>
            <w:r>
              <w:rPr>
                <w:rFonts w:hint="eastAsia"/>
                <w:lang w:eastAsia="zh-CN"/>
              </w:rPr>
              <w:t>50.00</w:t>
            </w:r>
          </w:p>
        </w:tc>
        <w:tc>
          <w:tcPr>
            <w:tcW w:w="2551" w:type="dxa"/>
            <w:vAlign w:val="center"/>
          </w:tcPr>
          <w:p>
            <w:pPr>
              <w:pStyle w:val="13"/>
              <w:rPr>
                <w:lang w:eastAsia="zh-CN"/>
              </w:rPr>
            </w:pPr>
            <w:r>
              <w:rPr>
                <w:rFonts w:hint="eastAsia"/>
                <w:lang w:eastAsia="zh-CN"/>
              </w:rPr>
              <w:t>75.00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保障村级组织必要的办公用品、办公设施维护、水电暖费、报刊征订费支出。</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经费覆盖率</w:t>
            </w:r>
          </w:p>
        </w:tc>
        <w:tc>
          <w:tcPr>
            <w:tcW w:w="5386" w:type="dxa"/>
            <w:vAlign w:val="center"/>
          </w:tcPr>
          <w:p>
            <w:pPr>
              <w:pStyle w:val="12"/>
            </w:pPr>
            <w:r>
              <w:t>已发放的村数占应发放村数的比率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费用支付及时性</w:t>
            </w:r>
          </w:p>
        </w:tc>
        <w:tc>
          <w:tcPr>
            <w:tcW w:w="5386" w:type="dxa"/>
            <w:vAlign w:val="center"/>
          </w:tcPr>
          <w:p>
            <w:pPr>
              <w:pStyle w:val="12"/>
            </w:pPr>
            <w:r>
              <w:t>村组织及时支付相关费用占全部费用的比率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党员满意度</w:t>
            </w:r>
          </w:p>
        </w:tc>
        <w:tc>
          <w:tcPr>
            <w:tcW w:w="5386" w:type="dxa"/>
            <w:vAlign w:val="center"/>
          </w:tcPr>
          <w:p>
            <w:pPr>
              <w:pStyle w:val="12"/>
            </w:pPr>
            <w:r>
              <w:t>满意的党员数量占全部党数量的比率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6、村民小组长误工补贴绩效目标表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13062824P00007810011X</w:t>
            </w:r>
          </w:p>
        </w:tc>
        <w:tc>
          <w:tcPr>
            <w:tcW w:w="2835" w:type="dxa"/>
            <w:vAlign w:val="center"/>
          </w:tcPr>
          <w:p>
            <w:pPr>
              <w:pStyle w:val="10"/>
            </w:pPr>
            <w:r>
              <w:t>项目名称</w:t>
            </w:r>
          </w:p>
        </w:tc>
        <w:tc>
          <w:tcPr>
            <w:tcW w:w="6094" w:type="dxa"/>
            <w:gridSpan w:val="3"/>
            <w:vAlign w:val="center"/>
          </w:tcPr>
          <w:p>
            <w:pPr>
              <w:pStyle w:val="12"/>
            </w:pPr>
            <w:r>
              <w:t>村民小组长误工补贴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村民小组长误工补贴用于村民小组长误工补贴发放支出。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lang w:eastAsia="zh-CN"/>
              </w:rPr>
            </w:pPr>
            <w:r>
              <w:rPr>
                <w:rFonts w:hint="eastAsia"/>
                <w:lang w:eastAsia="zh-CN"/>
              </w:rPr>
              <w:t>25.00</w:t>
            </w:r>
          </w:p>
        </w:tc>
        <w:tc>
          <w:tcPr>
            <w:tcW w:w="2835" w:type="dxa"/>
            <w:vAlign w:val="center"/>
          </w:tcPr>
          <w:p>
            <w:pPr>
              <w:pStyle w:val="13"/>
              <w:rPr>
                <w:lang w:eastAsia="zh-CN"/>
              </w:rPr>
            </w:pPr>
            <w:r>
              <w:rPr>
                <w:rFonts w:hint="eastAsia"/>
                <w:lang w:eastAsia="zh-CN"/>
              </w:rPr>
              <w:t>50.00</w:t>
            </w:r>
          </w:p>
        </w:tc>
        <w:tc>
          <w:tcPr>
            <w:tcW w:w="2551" w:type="dxa"/>
            <w:vAlign w:val="center"/>
          </w:tcPr>
          <w:p>
            <w:pPr>
              <w:pStyle w:val="13"/>
              <w:rPr>
                <w:lang w:eastAsia="zh-CN"/>
              </w:rPr>
            </w:pPr>
            <w:r>
              <w:rPr>
                <w:rFonts w:hint="eastAsia"/>
                <w:lang w:eastAsia="zh-CN"/>
              </w:rPr>
              <w:t>75.00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保障村级村民小组长误工补贴及时足额发放。</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经费覆盖率</w:t>
            </w:r>
          </w:p>
        </w:tc>
        <w:tc>
          <w:tcPr>
            <w:tcW w:w="5386" w:type="dxa"/>
            <w:vAlign w:val="center"/>
          </w:tcPr>
          <w:p>
            <w:pPr>
              <w:pStyle w:val="12"/>
            </w:pPr>
            <w:r>
              <w:t>已发放的村数占应发放村数的比率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费用支付及时性</w:t>
            </w:r>
          </w:p>
        </w:tc>
        <w:tc>
          <w:tcPr>
            <w:tcW w:w="5386" w:type="dxa"/>
            <w:vAlign w:val="center"/>
          </w:tcPr>
          <w:p>
            <w:pPr>
              <w:pStyle w:val="12"/>
            </w:pPr>
            <w:r>
              <w:t>村组织及时支付相关费用占全部费用的比率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党员满意度</w:t>
            </w:r>
          </w:p>
        </w:tc>
        <w:tc>
          <w:tcPr>
            <w:tcW w:w="5386" w:type="dxa"/>
            <w:vAlign w:val="center"/>
          </w:tcPr>
          <w:p>
            <w:pPr>
              <w:pStyle w:val="12"/>
            </w:pPr>
            <w:r>
              <w:t>满意的党员数量占全部党数量的比率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村级组织建设满意度</w:t>
            </w:r>
          </w:p>
        </w:tc>
        <w:tc>
          <w:tcPr>
            <w:tcW w:w="5386" w:type="dxa"/>
            <w:vAlign w:val="center"/>
          </w:tcPr>
          <w:p>
            <w:pPr>
              <w:pStyle w:val="12"/>
            </w:pPr>
            <w:r>
              <w:t>满意和比较满意的村级组织占比</w:t>
            </w:r>
          </w:p>
        </w:tc>
        <w:tc>
          <w:tcPr>
            <w:tcW w:w="2268" w:type="dxa"/>
            <w:vAlign w:val="center"/>
          </w:tcPr>
          <w:p>
            <w:pPr>
              <w:pStyle w:val="12"/>
            </w:pPr>
            <w:r>
              <w:t>100%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13062824P00001010012Q</w:t>
            </w:r>
          </w:p>
        </w:tc>
        <w:tc>
          <w:tcPr>
            <w:tcW w:w="2835" w:type="dxa"/>
            <w:vAlign w:val="center"/>
          </w:tcPr>
          <w:p>
            <w:pPr>
              <w:pStyle w:val="10"/>
            </w:pPr>
            <w:r>
              <w:t>项目名称</w:t>
            </w:r>
          </w:p>
        </w:tc>
        <w:tc>
          <w:tcPr>
            <w:tcW w:w="6094"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120.00</w:t>
            </w:r>
          </w:p>
        </w:tc>
        <w:tc>
          <w:tcPr>
            <w:tcW w:w="2835" w:type="dxa"/>
            <w:vAlign w:val="center"/>
          </w:tcPr>
          <w:p>
            <w:pPr>
              <w:pStyle w:val="10"/>
            </w:pPr>
            <w:r>
              <w:t>其中：财政    资金</w:t>
            </w:r>
          </w:p>
        </w:tc>
        <w:tc>
          <w:tcPr>
            <w:tcW w:w="2551" w:type="dxa"/>
            <w:vAlign w:val="center"/>
          </w:tcPr>
          <w:p>
            <w:pPr>
              <w:pStyle w:val="12"/>
            </w:pPr>
            <w:r>
              <w:t>120.00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服务群众专项经费用于保障村综合服务站日常运转、公共设施维护、公共卫生防疫、村内治安、服务群众生产生活的临时劳务用工等支出。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lang w:eastAsia="zh-CN"/>
              </w:rPr>
            </w:pPr>
            <w:r>
              <w:rPr>
                <w:rFonts w:hint="eastAsia"/>
                <w:lang w:eastAsia="zh-CN"/>
              </w:rPr>
              <w:t>25.00</w:t>
            </w:r>
          </w:p>
        </w:tc>
        <w:tc>
          <w:tcPr>
            <w:tcW w:w="2835" w:type="dxa"/>
            <w:vAlign w:val="center"/>
          </w:tcPr>
          <w:p>
            <w:pPr>
              <w:pStyle w:val="13"/>
              <w:rPr>
                <w:lang w:eastAsia="zh-CN"/>
              </w:rPr>
            </w:pPr>
            <w:r>
              <w:rPr>
                <w:rFonts w:hint="eastAsia"/>
                <w:lang w:eastAsia="zh-CN"/>
              </w:rPr>
              <w:t>50.00</w:t>
            </w:r>
          </w:p>
        </w:tc>
        <w:tc>
          <w:tcPr>
            <w:tcW w:w="2551" w:type="dxa"/>
            <w:vAlign w:val="center"/>
          </w:tcPr>
          <w:p>
            <w:pPr>
              <w:pStyle w:val="13"/>
              <w:rPr>
                <w:lang w:eastAsia="zh-CN"/>
              </w:rPr>
            </w:pPr>
            <w:r>
              <w:rPr>
                <w:rFonts w:hint="eastAsia"/>
                <w:lang w:eastAsia="zh-CN"/>
              </w:rPr>
              <w:t>75.00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保障村综合服务站日常运转、公共设施维护、公共卫生防疫、村内治安、服务群众生产生活的临时劳务用工等支出。</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经费覆盖率</w:t>
            </w:r>
          </w:p>
        </w:tc>
        <w:tc>
          <w:tcPr>
            <w:tcW w:w="5386" w:type="dxa"/>
            <w:vAlign w:val="center"/>
          </w:tcPr>
          <w:p>
            <w:pPr>
              <w:pStyle w:val="12"/>
            </w:pPr>
            <w:r>
              <w:t>已发放的村数占应发放村数的比率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费用支付及时性</w:t>
            </w:r>
          </w:p>
        </w:tc>
        <w:tc>
          <w:tcPr>
            <w:tcW w:w="5386" w:type="dxa"/>
            <w:vAlign w:val="center"/>
          </w:tcPr>
          <w:p>
            <w:pPr>
              <w:pStyle w:val="12"/>
            </w:pPr>
            <w:r>
              <w:t>村组织及时支付相关费用占全部费用的比率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党员满意度</w:t>
            </w:r>
          </w:p>
        </w:tc>
        <w:tc>
          <w:tcPr>
            <w:tcW w:w="5386" w:type="dxa"/>
            <w:vAlign w:val="center"/>
          </w:tcPr>
          <w:p>
            <w:pPr>
              <w:pStyle w:val="12"/>
            </w:pPr>
            <w:r>
              <w:t>满意的党员数量占全部党数量的比率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8、高阳县晋庄镇尚家柳村道路工程绩效目标表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13062824P00000810001F</w:t>
            </w:r>
          </w:p>
        </w:tc>
        <w:tc>
          <w:tcPr>
            <w:tcW w:w="2835" w:type="dxa"/>
            <w:vAlign w:val="center"/>
          </w:tcPr>
          <w:p>
            <w:pPr>
              <w:pStyle w:val="10"/>
            </w:pPr>
            <w:r>
              <w:t>项目名称</w:t>
            </w:r>
          </w:p>
        </w:tc>
        <w:tc>
          <w:tcPr>
            <w:tcW w:w="6094" w:type="dxa"/>
            <w:gridSpan w:val="3"/>
            <w:vAlign w:val="center"/>
          </w:tcPr>
          <w:p>
            <w:pPr>
              <w:pStyle w:val="12"/>
            </w:pPr>
            <w:r>
              <w:t>高阳县晋庄镇尚家柳村道路工程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168.00</w:t>
            </w:r>
          </w:p>
        </w:tc>
        <w:tc>
          <w:tcPr>
            <w:tcW w:w="2835" w:type="dxa"/>
            <w:vAlign w:val="center"/>
          </w:tcPr>
          <w:p>
            <w:pPr>
              <w:pStyle w:val="10"/>
            </w:pPr>
            <w:r>
              <w:t>其中：财政    资金</w:t>
            </w:r>
          </w:p>
        </w:tc>
        <w:tc>
          <w:tcPr>
            <w:tcW w:w="2551" w:type="dxa"/>
            <w:vAlign w:val="center"/>
          </w:tcPr>
          <w:p>
            <w:pPr>
              <w:pStyle w:val="12"/>
            </w:pPr>
            <w:r>
              <w:t>168.00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高阳县晋庄镇尚家柳村道路工程主要对村内11条道路进行改造提升，道路宽度3.5-5米，硬化路面面积14890平米。其中3条水泥混凝土路面长880米，硬化面积3195平米，8条沥青路面，长2990米，硬化面积11695平米。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rPr>
                <w:lang w:eastAsia="zh-CN"/>
              </w:rPr>
            </w:pPr>
            <w:r>
              <w:rPr>
                <w:rFonts w:hint="eastAsia"/>
                <w:lang w:eastAsia="zh-CN"/>
              </w:rPr>
              <w:t>60.00</w:t>
            </w:r>
          </w:p>
        </w:tc>
        <w:tc>
          <w:tcPr>
            <w:tcW w:w="2551" w:type="dxa"/>
            <w:vAlign w:val="center"/>
          </w:tcPr>
          <w:p>
            <w:pPr>
              <w:pStyle w:val="13"/>
              <w:rPr>
                <w:lang w:eastAsia="zh-CN"/>
              </w:rPr>
            </w:pPr>
            <w:r>
              <w:rPr>
                <w:rFonts w:hint="eastAsia"/>
                <w:lang w:eastAsia="zh-CN"/>
              </w:rPr>
              <w:t>100.00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通过晋庄镇尚家柳村道路工程建设，提升该村农村道路建设总体水平，改善出行环境。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工程数量</w:t>
            </w:r>
          </w:p>
        </w:tc>
        <w:tc>
          <w:tcPr>
            <w:tcW w:w="5386" w:type="dxa"/>
            <w:vAlign w:val="center"/>
          </w:tcPr>
          <w:p>
            <w:pPr>
              <w:pStyle w:val="12"/>
            </w:pPr>
            <w:r>
              <w:t>农村道路修建面积</w:t>
            </w:r>
          </w:p>
        </w:tc>
        <w:tc>
          <w:tcPr>
            <w:tcW w:w="2268" w:type="dxa"/>
            <w:vAlign w:val="center"/>
          </w:tcPr>
          <w:p>
            <w:pPr>
              <w:pStyle w:val="12"/>
            </w:pPr>
            <w:r>
              <w:t>≥14890平米</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农村道路工程质量验收合格率</w:t>
            </w:r>
          </w:p>
        </w:tc>
        <w:tc>
          <w:tcPr>
            <w:tcW w:w="2268" w:type="dxa"/>
            <w:vAlign w:val="center"/>
          </w:tcPr>
          <w:p>
            <w:pPr>
              <w:pStyle w:val="12"/>
            </w:pPr>
            <w:r>
              <w:t>100%</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完工时限</w:t>
            </w:r>
          </w:p>
        </w:tc>
        <w:tc>
          <w:tcPr>
            <w:tcW w:w="5386" w:type="dxa"/>
            <w:vAlign w:val="center"/>
          </w:tcPr>
          <w:p>
            <w:pPr>
              <w:pStyle w:val="12"/>
            </w:pPr>
            <w:r>
              <w:t>农村道路工程建设完工时间</w:t>
            </w:r>
          </w:p>
        </w:tc>
        <w:tc>
          <w:tcPr>
            <w:tcW w:w="2268" w:type="dxa"/>
            <w:vAlign w:val="center"/>
          </w:tcPr>
          <w:p>
            <w:pPr>
              <w:pStyle w:val="12"/>
            </w:pPr>
            <w:r>
              <w:t>≤7月份</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工程价格</w:t>
            </w:r>
          </w:p>
        </w:tc>
        <w:tc>
          <w:tcPr>
            <w:tcW w:w="5386" w:type="dxa"/>
            <w:vAlign w:val="center"/>
          </w:tcPr>
          <w:p>
            <w:pPr>
              <w:pStyle w:val="12"/>
            </w:pPr>
            <w:r>
              <w:t>农村道路建设工程价格</w:t>
            </w:r>
          </w:p>
        </w:tc>
        <w:tc>
          <w:tcPr>
            <w:tcW w:w="2268" w:type="dxa"/>
            <w:vAlign w:val="center"/>
          </w:tcPr>
          <w:p>
            <w:pPr>
              <w:pStyle w:val="12"/>
            </w:pPr>
            <w:r>
              <w:t>168万元</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环境改善提升</w:t>
            </w:r>
          </w:p>
        </w:tc>
        <w:tc>
          <w:tcPr>
            <w:tcW w:w="5386" w:type="dxa"/>
            <w:vAlign w:val="center"/>
          </w:tcPr>
          <w:p>
            <w:pPr>
              <w:pStyle w:val="12"/>
            </w:pPr>
            <w:r>
              <w:t>农村道路环境改善提升，便于群众出行</w:t>
            </w:r>
          </w:p>
        </w:tc>
        <w:tc>
          <w:tcPr>
            <w:tcW w:w="2268" w:type="dxa"/>
            <w:vAlign w:val="center"/>
          </w:tcPr>
          <w:p>
            <w:pPr>
              <w:pStyle w:val="12"/>
            </w:pPr>
            <w:r>
              <w:t>100%</w:t>
            </w:r>
          </w:p>
        </w:tc>
        <w:tc>
          <w:tcPr>
            <w:tcW w:w="1276" w:type="dxa"/>
            <w:vAlign w:val="center"/>
          </w:tcPr>
          <w:p>
            <w:pPr>
              <w:pStyle w:val="12"/>
            </w:pPr>
            <w:r>
              <w:t>高财预【2023】11号文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9、高阳县晋庄镇苇元屯村道路工程绩效目标表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13062824P000008100023</w:t>
            </w:r>
          </w:p>
        </w:tc>
        <w:tc>
          <w:tcPr>
            <w:tcW w:w="2835" w:type="dxa"/>
            <w:vAlign w:val="center"/>
          </w:tcPr>
          <w:p>
            <w:pPr>
              <w:pStyle w:val="10"/>
            </w:pPr>
            <w:r>
              <w:t>项目名称</w:t>
            </w:r>
          </w:p>
        </w:tc>
        <w:tc>
          <w:tcPr>
            <w:tcW w:w="6094" w:type="dxa"/>
            <w:gridSpan w:val="3"/>
            <w:vAlign w:val="center"/>
          </w:tcPr>
          <w:p>
            <w:pPr>
              <w:pStyle w:val="12"/>
            </w:pPr>
            <w:r>
              <w:t>高阳县晋庄镇苇元屯村道路工程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高阳县晋庄镇苇元屯村道路工程主要对村内31条道路进行硬化改造，道路宽度2.5-4米，硬化路面面积15387.5平米，新建路面为水泥混凝土路面。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rPr>
                <w:lang w:eastAsia="zh-CN"/>
              </w:rPr>
            </w:pPr>
            <w:r>
              <w:rPr>
                <w:rFonts w:hint="eastAsia"/>
                <w:lang w:eastAsia="zh-CN"/>
              </w:rPr>
              <w:t>50.00</w:t>
            </w:r>
          </w:p>
        </w:tc>
        <w:tc>
          <w:tcPr>
            <w:tcW w:w="2551" w:type="dxa"/>
            <w:vAlign w:val="center"/>
          </w:tcPr>
          <w:p>
            <w:pPr>
              <w:pStyle w:val="13"/>
              <w:rPr>
                <w:lang w:eastAsia="zh-CN"/>
              </w:rPr>
            </w:pPr>
            <w:r>
              <w:rPr>
                <w:rFonts w:hint="eastAsia"/>
                <w:lang w:eastAsia="zh-CN"/>
              </w:rPr>
              <w:t>100.00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通过晋庄镇苇元屯村道路工程建设，提升该村农村道路建设总体水平，改善出行环境。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工程数量</w:t>
            </w:r>
          </w:p>
        </w:tc>
        <w:tc>
          <w:tcPr>
            <w:tcW w:w="5386" w:type="dxa"/>
            <w:vAlign w:val="center"/>
          </w:tcPr>
          <w:p>
            <w:pPr>
              <w:pStyle w:val="12"/>
            </w:pPr>
            <w:r>
              <w:t>农村道路修建面积</w:t>
            </w:r>
          </w:p>
        </w:tc>
        <w:tc>
          <w:tcPr>
            <w:tcW w:w="2268" w:type="dxa"/>
            <w:vAlign w:val="center"/>
          </w:tcPr>
          <w:p>
            <w:pPr>
              <w:pStyle w:val="12"/>
            </w:pPr>
            <w:r>
              <w:t>≥15387.5平米</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农村道路工程质量验收合格率</w:t>
            </w:r>
          </w:p>
        </w:tc>
        <w:tc>
          <w:tcPr>
            <w:tcW w:w="2268" w:type="dxa"/>
            <w:vAlign w:val="center"/>
          </w:tcPr>
          <w:p>
            <w:pPr>
              <w:pStyle w:val="12"/>
            </w:pPr>
            <w:r>
              <w:t>100%</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完工时限</w:t>
            </w:r>
          </w:p>
        </w:tc>
        <w:tc>
          <w:tcPr>
            <w:tcW w:w="5386" w:type="dxa"/>
            <w:vAlign w:val="center"/>
          </w:tcPr>
          <w:p>
            <w:pPr>
              <w:pStyle w:val="12"/>
            </w:pPr>
            <w:r>
              <w:t>农村道路工程建设完工时间</w:t>
            </w:r>
          </w:p>
        </w:tc>
        <w:tc>
          <w:tcPr>
            <w:tcW w:w="2268" w:type="dxa"/>
            <w:vAlign w:val="center"/>
          </w:tcPr>
          <w:p>
            <w:pPr>
              <w:pStyle w:val="12"/>
            </w:pPr>
            <w:r>
              <w:t>≤8月份</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工程价格</w:t>
            </w:r>
          </w:p>
        </w:tc>
        <w:tc>
          <w:tcPr>
            <w:tcW w:w="5386" w:type="dxa"/>
            <w:vAlign w:val="center"/>
          </w:tcPr>
          <w:p>
            <w:pPr>
              <w:pStyle w:val="12"/>
            </w:pPr>
            <w:r>
              <w:t>农村道路建设工程价格</w:t>
            </w:r>
          </w:p>
        </w:tc>
        <w:tc>
          <w:tcPr>
            <w:tcW w:w="2268" w:type="dxa"/>
            <w:vAlign w:val="center"/>
          </w:tcPr>
          <w:p>
            <w:pPr>
              <w:pStyle w:val="12"/>
            </w:pPr>
            <w:r>
              <w:t>150万元</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环境改善提升</w:t>
            </w:r>
          </w:p>
        </w:tc>
        <w:tc>
          <w:tcPr>
            <w:tcW w:w="5386" w:type="dxa"/>
            <w:vAlign w:val="center"/>
          </w:tcPr>
          <w:p>
            <w:pPr>
              <w:pStyle w:val="12"/>
            </w:pPr>
            <w:r>
              <w:t>农村道路环境改善提升，便于群众出行</w:t>
            </w:r>
          </w:p>
        </w:tc>
        <w:tc>
          <w:tcPr>
            <w:tcW w:w="2268" w:type="dxa"/>
            <w:vAlign w:val="center"/>
          </w:tcPr>
          <w:p>
            <w:pPr>
              <w:pStyle w:val="12"/>
            </w:pPr>
            <w:r>
              <w:t>100%</w:t>
            </w:r>
          </w:p>
        </w:tc>
        <w:tc>
          <w:tcPr>
            <w:tcW w:w="1276" w:type="dxa"/>
            <w:vAlign w:val="center"/>
          </w:tcPr>
          <w:p>
            <w:pPr>
              <w:pStyle w:val="12"/>
            </w:pPr>
            <w:r>
              <w:t>高财预【2023】11号文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10、高阳县晋庄镇野王村2023年度农村综合改革示范村项目绩效目标表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13062824P000136100025</w:t>
            </w:r>
          </w:p>
        </w:tc>
        <w:tc>
          <w:tcPr>
            <w:tcW w:w="2835" w:type="dxa"/>
            <w:vAlign w:val="center"/>
          </w:tcPr>
          <w:p>
            <w:pPr>
              <w:pStyle w:val="10"/>
            </w:pPr>
            <w:r>
              <w:t>项目名称</w:t>
            </w:r>
          </w:p>
        </w:tc>
        <w:tc>
          <w:tcPr>
            <w:tcW w:w="6094" w:type="dxa"/>
            <w:gridSpan w:val="3"/>
            <w:vAlign w:val="center"/>
          </w:tcPr>
          <w:p>
            <w:pPr>
              <w:pStyle w:val="12"/>
            </w:pPr>
            <w:r>
              <w:t>高阳县晋庄镇野王村2023年度农村综合改革示范村项目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一、道路工程：新修水泥混凝土道路4706米；二、大棚工程：新建钢结构大棚8个；三、照明工程：新装太阳能路灯192盏。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p>
        </w:tc>
        <w:tc>
          <w:tcPr>
            <w:tcW w:w="2551" w:type="dxa"/>
            <w:vAlign w:val="center"/>
          </w:tcPr>
          <w:p>
            <w:pPr>
              <w:pStyle w:val="13"/>
              <w:rPr>
                <w:lang w:eastAsia="zh-CN"/>
              </w:rPr>
            </w:pPr>
            <w:r>
              <w:rPr>
                <w:rFonts w:hint="eastAsia"/>
                <w:lang w:eastAsia="zh-CN"/>
              </w:rPr>
              <w:t>100.00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通过晋庄镇野王村农村综合改革示范村项目建设，改善野王村村容村貌，方便村民出行，增加集体收入，提高该村办事底蕴。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道路工程建设数量</w:t>
            </w:r>
          </w:p>
        </w:tc>
        <w:tc>
          <w:tcPr>
            <w:tcW w:w="5386" w:type="dxa"/>
            <w:vAlign w:val="center"/>
          </w:tcPr>
          <w:p>
            <w:pPr>
              <w:pStyle w:val="12"/>
            </w:pPr>
            <w:r>
              <w:t>道路工程修建的路面面积</w:t>
            </w:r>
          </w:p>
        </w:tc>
        <w:tc>
          <w:tcPr>
            <w:tcW w:w="2268" w:type="dxa"/>
            <w:vAlign w:val="center"/>
          </w:tcPr>
          <w:p>
            <w:pPr>
              <w:pStyle w:val="12"/>
            </w:pPr>
            <w:r>
              <w:t>≥13711平米</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大棚工程建设数量</w:t>
            </w:r>
          </w:p>
        </w:tc>
        <w:tc>
          <w:tcPr>
            <w:tcW w:w="5386" w:type="dxa"/>
            <w:vAlign w:val="center"/>
          </w:tcPr>
          <w:p>
            <w:pPr>
              <w:pStyle w:val="12"/>
            </w:pPr>
            <w:r>
              <w:t>大棚工程建设的大棚个数</w:t>
            </w:r>
          </w:p>
        </w:tc>
        <w:tc>
          <w:tcPr>
            <w:tcW w:w="2268" w:type="dxa"/>
            <w:vAlign w:val="center"/>
          </w:tcPr>
          <w:p>
            <w:pPr>
              <w:pStyle w:val="12"/>
            </w:pPr>
            <w:r>
              <w:t>8个</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照明工程建设数量</w:t>
            </w:r>
          </w:p>
        </w:tc>
        <w:tc>
          <w:tcPr>
            <w:tcW w:w="5386" w:type="dxa"/>
            <w:vAlign w:val="center"/>
          </w:tcPr>
          <w:p>
            <w:pPr>
              <w:pStyle w:val="12"/>
            </w:pPr>
            <w:r>
              <w:t>照明工程安装的路灯个数</w:t>
            </w:r>
          </w:p>
        </w:tc>
        <w:tc>
          <w:tcPr>
            <w:tcW w:w="2268" w:type="dxa"/>
            <w:vAlign w:val="center"/>
          </w:tcPr>
          <w:p>
            <w:pPr>
              <w:pStyle w:val="12"/>
            </w:pPr>
            <w:r>
              <w:t>192盏</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工程质量验收结果</w:t>
            </w:r>
          </w:p>
        </w:tc>
        <w:tc>
          <w:tcPr>
            <w:tcW w:w="2268" w:type="dxa"/>
            <w:vAlign w:val="center"/>
          </w:tcPr>
          <w:p>
            <w:pPr>
              <w:pStyle w:val="12"/>
            </w:pPr>
            <w:r>
              <w:t>工程验收合格</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完工时限</w:t>
            </w:r>
          </w:p>
        </w:tc>
        <w:tc>
          <w:tcPr>
            <w:tcW w:w="5386" w:type="dxa"/>
            <w:vAlign w:val="center"/>
          </w:tcPr>
          <w:p>
            <w:pPr>
              <w:pStyle w:val="12"/>
            </w:pPr>
            <w:r>
              <w:t>工程完工时间</w:t>
            </w:r>
          </w:p>
        </w:tc>
        <w:tc>
          <w:tcPr>
            <w:tcW w:w="2268" w:type="dxa"/>
            <w:vAlign w:val="center"/>
          </w:tcPr>
          <w:p>
            <w:pPr>
              <w:pStyle w:val="12"/>
            </w:pPr>
            <w:r>
              <w:t>≤12月份</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财政补助的具体金额</w:t>
            </w:r>
          </w:p>
        </w:tc>
        <w:tc>
          <w:tcPr>
            <w:tcW w:w="2268" w:type="dxa"/>
            <w:vAlign w:val="center"/>
          </w:tcPr>
          <w:p>
            <w:pPr>
              <w:pStyle w:val="12"/>
            </w:pPr>
            <w:r>
              <w:t>150万元</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投入使用</w:t>
            </w:r>
          </w:p>
        </w:tc>
        <w:tc>
          <w:tcPr>
            <w:tcW w:w="5386" w:type="dxa"/>
            <w:vAlign w:val="center"/>
          </w:tcPr>
          <w:p>
            <w:pPr>
              <w:pStyle w:val="12"/>
            </w:pPr>
            <w:r>
              <w:t>投入市场使用</w:t>
            </w:r>
          </w:p>
        </w:tc>
        <w:tc>
          <w:tcPr>
            <w:tcW w:w="2268" w:type="dxa"/>
            <w:vAlign w:val="center"/>
          </w:tcPr>
          <w:p>
            <w:pPr>
              <w:pStyle w:val="12"/>
            </w:pPr>
            <w:r>
              <w:t>投入市场使用</w:t>
            </w:r>
          </w:p>
        </w:tc>
        <w:tc>
          <w:tcPr>
            <w:tcW w:w="1276" w:type="dxa"/>
            <w:vAlign w:val="center"/>
          </w:tcPr>
          <w:p>
            <w:pPr>
              <w:pStyle w:val="12"/>
            </w:pPr>
            <w:r>
              <w:t>施工合同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11、高阳县晋庄镇野王村2023年度农村综合改革示范村项目绩效目标表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13062824P00016810004D</w:t>
            </w:r>
          </w:p>
        </w:tc>
        <w:tc>
          <w:tcPr>
            <w:tcW w:w="2835" w:type="dxa"/>
            <w:vAlign w:val="center"/>
          </w:tcPr>
          <w:p>
            <w:pPr>
              <w:pStyle w:val="10"/>
            </w:pPr>
            <w:r>
              <w:t>项目名称</w:t>
            </w:r>
          </w:p>
        </w:tc>
        <w:tc>
          <w:tcPr>
            <w:tcW w:w="6094" w:type="dxa"/>
            <w:gridSpan w:val="3"/>
            <w:vAlign w:val="center"/>
          </w:tcPr>
          <w:p>
            <w:pPr>
              <w:pStyle w:val="12"/>
            </w:pPr>
            <w:r>
              <w:t>高阳县晋庄镇野王村2023年度农村综合改革示范村项目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一、道路工程：新修水泥混凝土道路4706米；二、大棚工程：新建钢结构大棚8个；三、照明工程：新装太阳能路灯192盏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p>
        </w:tc>
        <w:tc>
          <w:tcPr>
            <w:tcW w:w="2551" w:type="dxa"/>
            <w:vAlign w:val="center"/>
          </w:tcPr>
          <w:p>
            <w:pPr>
              <w:pStyle w:val="13"/>
              <w:rPr>
                <w:lang w:eastAsia="zh-CN"/>
              </w:rPr>
            </w:pPr>
            <w:r>
              <w:rPr>
                <w:rFonts w:hint="eastAsia"/>
                <w:lang w:eastAsia="zh-CN"/>
              </w:rPr>
              <w:t>100.00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通过晋庄镇野王村农村综合改革示范村项目建设，改善野王村村容村貌，方便村民出行，增加集体收入，提高该村办事底蕴。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道路工程建设数量</w:t>
            </w:r>
          </w:p>
        </w:tc>
        <w:tc>
          <w:tcPr>
            <w:tcW w:w="5386" w:type="dxa"/>
            <w:vAlign w:val="center"/>
          </w:tcPr>
          <w:p>
            <w:pPr>
              <w:pStyle w:val="12"/>
            </w:pPr>
            <w:r>
              <w:t>道路工程修建的路面面积</w:t>
            </w:r>
          </w:p>
        </w:tc>
        <w:tc>
          <w:tcPr>
            <w:tcW w:w="2268" w:type="dxa"/>
            <w:vAlign w:val="center"/>
          </w:tcPr>
          <w:p>
            <w:pPr>
              <w:pStyle w:val="12"/>
            </w:pPr>
            <w:r>
              <w:t>≥13711平米</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大棚工程建设数量</w:t>
            </w:r>
          </w:p>
        </w:tc>
        <w:tc>
          <w:tcPr>
            <w:tcW w:w="5386" w:type="dxa"/>
            <w:vAlign w:val="center"/>
          </w:tcPr>
          <w:p>
            <w:pPr>
              <w:pStyle w:val="12"/>
            </w:pPr>
            <w:r>
              <w:t>大棚工程建设的大棚个数</w:t>
            </w:r>
          </w:p>
        </w:tc>
        <w:tc>
          <w:tcPr>
            <w:tcW w:w="2268" w:type="dxa"/>
            <w:vAlign w:val="center"/>
          </w:tcPr>
          <w:p>
            <w:pPr>
              <w:pStyle w:val="12"/>
            </w:pPr>
            <w:r>
              <w:t>8个</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照明工程建设数量</w:t>
            </w:r>
          </w:p>
        </w:tc>
        <w:tc>
          <w:tcPr>
            <w:tcW w:w="5386" w:type="dxa"/>
            <w:vAlign w:val="center"/>
          </w:tcPr>
          <w:p>
            <w:pPr>
              <w:pStyle w:val="12"/>
            </w:pPr>
            <w:r>
              <w:t>照明工程安装的路灯个数</w:t>
            </w:r>
          </w:p>
        </w:tc>
        <w:tc>
          <w:tcPr>
            <w:tcW w:w="2268" w:type="dxa"/>
            <w:vAlign w:val="center"/>
          </w:tcPr>
          <w:p>
            <w:pPr>
              <w:pStyle w:val="12"/>
            </w:pPr>
            <w:r>
              <w:t>192盏</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工程质量验收结果</w:t>
            </w:r>
          </w:p>
        </w:tc>
        <w:tc>
          <w:tcPr>
            <w:tcW w:w="2268" w:type="dxa"/>
            <w:vAlign w:val="center"/>
          </w:tcPr>
          <w:p>
            <w:pPr>
              <w:pStyle w:val="12"/>
            </w:pPr>
            <w:r>
              <w:t>工程验收合格</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完工时限</w:t>
            </w:r>
          </w:p>
        </w:tc>
        <w:tc>
          <w:tcPr>
            <w:tcW w:w="5386" w:type="dxa"/>
            <w:vAlign w:val="center"/>
          </w:tcPr>
          <w:p>
            <w:pPr>
              <w:pStyle w:val="12"/>
            </w:pPr>
            <w:r>
              <w:t>工程完工时间</w:t>
            </w:r>
          </w:p>
        </w:tc>
        <w:tc>
          <w:tcPr>
            <w:tcW w:w="2268" w:type="dxa"/>
            <w:vAlign w:val="center"/>
          </w:tcPr>
          <w:p>
            <w:pPr>
              <w:pStyle w:val="12"/>
            </w:pPr>
            <w:r>
              <w:t>≤12月份</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财政补助的具体金额</w:t>
            </w:r>
          </w:p>
        </w:tc>
        <w:tc>
          <w:tcPr>
            <w:tcW w:w="2268" w:type="dxa"/>
            <w:vAlign w:val="center"/>
          </w:tcPr>
          <w:p>
            <w:pPr>
              <w:pStyle w:val="12"/>
            </w:pPr>
            <w:r>
              <w:t>150万元</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投入使用</w:t>
            </w:r>
          </w:p>
        </w:tc>
        <w:tc>
          <w:tcPr>
            <w:tcW w:w="5386" w:type="dxa"/>
            <w:vAlign w:val="center"/>
          </w:tcPr>
          <w:p>
            <w:pPr>
              <w:pStyle w:val="12"/>
            </w:pPr>
            <w:r>
              <w:t>投入市场使用</w:t>
            </w:r>
          </w:p>
        </w:tc>
        <w:tc>
          <w:tcPr>
            <w:tcW w:w="2268" w:type="dxa"/>
            <w:vAlign w:val="center"/>
          </w:tcPr>
          <w:p>
            <w:pPr>
              <w:pStyle w:val="12"/>
            </w:pPr>
            <w:r>
              <w:t>投入市场使用</w:t>
            </w:r>
          </w:p>
        </w:tc>
        <w:tc>
          <w:tcPr>
            <w:tcW w:w="1276" w:type="dxa"/>
            <w:vAlign w:val="center"/>
          </w:tcPr>
          <w:p>
            <w:pPr>
              <w:pStyle w:val="12"/>
            </w:pPr>
            <w:r>
              <w:t>施工合同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12、绿化分期租地（解庄）绩效目标表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13062824P00DL9U100030</w:t>
            </w:r>
          </w:p>
        </w:tc>
        <w:tc>
          <w:tcPr>
            <w:tcW w:w="2835" w:type="dxa"/>
            <w:vAlign w:val="center"/>
          </w:tcPr>
          <w:p>
            <w:pPr>
              <w:pStyle w:val="10"/>
            </w:pPr>
            <w:r>
              <w:t>项目名称</w:t>
            </w:r>
          </w:p>
        </w:tc>
        <w:tc>
          <w:tcPr>
            <w:tcW w:w="6094" w:type="dxa"/>
            <w:gridSpan w:val="3"/>
            <w:vAlign w:val="center"/>
          </w:tcPr>
          <w:p>
            <w:pPr>
              <w:pStyle w:val="12"/>
            </w:pPr>
            <w:r>
              <w:t>绿化分期租地（解庄）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w:t>
            </w:r>
          </w:p>
        </w:tc>
        <w:tc>
          <w:tcPr>
            <w:tcW w:w="2835" w:type="dxa"/>
            <w:vAlign w:val="center"/>
          </w:tcPr>
          <w:p>
            <w:pPr>
              <w:pStyle w:val="10"/>
            </w:pPr>
            <w:r>
              <w:t>其中：财政    资金</w:t>
            </w:r>
          </w:p>
        </w:tc>
        <w:tc>
          <w:tcPr>
            <w:tcW w:w="2551" w:type="dxa"/>
            <w:vAlign w:val="center"/>
          </w:tcPr>
          <w:p>
            <w:pPr>
              <w:pStyle w:val="12"/>
            </w:pPr>
            <w:r>
              <w:t>2.03</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创园绿化占地补偿（解庄村）用于对晋庄镇解庄村创园绿化被占地</w:t>
            </w:r>
            <w:r>
              <w:rPr>
                <w:rFonts w:hint="eastAsia"/>
                <w:lang w:eastAsia="zh-CN"/>
              </w:rPr>
              <w:t>对象</w:t>
            </w:r>
            <w:r>
              <w:t>的补偿。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lang w:eastAsia="zh-CN"/>
              </w:rPr>
            </w:pPr>
            <w:r>
              <w:rPr>
                <w:rFonts w:hint="eastAsia"/>
                <w:lang w:eastAsia="zh-CN"/>
              </w:rPr>
              <w:t>100.00</w:t>
            </w:r>
          </w:p>
        </w:tc>
        <w:tc>
          <w:tcPr>
            <w:tcW w:w="2835" w:type="dxa"/>
            <w:vAlign w:val="center"/>
          </w:tcPr>
          <w:p>
            <w:pPr>
              <w:pStyle w:val="13"/>
              <w:rPr>
                <w:lang w:eastAsia="zh-CN"/>
              </w:rPr>
            </w:pPr>
            <w:r>
              <w:rPr>
                <w:rFonts w:hint="eastAsia"/>
                <w:lang w:eastAsia="zh-CN"/>
              </w:rPr>
              <w:t>100.00</w:t>
            </w:r>
          </w:p>
        </w:tc>
        <w:tc>
          <w:tcPr>
            <w:tcW w:w="2551" w:type="dxa"/>
            <w:vAlign w:val="center"/>
          </w:tcPr>
          <w:p>
            <w:pPr>
              <w:pStyle w:val="13"/>
              <w:rPr>
                <w:lang w:eastAsia="zh-CN"/>
              </w:rPr>
            </w:pPr>
            <w:r>
              <w:rPr>
                <w:rFonts w:hint="eastAsia"/>
                <w:lang w:eastAsia="zh-CN"/>
              </w:rPr>
              <w:t>100.00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补偿资金按标准拨付到位。在相关资料规定的期限内完成。失地</w:t>
            </w:r>
            <w:r>
              <w:rPr>
                <w:rFonts w:hint="eastAsia"/>
                <w:lang w:eastAsia="zh-CN"/>
              </w:rPr>
              <w:t>对象</w:t>
            </w:r>
            <w:r>
              <w:t>领取到补偿款。</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补偿亩数</w:t>
            </w:r>
          </w:p>
        </w:tc>
        <w:tc>
          <w:tcPr>
            <w:tcW w:w="5386" w:type="dxa"/>
            <w:vAlign w:val="center"/>
          </w:tcPr>
          <w:p>
            <w:pPr>
              <w:pStyle w:val="12"/>
            </w:pPr>
            <w:r>
              <w:t>根据相关资料规定的补偿亩数</w:t>
            </w:r>
          </w:p>
        </w:tc>
        <w:tc>
          <w:tcPr>
            <w:tcW w:w="2268" w:type="dxa"/>
            <w:vAlign w:val="center"/>
          </w:tcPr>
          <w:p>
            <w:pPr>
              <w:pStyle w:val="12"/>
            </w:pPr>
            <w:r>
              <w:t>40.59亩</w:t>
            </w:r>
          </w:p>
        </w:tc>
        <w:tc>
          <w:tcPr>
            <w:tcW w:w="1276" w:type="dxa"/>
            <w:vAlign w:val="center"/>
          </w:tcPr>
          <w:p>
            <w:pPr>
              <w:pStyle w:val="12"/>
            </w:pPr>
            <w:r>
              <w:t>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补偿标准</w:t>
            </w:r>
          </w:p>
        </w:tc>
        <w:tc>
          <w:tcPr>
            <w:tcW w:w="5386" w:type="dxa"/>
            <w:vAlign w:val="center"/>
          </w:tcPr>
          <w:p>
            <w:pPr>
              <w:pStyle w:val="12"/>
            </w:pPr>
            <w:r>
              <w:t>每亩每年补偿金额</w:t>
            </w:r>
          </w:p>
        </w:tc>
        <w:tc>
          <w:tcPr>
            <w:tcW w:w="2268" w:type="dxa"/>
            <w:vAlign w:val="center"/>
          </w:tcPr>
          <w:p>
            <w:pPr>
              <w:pStyle w:val="12"/>
            </w:pPr>
            <w:r>
              <w:t>500元/亩/年</w:t>
            </w:r>
          </w:p>
        </w:tc>
        <w:tc>
          <w:tcPr>
            <w:tcW w:w="1276" w:type="dxa"/>
            <w:vAlign w:val="center"/>
          </w:tcPr>
          <w:p>
            <w:pPr>
              <w:pStyle w:val="12"/>
            </w:pPr>
            <w:r>
              <w:t>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按期完成资金支付及时性</w:t>
            </w:r>
          </w:p>
        </w:tc>
        <w:tc>
          <w:tcPr>
            <w:tcW w:w="5386" w:type="dxa"/>
            <w:vAlign w:val="center"/>
          </w:tcPr>
          <w:p>
            <w:pPr>
              <w:pStyle w:val="12"/>
            </w:pPr>
            <w:r>
              <w:t>按期完成资金支付占总支付金额的比例</w:t>
            </w:r>
          </w:p>
        </w:tc>
        <w:tc>
          <w:tcPr>
            <w:tcW w:w="2268" w:type="dxa"/>
            <w:vAlign w:val="center"/>
          </w:tcPr>
          <w:p>
            <w:pPr>
              <w:pStyle w:val="12"/>
            </w:pPr>
            <w:r>
              <w:t>100%</w:t>
            </w:r>
          </w:p>
        </w:tc>
        <w:tc>
          <w:tcPr>
            <w:tcW w:w="1276" w:type="dxa"/>
            <w:vAlign w:val="center"/>
          </w:tcPr>
          <w:p>
            <w:pPr>
              <w:pStyle w:val="12"/>
            </w:pPr>
            <w:r>
              <w:t>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补偿到位率</w:t>
            </w:r>
          </w:p>
        </w:tc>
        <w:tc>
          <w:tcPr>
            <w:tcW w:w="5386" w:type="dxa"/>
            <w:vAlign w:val="center"/>
          </w:tcPr>
          <w:p>
            <w:pPr>
              <w:pStyle w:val="12"/>
            </w:pPr>
            <w:r>
              <w:t>失地对象及时按标准领取到补偿款比率</w:t>
            </w:r>
          </w:p>
        </w:tc>
        <w:tc>
          <w:tcPr>
            <w:tcW w:w="2268" w:type="dxa"/>
            <w:vAlign w:val="center"/>
          </w:tcPr>
          <w:p>
            <w:pPr>
              <w:pStyle w:val="12"/>
            </w:pPr>
            <w:r>
              <w:t>100%</w:t>
            </w:r>
          </w:p>
        </w:tc>
        <w:tc>
          <w:tcPr>
            <w:tcW w:w="1276" w:type="dxa"/>
            <w:vAlign w:val="center"/>
          </w:tcPr>
          <w:p>
            <w:pPr>
              <w:pStyle w:val="12"/>
            </w:pPr>
            <w:r>
              <w:t>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失地对象对补偿款的满意度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13、农村及无业城镇居民独生子女父母奖励绩效目标表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13062824P00A9N610003R</w:t>
            </w:r>
          </w:p>
        </w:tc>
        <w:tc>
          <w:tcPr>
            <w:tcW w:w="2835" w:type="dxa"/>
            <w:vAlign w:val="center"/>
          </w:tcPr>
          <w:p>
            <w:pPr>
              <w:pStyle w:val="10"/>
            </w:pPr>
            <w:r>
              <w:t>项目名称</w:t>
            </w:r>
          </w:p>
        </w:tc>
        <w:tc>
          <w:tcPr>
            <w:tcW w:w="6094" w:type="dxa"/>
            <w:gridSpan w:val="3"/>
            <w:vAlign w:val="center"/>
          </w:tcPr>
          <w:p>
            <w:pPr>
              <w:pStyle w:val="12"/>
            </w:pPr>
            <w:r>
              <w:t>农村及无业城镇居民独生子女父母奖励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5.02</w:t>
            </w:r>
          </w:p>
        </w:tc>
        <w:tc>
          <w:tcPr>
            <w:tcW w:w="2835" w:type="dxa"/>
            <w:vAlign w:val="center"/>
          </w:tcPr>
          <w:p>
            <w:pPr>
              <w:pStyle w:val="10"/>
            </w:pPr>
            <w:r>
              <w:t>其中：财政    资金</w:t>
            </w:r>
          </w:p>
        </w:tc>
        <w:tc>
          <w:tcPr>
            <w:tcW w:w="2551" w:type="dxa"/>
            <w:vAlign w:val="center"/>
          </w:tcPr>
          <w:p>
            <w:pPr>
              <w:pStyle w:val="12"/>
            </w:pPr>
            <w:r>
              <w:t>5.02</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农村及无业城镇居民独生子女父母奖励用于农村及无业城镇居民独生子女父母奖励支出。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p>
        </w:tc>
        <w:tc>
          <w:tcPr>
            <w:tcW w:w="2551" w:type="dxa"/>
            <w:vAlign w:val="center"/>
          </w:tcPr>
          <w:p>
            <w:pPr>
              <w:pStyle w:val="13"/>
              <w:rPr>
                <w:lang w:eastAsia="zh-CN"/>
              </w:rPr>
            </w:pPr>
            <w:r>
              <w:rPr>
                <w:rFonts w:hint="eastAsia"/>
                <w:lang w:eastAsia="zh-CN"/>
              </w:rPr>
              <w:t>100.00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及时足额</w:t>
            </w:r>
            <w:r>
              <w:rPr>
                <w:rFonts w:hint="eastAsia"/>
                <w:lang w:eastAsia="zh-CN"/>
              </w:rPr>
              <w:t>将</w:t>
            </w:r>
            <w:r>
              <w:t>独生子女费发放到位，搞好对独生子女家庭的服务。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奖励总数量</w:t>
            </w:r>
          </w:p>
        </w:tc>
        <w:tc>
          <w:tcPr>
            <w:tcW w:w="5386" w:type="dxa"/>
            <w:vAlign w:val="center"/>
          </w:tcPr>
          <w:p>
            <w:pPr>
              <w:pStyle w:val="12"/>
            </w:pPr>
            <w:r>
              <w:t>奖励家庭的总月数</w:t>
            </w:r>
          </w:p>
        </w:tc>
        <w:tc>
          <w:tcPr>
            <w:tcW w:w="2268" w:type="dxa"/>
            <w:vAlign w:val="center"/>
          </w:tcPr>
          <w:p>
            <w:pPr>
              <w:pStyle w:val="12"/>
            </w:pPr>
            <w:r>
              <w:t>5020月</w:t>
            </w:r>
          </w:p>
        </w:tc>
        <w:tc>
          <w:tcPr>
            <w:tcW w:w="1276" w:type="dxa"/>
            <w:vAlign w:val="center"/>
          </w:tcPr>
          <w:p>
            <w:pPr>
              <w:pStyle w:val="12"/>
            </w:pPr>
            <w:r>
              <w:t>关于独生子女费预算及发放有关事宜的通知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奖励覆盖面</w:t>
            </w:r>
          </w:p>
        </w:tc>
        <w:tc>
          <w:tcPr>
            <w:tcW w:w="5386" w:type="dxa"/>
            <w:vAlign w:val="center"/>
          </w:tcPr>
          <w:p>
            <w:pPr>
              <w:pStyle w:val="12"/>
            </w:pPr>
            <w:r>
              <w:t>领取独生子女父母奖励金的人数/应领取独生子女父母奖励金的人数的百分比</w:t>
            </w:r>
          </w:p>
        </w:tc>
        <w:tc>
          <w:tcPr>
            <w:tcW w:w="2268" w:type="dxa"/>
            <w:vAlign w:val="center"/>
          </w:tcPr>
          <w:p>
            <w:pPr>
              <w:pStyle w:val="12"/>
            </w:pPr>
            <w:r>
              <w:t>100%</w:t>
            </w:r>
          </w:p>
        </w:tc>
        <w:tc>
          <w:tcPr>
            <w:tcW w:w="1276" w:type="dxa"/>
            <w:vAlign w:val="center"/>
          </w:tcPr>
          <w:p>
            <w:pPr>
              <w:pStyle w:val="12"/>
            </w:pPr>
            <w:r>
              <w:t>关于独生子女费预算及发放有关事宜的通知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5386" w:type="dxa"/>
            <w:vAlign w:val="center"/>
          </w:tcPr>
          <w:p>
            <w:pPr>
              <w:pStyle w:val="12"/>
            </w:pPr>
            <w:r>
              <w:t>发放独生子女父母奖励金的时间</w:t>
            </w:r>
          </w:p>
        </w:tc>
        <w:tc>
          <w:tcPr>
            <w:tcW w:w="2268" w:type="dxa"/>
            <w:vAlign w:val="center"/>
          </w:tcPr>
          <w:p>
            <w:pPr>
              <w:pStyle w:val="12"/>
            </w:pPr>
            <w:r>
              <w:t>≤10月</w:t>
            </w:r>
          </w:p>
        </w:tc>
        <w:tc>
          <w:tcPr>
            <w:tcW w:w="1276" w:type="dxa"/>
            <w:vAlign w:val="center"/>
          </w:tcPr>
          <w:p>
            <w:pPr>
              <w:pStyle w:val="12"/>
            </w:pPr>
            <w:r>
              <w:t>关于独生子女费预算及发放有关事宜的通知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关于独生子女费预算及发放有关事宜的通知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服务对象满意度</w:t>
            </w:r>
          </w:p>
        </w:tc>
        <w:tc>
          <w:tcPr>
            <w:tcW w:w="5386" w:type="dxa"/>
            <w:vAlign w:val="center"/>
          </w:tcPr>
          <w:p>
            <w:pPr>
              <w:pStyle w:val="12"/>
            </w:pPr>
            <w:r>
              <w:t>满意的独生子女父母数量占全部领取奖励的独生子女父母数量的比率</w:t>
            </w:r>
          </w:p>
        </w:tc>
        <w:tc>
          <w:tcPr>
            <w:tcW w:w="2268" w:type="dxa"/>
            <w:vAlign w:val="center"/>
          </w:tcPr>
          <w:p>
            <w:pPr>
              <w:pStyle w:val="12"/>
            </w:pPr>
            <w:r>
              <w:t>≥95%</w:t>
            </w:r>
          </w:p>
        </w:tc>
        <w:tc>
          <w:tcPr>
            <w:tcW w:w="1276" w:type="dxa"/>
            <w:vAlign w:val="center"/>
          </w:tcPr>
          <w:p>
            <w:pPr>
              <w:pStyle w:val="12"/>
            </w:pPr>
            <w:r>
              <w:t>关于独生子女费预算及发放有关事宜的通知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14、镇（街）综合管理事务绩效目标表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13062824P00001810009K</w:t>
            </w:r>
          </w:p>
        </w:tc>
        <w:tc>
          <w:tcPr>
            <w:tcW w:w="2835" w:type="dxa"/>
            <w:vAlign w:val="center"/>
          </w:tcPr>
          <w:p>
            <w:pPr>
              <w:pStyle w:val="10"/>
            </w:pPr>
            <w:r>
              <w:t>项目名称</w:t>
            </w:r>
          </w:p>
        </w:tc>
        <w:tc>
          <w:tcPr>
            <w:tcW w:w="6094" w:type="dxa"/>
            <w:gridSpan w:val="3"/>
            <w:vAlign w:val="center"/>
          </w:tcPr>
          <w:p>
            <w:pPr>
              <w:pStyle w:val="12"/>
            </w:pPr>
            <w:r>
              <w:t>镇（街）综合管理事务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镇（街）综合管理事务资金用于维护晋庄镇机构正常运转各方面支出。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lang w:eastAsia="zh-CN"/>
              </w:rPr>
            </w:pPr>
            <w:r>
              <w:t>25.00</w:t>
            </w:r>
          </w:p>
        </w:tc>
        <w:tc>
          <w:tcPr>
            <w:tcW w:w="2835" w:type="dxa"/>
            <w:vAlign w:val="center"/>
          </w:tcPr>
          <w:p>
            <w:pPr>
              <w:pStyle w:val="13"/>
            </w:pPr>
            <w:r>
              <w:t>50.00</w:t>
            </w:r>
          </w:p>
        </w:tc>
        <w:tc>
          <w:tcPr>
            <w:tcW w:w="2551" w:type="dxa"/>
            <w:vAlign w:val="center"/>
          </w:tcPr>
          <w:p>
            <w:pPr>
              <w:pStyle w:val="13"/>
            </w:pPr>
            <w:r>
              <w:t>75.00</w:t>
            </w:r>
          </w:p>
        </w:tc>
        <w:tc>
          <w:tcPr>
            <w:tcW w:w="3543"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完成全年任务目标，维护晋庄镇机构正常运转。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工作指标完成率</w:t>
            </w:r>
          </w:p>
        </w:tc>
        <w:tc>
          <w:tcPr>
            <w:tcW w:w="5386" w:type="dxa"/>
            <w:vAlign w:val="center"/>
          </w:tcPr>
          <w:p>
            <w:pPr>
              <w:pStyle w:val="12"/>
            </w:pPr>
            <w:r>
              <w:t>全年任务指标完成的比率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工作量合格率</w:t>
            </w:r>
          </w:p>
        </w:tc>
        <w:tc>
          <w:tcPr>
            <w:tcW w:w="5386" w:type="dxa"/>
            <w:vAlign w:val="center"/>
          </w:tcPr>
          <w:p>
            <w:pPr>
              <w:pStyle w:val="12"/>
            </w:pPr>
            <w:r>
              <w:t>合格任务数量占总任务量的比例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工作目标落实率</w:t>
            </w:r>
          </w:p>
        </w:tc>
        <w:tc>
          <w:tcPr>
            <w:tcW w:w="5386" w:type="dxa"/>
            <w:vAlign w:val="center"/>
          </w:tcPr>
          <w:p>
            <w:pPr>
              <w:pStyle w:val="12"/>
            </w:pPr>
            <w:r>
              <w:t>经济社会高质量发展提升完成率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numPr>
          <w:ilvl w:val="0"/>
          <w:numId w:val="1"/>
        </w:numPr>
        <w:spacing w:before="10" w:after="10"/>
        <w:ind w:firstLine="640"/>
        <w:outlineLvl w:val="2"/>
        <w:rPr>
          <w:rFonts w:ascii="黑体" w:hAnsi="黑体" w:eastAsia="黑体" w:cs="黑体"/>
          <w:color w:val="000000"/>
          <w:sz w:val="32"/>
        </w:rPr>
      </w:pPr>
      <w:bookmarkStart w:id="16" w:name="_Toc_3_3_0000000017"/>
      <w:r>
        <w:rPr>
          <w:rFonts w:ascii="黑体" w:hAnsi="黑体" w:eastAsia="黑体" w:cs="黑体"/>
          <w:color w:val="000000"/>
          <w:sz w:val="32"/>
        </w:rPr>
        <w:t>政府采购预算情况</w:t>
      </w:r>
      <w:bookmarkEnd w:id="16"/>
    </w:p>
    <w:p>
      <w:pPr>
        <w:spacing w:line="500" w:lineRule="exact"/>
        <w:ind w:firstLine="560"/>
        <w:rPr>
          <w:rFonts w:ascii="黑体" w:hAnsi="黑体" w:eastAsia="黑体" w:cs="黑体"/>
          <w:color w:val="000000"/>
          <w:sz w:val="32"/>
        </w:rPr>
      </w:pPr>
      <w:r>
        <w:rPr>
          <w:rFonts w:eastAsia="方正仿宋_GBK"/>
          <w:color w:val="000000"/>
          <w:sz w:val="28"/>
        </w:rPr>
        <w:t>202</w:t>
      </w:r>
      <w:r>
        <w:rPr>
          <w:rFonts w:hint="eastAsia" w:eastAsia="方正仿宋_GBK"/>
          <w:color w:val="000000"/>
          <w:sz w:val="28"/>
          <w:lang w:eastAsia="zh-CN"/>
        </w:rPr>
        <w:t>4</w:t>
      </w:r>
      <w:r>
        <w:rPr>
          <w:rFonts w:eastAsia="方正仿宋_GBK"/>
          <w:color w:val="000000"/>
          <w:sz w:val="28"/>
        </w:rPr>
        <w:t>年，高阳县晋庄镇（含所属单位）安排政府采购预算</w:t>
      </w:r>
      <w:r>
        <w:rPr>
          <w:rFonts w:hint="eastAsia" w:eastAsia="方正仿宋_GBK"/>
          <w:color w:val="000000"/>
          <w:sz w:val="28"/>
          <w:lang w:val="en-US" w:eastAsia="zh-CN"/>
        </w:rPr>
        <w:t>618.00</w:t>
      </w:r>
      <w:r>
        <w:rPr>
          <w:rFonts w:eastAsia="方正仿宋_GBK"/>
          <w:color w:val="000000"/>
          <w:sz w:val="28"/>
        </w:rPr>
        <w:t>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458高阳县晋庄镇</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618.00</w:t>
            </w:r>
          </w:p>
        </w:tc>
        <w:tc>
          <w:tcPr>
            <w:tcW w:w="964" w:type="dxa"/>
            <w:vAlign w:val="center"/>
          </w:tcPr>
          <w:p>
            <w:pPr>
              <w:pStyle w:val="15"/>
            </w:pPr>
            <w:r>
              <w:t>618.00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高阳县晋庄镇人民政府小计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618.00</w:t>
            </w:r>
          </w:p>
        </w:tc>
        <w:tc>
          <w:tcPr>
            <w:tcW w:w="964" w:type="dxa"/>
            <w:vAlign w:val="center"/>
          </w:tcPr>
          <w:p>
            <w:pPr>
              <w:pStyle w:val="15"/>
            </w:pPr>
            <w:r>
              <w:t>618.00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高阳县晋庄镇尚家柳村道路工程</w:t>
            </w:r>
          </w:p>
        </w:tc>
        <w:tc>
          <w:tcPr>
            <w:tcW w:w="964" w:type="dxa"/>
            <w:vAlign w:val="center"/>
          </w:tcPr>
          <w:p>
            <w:pPr>
              <w:pStyle w:val="11"/>
            </w:pPr>
            <w:r>
              <w:t>168.00</w:t>
            </w:r>
          </w:p>
        </w:tc>
        <w:tc>
          <w:tcPr>
            <w:tcW w:w="1134" w:type="dxa"/>
            <w:vAlign w:val="center"/>
          </w:tcPr>
          <w:p>
            <w:pPr>
              <w:pStyle w:val="12"/>
            </w:pPr>
            <w:r>
              <w:t>城市道路工程施工</w:t>
            </w:r>
          </w:p>
        </w:tc>
        <w:tc>
          <w:tcPr>
            <w:tcW w:w="1134" w:type="dxa"/>
            <w:vAlign w:val="center"/>
          </w:tcPr>
          <w:p>
            <w:pPr>
              <w:pStyle w:val="12"/>
            </w:pPr>
            <w:r>
              <w:t>B02050000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168.00</w:t>
            </w:r>
          </w:p>
        </w:tc>
        <w:tc>
          <w:tcPr>
            <w:tcW w:w="964" w:type="dxa"/>
            <w:vAlign w:val="center"/>
          </w:tcPr>
          <w:p>
            <w:pPr>
              <w:pStyle w:val="11"/>
            </w:pPr>
            <w:r>
              <w:t>168.00</w:t>
            </w:r>
          </w:p>
        </w:tc>
        <w:tc>
          <w:tcPr>
            <w:tcW w:w="964" w:type="dxa"/>
            <w:vAlign w:val="center"/>
          </w:tcPr>
          <w:p>
            <w:pPr>
              <w:pStyle w:val="11"/>
            </w:pPr>
            <w:r>
              <w:t>168.00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高阳县晋庄镇苇元屯村道路工程</w:t>
            </w:r>
          </w:p>
        </w:tc>
        <w:tc>
          <w:tcPr>
            <w:tcW w:w="964" w:type="dxa"/>
            <w:vAlign w:val="center"/>
          </w:tcPr>
          <w:p>
            <w:pPr>
              <w:pStyle w:val="11"/>
            </w:pPr>
            <w:r>
              <w:t>150.00</w:t>
            </w:r>
          </w:p>
        </w:tc>
        <w:tc>
          <w:tcPr>
            <w:tcW w:w="1134" w:type="dxa"/>
            <w:vAlign w:val="center"/>
          </w:tcPr>
          <w:p>
            <w:pPr>
              <w:pStyle w:val="12"/>
            </w:pPr>
            <w:r>
              <w:t>城市道路工程施工</w:t>
            </w:r>
          </w:p>
        </w:tc>
        <w:tc>
          <w:tcPr>
            <w:tcW w:w="1134" w:type="dxa"/>
            <w:vAlign w:val="center"/>
          </w:tcPr>
          <w:p>
            <w:pPr>
              <w:pStyle w:val="12"/>
            </w:pPr>
            <w:r>
              <w:t>B02050000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高阳县晋庄镇野王村2023年度农村综合改革示范村项目</w:t>
            </w:r>
          </w:p>
        </w:tc>
        <w:tc>
          <w:tcPr>
            <w:tcW w:w="964" w:type="dxa"/>
            <w:vAlign w:val="center"/>
          </w:tcPr>
          <w:p>
            <w:pPr>
              <w:pStyle w:val="11"/>
            </w:pPr>
            <w:r>
              <w:t>150.00</w:t>
            </w:r>
          </w:p>
        </w:tc>
        <w:tc>
          <w:tcPr>
            <w:tcW w:w="1134" w:type="dxa"/>
            <w:vAlign w:val="center"/>
          </w:tcPr>
          <w:p>
            <w:pPr>
              <w:pStyle w:val="12"/>
            </w:pPr>
            <w:r>
              <w:t>城市道路工程施工</w:t>
            </w:r>
          </w:p>
        </w:tc>
        <w:tc>
          <w:tcPr>
            <w:tcW w:w="1134" w:type="dxa"/>
            <w:vAlign w:val="center"/>
          </w:tcPr>
          <w:p>
            <w:pPr>
              <w:pStyle w:val="12"/>
            </w:pPr>
            <w:r>
              <w:t>B02050000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高阳县晋庄镇野王村2023年度农村综合改革示范村项目</w:t>
            </w:r>
          </w:p>
        </w:tc>
        <w:tc>
          <w:tcPr>
            <w:tcW w:w="964" w:type="dxa"/>
            <w:vAlign w:val="center"/>
          </w:tcPr>
          <w:p>
            <w:pPr>
              <w:pStyle w:val="11"/>
            </w:pPr>
            <w:r>
              <w:t>150.00</w:t>
            </w:r>
          </w:p>
        </w:tc>
        <w:tc>
          <w:tcPr>
            <w:tcW w:w="1134" w:type="dxa"/>
            <w:vAlign w:val="center"/>
          </w:tcPr>
          <w:p>
            <w:pPr>
              <w:pStyle w:val="12"/>
            </w:pPr>
            <w:r>
              <w:t>城市道路工程施工</w:t>
            </w:r>
          </w:p>
        </w:tc>
        <w:tc>
          <w:tcPr>
            <w:tcW w:w="1134" w:type="dxa"/>
            <w:vAlign w:val="center"/>
          </w:tcPr>
          <w:p>
            <w:pPr>
              <w:pStyle w:val="12"/>
            </w:pPr>
            <w:r>
              <w:t>B02050000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高阳县晋庄镇（含所属单位）上年末固定资产金额为169.12万元（详见下表）。本年度拟购置固定资产总额为11.33万元</w:t>
      </w:r>
      <w:r>
        <w:rPr>
          <w:rFonts w:hint="eastAsia" w:eastAsia="方正仿宋_GBK"/>
          <w:color w:val="000000"/>
          <w:sz w:val="28"/>
          <w:lang w:eastAsia="zh-CN"/>
        </w:rPr>
        <w:t>，没有达到政府采购标准，不在政府采购中体现</w:t>
      </w:r>
      <w:r>
        <w:rPr>
          <w:rFonts w:eastAsia="方正仿宋_GBK"/>
          <w:color w:val="000000"/>
          <w:sz w:val="28"/>
        </w:rPr>
        <w:t>。</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458高阳县晋庄镇</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169.12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3363</w:t>
            </w:r>
          </w:p>
        </w:tc>
        <w:tc>
          <w:tcPr>
            <w:tcW w:w="2835" w:type="dxa"/>
            <w:vAlign w:val="center"/>
          </w:tcPr>
          <w:p>
            <w:pPr>
              <w:pStyle w:val="11"/>
            </w:pPr>
            <w:r>
              <w:t>127.90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3363</w:t>
            </w:r>
          </w:p>
        </w:tc>
        <w:tc>
          <w:tcPr>
            <w:tcW w:w="2835" w:type="dxa"/>
            <w:vAlign w:val="center"/>
          </w:tcPr>
          <w:p>
            <w:pPr>
              <w:pStyle w:val="11"/>
            </w:pPr>
            <w:r>
              <w:t>127.90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168</w:t>
            </w:r>
          </w:p>
        </w:tc>
        <w:tc>
          <w:tcPr>
            <w:tcW w:w="2835" w:type="dxa"/>
            <w:vAlign w:val="center"/>
          </w:tcPr>
          <w:p>
            <w:pPr>
              <w:pStyle w:val="11"/>
            </w:pPr>
            <w:r>
              <w:t>34.41</w:t>
            </w:r>
          </w:p>
        </w:tc>
      </w:tr>
    </w:tbl>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56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E03F98"/>
    <w:multiLevelType w:val="singleLevel"/>
    <w:tmpl w:val="79E03F9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366868"/>
    <w:rsid w:val="001B3312"/>
    <w:rsid w:val="002C0206"/>
    <w:rsid w:val="0033596D"/>
    <w:rsid w:val="00366868"/>
    <w:rsid w:val="005B0727"/>
    <w:rsid w:val="006A36C9"/>
    <w:rsid w:val="006A732D"/>
    <w:rsid w:val="0092721D"/>
    <w:rsid w:val="00A46790"/>
    <w:rsid w:val="00C50372"/>
    <w:rsid w:val="00CD7DEB"/>
    <w:rsid w:val="00DE7576"/>
    <w:rsid w:val="28D7190F"/>
    <w:rsid w:val="352B1D83"/>
    <w:rsid w:val="392474AA"/>
    <w:rsid w:val="392A1A3E"/>
    <w:rsid w:val="3DB94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3" Type="http://schemas.openxmlformats.org/officeDocument/2006/relationships/fontTable" Target="fontTable.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2024-02-22T10:19:57Z</dcterms:created>
  <dcterms:modified xsi:type="dcterms:W3CDTF">2024-02-22T02:19:57Z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2024-02-22T10:19:56Z</dcterms:created>
  <dcterms:modified xsi:type="dcterms:W3CDTF">2024-02-22T02:19:56Z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2024-02-22T10:19:53Z</dcterms:created>
  <dcterms:modified xsi:type="dcterms:W3CDTF">2024-02-22T02:19:53Z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2024-02-22T10:19:53Z</dcterms:created>
  <dcterms:modified xsi:type="dcterms:W3CDTF">2024-02-22T02:19:53Z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2024-02-22T10:19:53Z</dcterms:created>
  <dcterms:modified xsi:type="dcterms:W3CDTF">2024-02-22T02:19:53Z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2024-02-22T10:19:55Z</dcterms:created>
  <dcterms:modified xsi:type="dcterms:W3CDTF">2024-02-22T02:19:55Z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2024-02-22T10:19:57Z</dcterms:created>
  <dcterms:modified xsi:type="dcterms:W3CDTF">2024-02-22T02:19:57Z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2024-02-22T10:19:51Z</dcterms:created>
  <dcterms:modified xsi:type="dcterms:W3CDTF">2024-02-22T02:19:51Z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2024-02-22T10:19:55Z</dcterms:created>
  <dcterms:modified xsi:type="dcterms:W3CDTF">2024-02-22T02:19:55Z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2024-02-22T10:19:56Z</dcterms:created>
  <dcterms:modified xsi:type="dcterms:W3CDTF">2024-02-22T02:19:56Z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2024-02-22T10:19:57Z</dcterms:created>
  <dcterms:modified xsi:type="dcterms:W3CDTF">2024-02-22T02:19:56Z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2024-02-22T10:19:54Z</dcterms:created>
  <dcterms:modified xsi:type="dcterms:W3CDTF">2024-02-22T02:19:54Z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2024-02-22T10:19:55Z</dcterms:created>
  <dcterms:modified xsi:type="dcterms:W3CDTF">2024-02-22T02:19:55Z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2024-02-22T10:19:54Z</dcterms:created>
  <dcterms:modified xsi:type="dcterms:W3CDTF">2024-02-22T02:19:54Z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2024-02-22T10:19:54Z</dcterms:created>
  <dcterms:modified xsi:type="dcterms:W3CDTF">2024-02-22T02:19:54Z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2024-02-22T10:19:54Z</dcterms:created>
  <dcterms:modified xsi:type="dcterms:W3CDTF">2024-02-22T02:19:54Z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2024-02-22T10:19:56Z</dcterms:created>
  <dcterms:modified xsi:type="dcterms:W3CDTF">2024-02-22T02:19:56Z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2024-02-22T10:19:55Z</dcterms:created>
  <dcterms:modified xsi:type="dcterms:W3CDTF">2024-02-22T02:19:55Z</dcterms:modified>
</cp:coreProperties>
</file>

<file path=customXml/itemProps1.xml><?xml version="1.0" encoding="utf-8"?>
<ds:datastoreItem xmlns:ds="http://schemas.openxmlformats.org/officeDocument/2006/customXml" ds:itemID="{C5A70785-CA84-4021-9A06-2B25ADFB2A15}">
  <ds:schemaRefs/>
</ds:datastoreItem>
</file>

<file path=customXml/itemProps10.xml><?xml version="1.0" encoding="utf-8"?>
<ds:datastoreItem xmlns:ds="http://schemas.openxmlformats.org/officeDocument/2006/customXml" ds:itemID="{9809FAD1-106D-4AFD-8EBE-2ED332290A5C}">
  <ds:schemaRefs/>
</ds:datastoreItem>
</file>

<file path=customXml/itemProps11.xml><?xml version="1.0" encoding="utf-8"?>
<ds:datastoreItem xmlns:ds="http://schemas.openxmlformats.org/officeDocument/2006/customXml" ds:itemID="{29E0096A-84AC-414A-8F91-93128D498BA9}">
  <ds:schemaRefs/>
</ds:datastoreItem>
</file>

<file path=customXml/itemProps12.xml><?xml version="1.0" encoding="utf-8"?>
<ds:datastoreItem xmlns:ds="http://schemas.openxmlformats.org/officeDocument/2006/customXml" ds:itemID="{B7931E1F-C57D-46DA-A397-9C2DD5B9A2A1}">
  <ds:schemaRefs/>
</ds:datastoreItem>
</file>

<file path=customXml/itemProps13.xml><?xml version="1.0" encoding="utf-8"?>
<ds:datastoreItem xmlns:ds="http://schemas.openxmlformats.org/officeDocument/2006/customXml" ds:itemID="{8E880550-3031-4ED1-9EBE-FC8CB6CA95F3}">
  <ds:schemaRefs/>
</ds:datastoreItem>
</file>

<file path=customXml/itemProps14.xml><?xml version="1.0" encoding="utf-8"?>
<ds:datastoreItem xmlns:ds="http://schemas.openxmlformats.org/officeDocument/2006/customXml" ds:itemID="{C77C0659-5D81-4A20-9A44-5F279EB33A0A}">
  <ds:schemaRefs/>
</ds:datastoreItem>
</file>

<file path=customXml/itemProps15.xml><?xml version="1.0" encoding="utf-8"?>
<ds:datastoreItem xmlns:ds="http://schemas.openxmlformats.org/officeDocument/2006/customXml" ds:itemID="{DA1E6370-E796-4E0E-9924-EE13A9B3EC1A}">
  <ds:schemaRefs/>
</ds:datastoreItem>
</file>

<file path=customXml/itemProps16.xml><?xml version="1.0" encoding="utf-8"?>
<ds:datastoreItem xmlns:ds="http://schemas.openxmlformats.org/officeDocument/2006/customXml" ds:itemID="{4083D538-58AE-4EED-829D-E27CF05A2EAA}">
  <ds:schemaRefs/>
</ds:datastoreItem>
</file>

<file path=customXml/itemProps17.xml><?xml version="1.0" encoding="utf-8"?>
<ds:datastoreItem xmlns:ds="http://schemas.openxmlformats.org/officeDocument/2006/customXml" ds:itemID="{18AD2992-6AAA-41E6-8CF3-12CA090FDAF9}">
  <ds:schemaRefs/>
</ds:datastoreItem>
</file>

<file path=customXml/itemProps18.xml><?xml version="1.0" encoding="utf-8"?>
<ds:datastoreItem xmlns:ds="http://schemas.openxmlformats.org/officeDocument/2006/customXml" ds:itemID="{43E12A3B-E420-42A5-9F8C-BE40946F1D74}">
  <ds:schemaRefs/>
</ds:datastoreItem>
</file>

<file path=customXml/itemProps19.xml><?xml version="1.0" encoding="utf-8"?>
<ds:datastoreItem xmlns:ds="http://schemas.openxmlformats.org/officeDocument/2006/customXml" ds:itemID="{8CB99AC5-9C67-46ED-A456-D92ED74BF927}">
  <ds:schemaRefs/>
</ds:datastoreItem>
</file>

<file path=customXml/itemProps2.xml><?xml version="1.0" encoding="utf-8"?>
<ds:datastoreItem xmlns:ds="http://schemas.openxmlformats.org/officeDocument/2006/customXml" ds:itemID="{456947AD-C5D2-46D9-9AE6-B82F1C665902}">
  <ds:schemaRefs/>
</ds:datastoreItem>
</file>

<file path=customXml/itemProps20.xml><?xml version="1.0" encoding="utf-8"?>
<ds:datastoreItem xmlns:ds="http://schemas.openxmlformats.org/officeDocument/2006/customXml" ds:itemID="{117C518C-D08F-4DED-BA5B-1564B88509A5}">
  <ds:schemaRefs/>
</ds:datastoreItem>
</file>

<file path=customXml/itemProps21.xml><?xml version="1.0" encoding="utf-8"?>
<ds:datastoreItem xmlns:ds="http://schemas.openxmlformats.org/officeDocument/2006/customXml" ds:itemID="{0756DBCA-86D9-4D9F-8C83-1D5CDD3756E0}">
  <ds:schemaRefs/>
</ds:datastoreItem>
</file>

<file path=customXml/itemProps22.xml><?xml version="1.0" encoding="utf-8"?>
<ds:datastoreItem xmlns:ds="http://schemas.openxmlformats.org/officeDocument/2006/customXml" ds:itemID="{E1E16B45-3139-4501-89C9-66A4F35B10A2}">
  <ds:schemaRefs/>
</ds:datastoreItem>
</file>

<file path=customXml/itemProps23.xml><?xml version="1.0" encoding="utf-8"?>
<ds:datastoreItem xmlns:ds="http://schemas.openxmlformats.org/officeDocument/2006/customXml" ds:itemID="{78734E42-A01F-406C-96FB-FCDA8BF3462A}">
  <ds:schemaRefs/>
</ds:datastoreItem>
</file>

<file path=customXml/itemProps24.xml><?xml version="1.0" encoding="utf-8"?>
<ds:datastoreItem xmlns:ds="http://schemas.openxmlformats.org/officeDocument/2006/customXml" ds:itemID="{C38A271C-410E-419C-9F72-59762C7A3F6A}">
  <ds:schemaRefs/>
</ds:datastoreItem>
</file>

<file path=customXml/itemProps25.xml><?xml version="1.0" encoding="utf-8"?>
<ds:datastoreItem xmlns:ds="http://schemas.openxmlformats.org/officeDocument/2006/customXml" ds:itemID="{588EE687-EBF7-4EB1-8EC2-681F1742F336}">
  <ds:schemaRefs/>
</ds:datastoreItem>
</file>

<file path=customXml/itemProps26.xml><?xml version="1.0" encoding="utf-8"?>
<ds:datastoreItem xmlns:ds="http://schemas.openxmlformats.org/officeDocument/2006/customXml" ds:itemID="{A98CF0B0-65DD-466F-8381-00B07A0C74E0}">
  <ds:schemaRefs/>
</ds:datastoreItem>
</file>

<file path=customXml/itemProps27.xml><?xml version="1.0" encoding="utf-8"?>
<ds:datastoreItem xmlns:ds="http://schemas.openxmlformats.org/officeDocument/2006/customXml" ds:itemID="{BA96B79D-A4A4-41C2-AAB9-C71A35B989E7}">
  <ds:schemaRefs/>
</ds:datastoreItem>
</file>

<file path=customXml/itemProps28.xml><?xml version="1.0" encoding="utf-8"?>
<ds:datastoreItem xmlns:ds="http://schemas.openxmlformats.org/officeDocument/2006/customXml" ds:itemID="{CA6DEF59-F5B2-46D9-A757-79CF03425D16}">
  <ds:schemaRefs/>
</ds:datastoreItem>
</file>

<file path=customXml/itemProps29.xml><?xml version="1.0" encoding="utf-8"?>
<ds:datastoreItem xmlns:ds="http://schemas.openxmlformats.org/officeDocument/2006/customXml" ds:itemID="{6854C2A4-66A2-4B9B-8D09-86D296116DB9}">
  <ds:schemaRefs/>
</ds:datastoreItem>
</file>

<file path=customXml/itemProps3.xml><?xml version="1.0" encoding="utf-8"?>
<ds:datastoreItem xmlns:ds="http://schemas.openxmlformats.org/officeDocument/2006/customXml" ds:itemID="{EB5E3AA5-16B6-4EC1-8EFD-0D909629EDE4}">
  <ds:schemaRefs/>
</ds:datastoreItem>
</file>

<file path=customXml/itemProps30.xml><?xml version="1.0" encoding="utf-8"?>
<ds:datastoreItem xmlns:ds="http://schemas.openxmlformats.org/officeDocument/2006/customXml" ds:itemID="{BE254583-33F9-4D6B-AC9E-AB47BC7ABDDF}">
  <ds:schemaRefs/>
</ds:datastoreItem>
</file>

<file path=customXml/itemProps31.xml><?xml version="1.0" encoding="utf-8"?>
<ds:datastoreItem xmlns:ds="http://schemas.openxmlformats.org/officeDocument/2006/customXml" ds:itemID="{99A3ECB5-EACC-42AC-8602-62ED6283E056}">
  <ds:schemaRefs/>
</ds:datastoreItem>
</file>

<file path=customXml/itemProps32.xml><?xml version="1.0" encoding="utf-8"?>
<ds:datastoreItem xmlns:ds="http://schemas.openxmlformats.org/officeDocument/2006/customXml" ds:itemID="{F65A5823-D188-41EA-BDDE-94D23AB84D5E}">
  <ds:schemaRefs/>
</ds:datastoreItem>
</file>

<file path=customXml/itemProps33.xml><?xml version="1.0" encoding="utf-8"?>
<ds:datastoreItem xmlns:ds="http://schemas.openxmlformats.org/officeDocument/2006/customXml" ds:itemID="{937EE97F-B2C1-47BE-A863-69BBF2F3D5A3}">
  <ds:schemaRefs/>
</ds:datastoreItem>
</file>

<file path=customXml/itemProps34.xml><?xml version="1.0" encoding="utf-8"?>
<ds:datastoreItem xmlns:ds="http://schemas.openxmlformats.org/officeDocument/2006/customXml" ds:itemID="{A1F29656-938E-41DD-B4D2-FF1FB6AF06CC}">
  <ds:schemaRefs/>
</ds:datastoreItem>
</file>

<file path=customXml/itemProps35.xml><?xml version="1.0" encoding="utf-8"?>
<ds:datastoreItem xmlns:ds="http://schemas.openxmlformats.org/officeDocument/2006/customXml" ds:itemID="{7604FC7C-C128-43AF-827D-DA2FEEDEA475}">
  <ds:schemaRefs/>
</ds:datastoreItem>
</file>

<file path=customXml/itemProps36.xml><?xml version="1.0" encoding="utf-8"?>
<ds:datastoreItem xmlns:ds="http://schemas.openxmlformats.org/officeDocument/2006/customXml" ds:itemID="{40DE2A2E-C1AF-499F-884A-01A893F3AAF7}">
  <ds:schemaRefs/>
</ds:datastoreItem>
</file>

<file path=customXml/itemProps4.xml><?xml version="1.0" encoding="utf-8"?>
<ds:datastoreItem xmlns:ds="http://schemas.openxmlformats.org/officeDocument/2006/customXml" ds:itemID="{948647D0-C47C-4945-B3A5-A33B040019FC}">
  <ds:schemaRefs/>
</ds:datastoreItem>
</file>

<file path=customXml/itemProps5.xml><?xml version="1.0" encoding="utf-8"?>
<ds:datastoreItem xmlns:ds="http://schemas.openxmlformats.org/officeDocument/2006/customXml" ds:itemID="{6E3BB931-A321-429A-B276-8360641A6C25}">
  <ds:schemaRefs/>
</ds:datastoreItem>
</file>

<file path=customXml/itemProps6.xml><?xml version="1.0" encoding="utf-8"?>
<ds:datastoreItem xmlns:ds="http://schemas.openxmlformats.org/officeDocument/2006/customXml" ds:itemID="{21B4EA20-B2B4-4709-84A8-C76419AAF125}">
  <ds:schemaRefs/>
</ds:datastoreItem>
</file>

<file path=customXml/itemProps7.xml><?xml version="1.0" encoding="utf-8"?>
<ds:datastoreItem xmlns:ds="http://schemas.openxmlformats.org/officeDocument/2006/customXml" ds:itemID="{3A3CE4C5-E9B1-4C6C-A3B5-247EE7A3FC33}">
  <ds:schemaRefs/>
</ds:datastoreItem>
</file>

<file path=customXml/itemProps8.xml><?xml version="1.0" encoding="utf-8"?>
<ds:datastoreItem xmlns:ds="http://schemas.openxmlformats.org/officeDocument/2006/customXml" ds:itemID="{C67D9470-1DC7-454A-B602-65BBF78F2C1E}">
  <ds:schemaRefs/>
</ds:datastoreItem>
</file>

<file path=customXml/itemProps9.xml><?xml version="1.0" encoding="utf-8"?>
<ds:datastoreItem xmlns:ds="http://schemas.openxmlformats.org/officeDocument/2006/customXml" ds:itemID="{74A9540E-2031-407F-ADCF-E2840225D62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15870</Words>
  <Characters>19501</Characters>
  <Lines>174</Lines>
  <Paragraphs>49</Paragraphs>
  <TotalTime>0</TotalTime>
  <ScaleCrop>false</ScaleCrop>
  <LinksUpToDate>false</LinksUpToDate>
  <CharactersWithSpaces>19742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2024-02-22T02:26:00Z</dcterms:created>
  <dc:creator>Administrator</dc:creator>
  <cp:lastModifiedBy>admin</cp:lastModifiedBy>
  <cp:lastPrinted>2024-02-22T03:21:00Z</cp:lastPrinted>
  <dcterms:modified xsi:type="dcterms:W3CDTF">2025-01-26T02:58:50Z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8F4004B4074E43979DFF310B26D89AC6</vt:lpwstr>
  </property>
</Properties>
</file>