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2024年单位预算信息公开目录</w:t>
      </w:r>
    </w:p>
    <w:p>
      <w:pPr>
        <w:jc w:val="center"/>
      </w:pPr>
    </w:p>
    <w:p>
      <w:pPr>
        <w:pStyle w:val="21"/>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一、高阳县行政审批局收支预算</w:t>
      </w:r>
      <w:r>
        <w:tab/>
      </w:r>
      <w:r>
        <w:fldChar w:fldCharType="begin"/>
      </w:r>
      <w:r>
        <w:instrText xml:space="preserve">PAGEREF _Toc_4_4_0000000001 \h</w:instrText>
      </w:r>
      <w:r>
        <w:fldChar w:fldCharType="separate"/>
      </w:r>
      <w:r>
        <w:t>1</w:t>
      </w:r>
      <w:r>
        <w:fldChar w:fldCharType="end"/>
      </w:r>
      <w:r>
        <w:fldChar w:fldCharType="end"/>
      </w:r>
    </w:p>
    <w:p>
      <w:pPr>
        <w:pStyle w:val="21"/>
        <w:tabs>
          <w:tab w:val="right" w:leader="dot" w:pos="14562"/>
        </w:tabs>
      </w:pPr>
      <w:r>
        <w:fldChar w:fldCharType="begin"/>
      </w:r>
      <w:r>
        <w:instrText xml:space="preserve"> HYPERLINK \l "_Toc_4_4_0000000002" </w:instrText>
      </w:r>
      <w:r>
        <w:fldChar w:fldCharType="separate"/>
      </w:r>
      <w:r>
        <w:t>二、高阳县政务服务中心（高阳县公共资源交易中心）收支预算</w:t>
      </w:r>
      <w:r>
        <w:tab/>
      </w:r>
      <w:r>
        <w:fldChar w:fldCharType="begin"/>
      </w:r>
      <w:r>
        <w:instrText xml:space="preserve">PAGEREF _Toc_4_4_0000000002 \h</w:instrText>
      </w:r>
      <w:r>
        <w:fldChar w:fldCharType="separate"/>
      </w:r>
      <w:r>
        <w:t>32</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一、高阳县行政审批局收支预算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225001高阳县行政审批局</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507.11</w:t>
            </w:r>
          </w:p>
        </w:tc>
        <w:tc>
          <w:tcPr>
            <w:tcW w:w="4535" w:type="dxa"/>
            <w:vAlign w:val="center"/>
          </w:tcPr>
          <w:p>
            <w:pPr>
              <w:pStyle w:val="10"/>
            </w:pPr>
            <w:r>
              <w:t>一、一般公共服务支出</w:t>
            </w:r>
          </w:p>
        </w:tc>
        <w:tc>
          <w:tcPr>
            <w:tcW w:w="2126" w:type="dxa"/>
            <w:vAlign w:val="center"/>
          </w:tcPr>
          <w:p>
            <w:pPr>
              <w:pStyle w:val="9"/>
            </w:pPr>
            <w:r>
              <w:t>457.75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28.77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8.05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12.54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507.11</w:t>
            </w:r>
          </w:p>
        </w:tc>
        <w:tc>
          <w:tcPr>
            <w:tcW w:w="4535" w:type="dxa"/>
            <w:vAlign w:val="center"/>
          </w:tcPr>
          <w:p>
            <w:pPr>
              <w:pStyle w:val="12"/>
            </w:pPr>
            <w:r>
              <w:t>本年支出合计</w:t>
            </w:r>
          </w:p>
        </w:tc>
        <w:tc>
          <w:tcPr>
            <w:tcW w:w="2126" w:type="dxa"/>
            <w:vAlign w:val="center"/>
          </w:tcPr>
          <w:p>
            <w:pPr>
              <w:pStyle w:val="13"/>
            </w:pPr>
            <w:r>
              <w:t>507.11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507.11</w:t>
            </w:r>
          </w:p>
        </w:tc>
        <w:tc>
          <w:tcPr>
            <w:tcW w:w="4535" w:type="dxa"/>
            <w:vAlign w:val="center"/>
          </w:tcPr>
          <w:p>
            <w:pPr>
              <w:pStyle w:val="12"/>
            </w:pPr>
            <w:r>
              <w:t>支出总计</w:t>
            </w:r>
          </w:p>
        </w:tc>
        <w:tc>
          <w:tcPr>
            <w:tcW w:w="2126" w:type="dxa"/>
            <w:vAlign w:val="center"/>
          </w:tcPr>
          <w:p>
            <w:pPr>
              <w:pStyle w:val="13"/>
            </w:pPr>
            <w:r>
              <w:t>507.11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225001高阳县行政审批局</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507.11</w:t>
            </w:r>
          </w:p>
        </w:tc>
        <w:tc>
          <w:tcPr>
            <w:tcW w:w="1134" w:type="dxa"/>
            <w:vAlign w:val="center"/>
          </w:tcPr>
          <w:p>
            <w:pPr>
              <w:pStyle w:val="13"/>
            </w:pPr>
            <w:r>
              <w:t>507.11</w:t>
            </w:r>
          </w:p>
        </w:tc>
        <w:tc>
          <w:tcPr>
            <w:tcW w:w="1134" w:type="dxa"/>
            <w:vAlign w:val="center"/>
          </w:tcPr>
          <w:p>
            <w:pPr>
              <w:pStyle w:val="13"/>
            </w:pPr>
            <w:r>
              <w:t>507.11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457.75</w:t>
            </w:r>
          </w:p>
        </w:tc>
        <w:tc>
          <w:tcPr>
            <w:tcW w:w="1134" w:type="dxa"/>
            <w:vAlign w:val="center"/>
          </w:tcPr>
          <w:p>
            <w:pPr>
              <w:pStyle w:val="9"/>
            </w:pPr>
            <w:r>
              <w:t>457.75</w:t>
            </w:r>
          </w:p>
        </w:tc>
        <w:tc>
          <w:tcPr>
            <w:tcW w:w="1134" w:type="dxa"/>
            <w:vAlign w:val="center"/>
          </w:tcPr>
          <w:p>
            <w:pPr>
              <w:pStyle w:val="9"/>
            </w:pPr>
            <w:r>
              <w:t>457.75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457.75</w:t>
            </w:r>
          </w:p>
        </w:tc>
        <w:tc>
          <w:tcPr>
            <w:tcW w:w="1134" w:type="dxa"/>
            <w:vAlign w:val="center"/>
          </w:tcPr>
          <w:p>
            <w:pPr>
              <w:pStyle w:val="9"/>
            </w:pPr>
            <w:r>
              <w:t>457.75</w:t>
            </w:r>
          </w:p>
        </w:tc>
        <w:tc>
          <w:tcPr>
            <w:tcW w:w="1134" w:type="dxa"/>
            <w:vAlign w:val="center"/>
          </w:tcPr>
          <w:p>
            <w:pPr>
              <w:pStyle w:val="9"/>
            </w:pPr>
            <w:r>
              <w:t>457.75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2010301</w:t>
            </w:r>
          </w:p>
        </w:tc>
        <w:tc>
          <w:tcPr>
            <w:tcW w:w="1559" w:type="dxa"/>
            <w:vAlign w:val="center"/>
          </w:tcPr>
          <w:p>
            <w:pPr>
              <w:pStyle w:val="10"/>
            </w:pPr>
            <w:r>
              <w:t>行政运行</w:t>
            </w:r>
          </w:p>
        </w:tc>
        <w:tc>
          <w:tcPr>
            <w:tcW w:w="1134" w:type="dxa"/>
            <w:vAlign w:val="center"/>
          </w:tcPr>
          <w:p>
            <w:pPr>
              <w:pStyle w:val="9"/>
            </w:pPr>
            <w:r>
              <w:t>162.75</w:t>
            </w:r>
          </w:p>
        </w:tc>
        <w:tc>
          <w:tcPr>
            <w:tcW w:w="1134" w:type="dxa"/>
            <w:vAlign w:val="center"/>
          </w:tcPr>
          <w:p>
            <w:pPr>
              <w:pStyle w:val="9"/>
            </w:pPr>
            <w:r>
              <w:t>162.75</w:t>
            </w:r>
          </w:p>
        </w:tc>
        <w:tc>
          <w:tcPr>
            <w:tcW w:w="1134" w:type="dxa"/>
            <w:vAlign w:val="center"/>
          </w:tcPr>
          <w:p>
            <w:pPr>
              <w:pStyle w:val="9"/>
            </w:pPr>
            <w:r>
              <w:t>162.75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2010399</w:t>
            </w:r>
          </w:p>
        </w:tc>
        <w:tc>
          <w:tcPr>
            <w:tcW w:w="1559" w:type="dxa"/>
            <w:vAlign w:val="center"/>
          </w:tcPr>
          <w:p>
            <w:pPr>
              <w:pStyle w:val="10"/>
            </w:pPr>
            <w:r>
              <w:t>其他政府办公厅（室）及相关机构事务支出</w:t>
            </w:r>
          </w:p>
        </w:tc>
        <w:tc>
          <w:tcPr>
            <w:tcW w:w="1134" w:type="dxa"/>
            <w:vAlign w:val="center"/>
          </w:tcPr>
          <w:p>
            <w:pPr>
              <w:pStyle w:val="9"/>
            </w:pPr>
            <w:r>
              <w:t>295.00</w:t>
            </w:r>
          </w:p>
        </w:tc>
        <w:tc>
          <w:tcPr>
            <w:tcW w:w="1134" w:type="dxa"/>
            <w:vAlign w:val="center"/>
          </w:tcPr>
          <w:p>
            <w:pPr>
              <w:pStyle w:val="9"/>
            </w:pPr>
            <w:r>
              <w:t>295.00</w:t>
            </w:r>
          </w:p>
        </w:tc>
        <w:tc>
          <w:tcPr>
            <w:tcW w:w="1134" w:type="dxa"/>
            <w:vAlign w:val="center"/>
          </w:tcPr>
          <w:p>
            <w:pPr>
              <w:pStyle w:val="9"/>
            </w:pPr>
            <w:r>
              <w:t>295.00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28.77</w:t>
            </w:r>
          </w:p>
        </w:tc>
        <w:tc>
          <w:tcPr>
            <w:tcW w:w="1134" w:type="dxa"/>
            <w:vAlign w:val="center"/>
          </w:tcPr>
          <w:p>
            <w:pPr>
              <w:pStyle w:val="9"/>
            </w:pPr>
            <w:r>
              <w:t>28.77</w:t>
            </w:r>
          </w:p>
        </w:tc>
        <w:tc>
          <w:tcPr>
            <w:tcW w:w="1134" w:type="dxa"/>
            <w:vAlign w:val="center"/>
          </w:tcPr>
          <w:p>
            <w:pPr>
              <w:pStyle w:val="9"/>
            </w:pPr>
            <w:r>
              <w:t>28.77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28.77</w:t>
            </w:r>
          </w:p>
        </w:tc>
        <w:tc>
          <w:tcPr>
            <w:tcW w:w="1134" w:type="dxa"/>
            <w:vAlign w:val="center"/>
          </w:tcPr>
          <w:p>
            <w:pPr>
              <w:pStyle w:val="9"/>
            </w:pPr>
            <w:r>
              <w:t>28.77</w:t>
            </w:r>
          </w:p>
        </w:tc>
        <w:tc>
          <w:tcPr>
            <w:tcW w:w="1134" w:type="dxa"/>
            <w:vAlign w:val="center"/>
          </w:tcPr>
          <w:p>
            <w:pPr>
              <w:pStyle w:val="9"/>
            </w:pPr>
            <w:r>
              <w:t>28.77</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19.18</w:t>
            </w:r>
          </w:p>
        </w:tc>
        <w:tc>
          <w:tcPr>
            <w:tcW w:w="1134" w:type="dxa"/>
            <w:vAlign w:val="center"/>
          </w:tcPr>
          <w:p>
            <w:pPr>
              <w:pStyle w:val="9"/>
            </w:pPr>
            <w:r>
              <w:t>19.18</w:t>
            </w:r>
          </w:p>
        </w:tc>
        <w:tc>
          <w:tcPr>
            <w:tcW w:w="1134" w:type="dxa"/>
            <w:vAlign w:val="center"/>
          </w:tcPr>
          <w:p>
            <w:pPr>
              <w:pStyle w:val="9"/>
            </w:pPr>
            <w:r>
              <w:t>19.18</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9.59</w:t>
            </w:r>
          </w:p>
        </w:tc>
        <w:tc>
          <w:tcPr>
            <w:tcW w:w="1134" w:type="dxa"/>
            <w:vAlign w:val="center"/>
          </w:tcPr>
          <w:p>
            <w:pPr>
              <w:pStyle w:val="9"/>
            </w:pPr>
            <w:r>
              <w:t>9.59</w:t>
            </w:r>
          </w:p>
        </w:tc>
        <w:tc>
          <w:tcPr>
            <w:tcW w:w="1134" w:type="dxa"/>
            <w:vAlign w:val="center"/>
          </w:tcPr>
          <w:p>
            <w:pPr>
              <w:pStyle w:val="9"/>
            </w:pPr>
            <w:r>
              <w:t>9.59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2101101</w:t>
            </w:r>
          </w:p>
        </w:tc>
        <w:tc>
          <w:tcPr>
            <w:tcW w:w="1559" w:type="dxa"/>
            <w:vAlign w:val="center"/>
          </w:tcPr>
          <w:p>
            <w:pPr>
              <w:pStyle w:val="10"/>
            </w:pPr>
            <w:r>
              <w:t>行政单位医疗</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r>
              <w:t>8.05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15</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r>
              <w:t>12.54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507.11</w:t>
            </w:r>
          </w:p>
        </w:tc>
        <w:tc>
          <w:tcPr>
            <w:tcW w:w="1361" w:type="dxa"/>
            <w:vAlign w:val="center"/>
          </w:tcPr>
          <w:p>
            <w:pPr>
              <w:pStyle w:val="13"/>
            </w:pPr>
            <w:r>
              <w:t>212.11</w:t>
            </w:r>
          </w:p>
        </w:tc>
        <w:tc>
          <w:tcPr>
            <w:tcW w:w="1361" w:type="dxa"/>
            <w:vAlign w:val="center"/>
          </w:tcPr>
          <w:p>
            <w:pPr>
              <w:pStyle w:val="13"/>
            </w:pPr>
            <w:r>
              <w:t>295.00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457.75</w:t>
            </w:r>
          </w:p>
        </w:tc>
        <w:tc>
          <w:tcPr>
            <w:tcW w:w="1361" w:type="dxa"/>
            <w:vAlign w:val="center"/>
          </w:tcPr>
          <w:p>
            <w:pPr>
              <w:pStyle w:val="9"/>
            </w:pPr>
            <w:r>
              <w:t>162.75</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457.75</w:t>
            </w:r>
          </w:p>
        </w:tc>
        <w:tc>
          <w:tcPr>
            <w:tcW w:w="1361" w:type="dxa"/>
            <w:vAlign w:val="center"/>
          </w:tcPr>
          <w:p>
            <w:pPr>
              <w:pStyle w:val="9"/>
            </w:pPr>
            <w:r>
              <w:t>162.75</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2010301</w:t>
            </w:r>
          </w:p>
        </w:tc>
        <w:tc>
          <w:tcPr>
            <w:tcW w:w="4535" w:type="dxa"/>
            <w:vAlign w:val="center"/>
          </w:tcPr>
          <w:p>
            <w:pPr>
              <w:pStyle w:val="10"/>
            </w:pPr>
            <w:r>
              <w:t>行政运行</w:t>
            </w:r>
          </w:p>
        </w:tc>
        <w:tc>
          <w:tcPr>
            <w:tcW w:w="1361" w:type="dxa"/>
            <w:vAlign w:val="center"/>
          </w:tcPr>
          <w:p>
            <w:pPr>
              <w:pStyle w:val="9"/>
            </w:pPr>
            <w:r>
              <w:t>162.75</w:t>
            </w:r>
          </w:p>
        </w:tc>
        <w:tc>
          <w:tcPr>
            <w:tcW w:w="1361" w:type="dxa"/>
            <w:vAlign w:val="center"/>
          </w:tcPr>
          <w:p>
            <w:pPr>
              <w:pStyle w:val="9"/>
            </w:pPr>
            <w:r>
              <w:t>162.75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2010399</w:t>
            </w:r>
          </w:p>
        </w:tc>
        <w:tc>
          <w:tcPr>
            <w:tcW w:w="4535" w:type="dxa"/>
            <w:vAlign w:val="center"/>
          </w:tcPr>
          <w:p>
            <w:pPr>
              <w:pStyle w:val="10"/>
            </w:pPr>
            <w:r>
              <w:t>其他政府办公厅（室）及相关机构事务支出</w:t>
            </w: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r>
              <w:t>295.00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28.77</w:t>
            </w:r>
          </w:p>
        </w:tc>
        <w:tc>
          <w:tcPr>
            <w:tcW w:w="1361" w:type="dxa"/>
            <w:vAlign w:val="center"/>
          </w:tcPr>
          <w:p>
            <w:pPr>
              <w:pStyle w:val="9"/>
            </w:pPr>
            <w:r>
              <w:t>28.77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28.77</w:t>
            </w:r>
          </w:p>
        </w:tc>
        <w:tc>
          <w:tcPr>
            <w:tcW w:w="1361" w:type="dxa"/>
            <w:vAlign w:val="center"/>
          </w:tcPr>
          <w:p>
            <w:pPr>
              <w:pStyle w:val="9"/>
            </w:pPr>
            <w:r>
              <w:t>28.77</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19.18</w:t>
            </w:r>
          </w:p>
        </w:tc>
        <w:tc>
          <w:tcPr>
            <w:tcW w:w="1361" w:type="dxa"/>
            <w:vAlign w:val="center"/>
          </w:tcPr>
          <w:p>
            <w:pPr>
              <w:pStyle w:val="9"/>
            </w:pPr>
            <w:r>
              <w:t>19.18</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9.59</w:t>
            </w:r>
          </w:p>
        </w:tc>
        <w:tc>
          <w:tcPr>
            <w:tcW w:w="1361" w:type="dxa"/>
            <w:vAlign w:val="center"/>
          </w:tcPr>
          <w:p>
            <w:pPr>
              <w:pStyle w:val="9"/>
            </w:pPr>
            <w:r>
              <w:t>9.59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8.05</w:t>
            </w:r>
          </w:p>
        </w:tc>
        <w:tc>
          <w:tcPr>
            <w:tcW w:w="1361" w:type="dxa"/>
            <w:vAlign w:val="center"/>
          </w:tcPr>
          <w:p>
            <w:pPr>
              <w:pStyle w:val="9"/>
            </w:pPr>
            <w:r>
              <w:t>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8.05</w:t>
            </w:r>
          </w:p>
        </w:tc>
        <w:tc>
          <w:tcPr>
            <w:tcW w:w="1361" w:type="dxa"/>
            <w:vAlign w:val="center"/>
          </w:tcPr>
          <w:p>
            <w:pPr>
              <w:pStyle w:val="9"/>
            </w:pPr>
            <w:r>
              <w:t>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2101101</w:t>
            </w:r>
          </w:p>
        </w:tc>
        <w:tc>
          <w:tcPr>
            <w:tcW w:w="4535" w:type="dxa"/>
            <w:vAlign w:val="center"/>
          </w:tcPr>
          <w:p>
            <w:pPr>
              <w:pStyle w:val="10"/>
            </w:pPr>
            <w:r>
              <w:t>行政单位医疗</w:t>
            </w:r>
          </w:p>
        </w:tc>
        <w:tc>
          <w:tcPr>
            <w:tcW w:w="1361" w:type="dxa"/>
            <w:vAlign w:val="center"/>
          </w:tcPr>
          <w:p>
            <w:pPr>
              <w:pStyle w:val="9"/>
            </w:pPr>
            <w:r>
              <w:t>8.05</w:t>
            </w:r>
          </w:p>
        </w:tc>
        <w:tc>
          <w:tcPr>
            <w:tcW w:w="1361" w:type="dxa"/>
            <w:vAlign w:val="center"/>
          </w:tcPr>
          <w:p>
            <w:pPr>
              <w:pStyle w:val="9"/>
            </w:pPr>
            <w:r>
              <w:t>8.05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12.54</w:t>
            </w:r>
          </w:p>
        </w:tc>
        <w:tc>
          <w:tcPr>
            <w:tcW w:w="1361" w:type="dxa"/>
            <w:vAlign w:val="center"/>
          </w:tcPr>
          <w:p>
            <w:pPr>
              <w:pStyle w:val="9"/>
            </w:pPr>
            <w:r>
              <w:t>12.54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12.54</w:t>
            </w:r>
          </w:p>
        </w:tc>
        <w:tc>
          <w:tcPr>
            <w:tcW w:w="1361" w:type="dxa"/>
            <w:vAlign w:val="center"/>
          </w:tcPr>
          <w:p>
            <w:pPr>
              <w:pStyle w:val="9"/>
            </w:pPr>
            <w:r>
              <w:t>12.54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12.54</w:t>
            </w:r>
          </w:p>
        </w:tc>
        <w:tc>
          <w:tcPr>
            <w:tcW w:w="1361" w:type="dxa"/>
            <w:vAlign w:val="center"/>
          </w:tcPr>
          <w:p>
            <w:pPr>
              <w:pStyle w:val="9"/>
            </w:pPr>
            <w:r>
              <w:t>12.54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507.11</w:t>
            </w:r>
          </w:p>
        </w:tc>
        <w:tc>
          <w:tcPr>
            <w:tcW w:w="3402" w:type="dxa"/>
            <w:vAlign w:val="center"/>
          </w:tcPr>
          <w:p>
            <w:pPr>
              <w:pStyle w:val="10"/>
            </w:pPr>
            <w:r>
              <w:t>一、一般公共服务支出</w:t>
            </w:r>
          </w:p>
        </w:tc>
        <w:tc>
          <w:tcPr>
            <w:tcW w:w="1474" w:type="dxa"/>
            <w:vAlign w:val="center"/>
          </w:tcPr>
          <w:p>
            <w:pPr>
              <w:pStyle w:val="9"/>
            </w:pPr>
            <w:r>
              <w:t>457.75</w:t>
            </w:r>
          </w:p>
        </w:tc>
        <w:tc>
          <w:tcPr>
            <w:tcW w:w="1474" w:type="dxa"/>
            <w:vAlign w:val="center"/>
          </w:tcPr>
          <w:p>
            <w:pPr>
              <w:pStyle w:val="9"/>
            </w:pPr>
            <w:r>
              <w:t>457.75</w:t>
            </w: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28.77</w:t>
            </w:r>
          </w:p>
        </w:tc>
        <w:tc>
          <w:tcPr>
            <w:tcW w:w="1474" w:type="dxa"/>
            <w:vAlign w:val="center"/>
          </w:tcPr>
          <w:p>
            <w:pPr>
              <w:pStyle w:val="9"/>
            </w:pPr>
            <w:r>
              <w:t>28.77</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8.05</w:t>
            </w:r>
          </w:p>
        </w:tc>
        <w:tc>
          <w:tcPr>
            <w:tcW w:w="1474" w:type="dxa"/>
            <w:vAlign w:val="center"/>
          </w:tcPr>
          <w:p>
            <w:pPr>
              <w:pStyle w:val="9"/>
            </w:pPr>
            <w:r>
              <w:t>8.05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12.54</w:t>
            </w:r>
          </w:p>
        </w:tc>
        <w:tc>
          <w:tcPr>
            <w:tcW w:w="1474" w:type="dxa"/>
            <w:vAlign w:val="center"/>
          </w:tcPr>
          <w:p>
            <w:pPr>
              <w:pStyle w:val="9"/>
            </w:pPr>
            <w:r>
              <w:t>12.54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507.11</w:t>
            </w:r>
          </w:p>
        </w:tc>
        <w:tc>
          <w:tcPr>
            <w:tcW w:w="3402" w:type="dxa"/>
            <w:vAlign w:val="center"/>
          </w:tcPr>
          <w:p>
            <w:pPr>
              <w:pStyle w:val="12"/>
            </w:pPr>
            <w:r>
              <w:t>本年支出合计</w:t>
            </w:r>
          </w:p>
        </w:tc>
        <w:tc>
          <w:tcPr>
            <w:tcW w:w="1474" w:type="dxa"/>
            <w:vAlign w:val="center"/>
          </w:tcPr>
          <w:p>
            <w:pPr>
              <w:pStyle w:val="13"/>
            </w:pPr>
            <w:r>
              <w:t>507.11</w:t>
            </w:r>
          </w:p>
        </w:tc>
        <w:tc>
          <w:tcPr>
            <w:tcW w:w="1474" w:type="dxa"/>
            <w:vAlign w:val="center"/>
          </w:tcPr>
          <w:p>
            <w:pPr>
              <w:pStyle w:val="13"/>
            </w:pPr>
            <w:r>
              <w:t>507.11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507.11</w:t>
            </w:r>
          </w:p>
        </w:tc>
        <w:tc>
          <w:tcPr>
            <w:tcW w:w="3402" w:type="dxa"/>
            <w:vAlign w:val="center"/>
          </w:tcPr>
          <w:p>
            <w:pPr>
              <w:pStyle w:val="12"/>
            </w:pPr>
            <w:r>
              <w:t>支出总计</w:t>
            </w:r>
          </w:p>
        </w:tc>
        <w:tc>
          <w:tcPr>
            <w:tcW w:w="1474" w:type="dxa"/>
            <w:vAlign w:val="center"/>
          </w:tcPr>
          <w:p>
            <w:pPr>
              <w:pStyle w:val="13"/>
            </w:pPr>
            <w:r>
              <w:t>507.11</w:t>
            </w:r>
          </w:p>
        </w:tc>
        <w:tc>
          <w:tcPr>
            <w:tcW w:w="1474" w:type="dxa"/>
            <w:vAlign w:val="center"/>
          </w:tcPr>
          <w:p>
            <w:pPr>
              <w:pStyle w:val="13"/>
            </w:pPr>
            <w:r>
              <w:t>507.11</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507.11</w:t>
            </w:r>
          </w:p>
        </w:tc>
        <w:tc>
          <w:tcPr>
            <w:tcW w:w="2551" w:type="dxa"/>
            <w:vAlign w:val="center"/>
          </w:tcPr>
          <w:p>
            <w:pPr>
              <w:pStyle w:val="13"/>
            </w:pPr>
            <w:r>
              <w:t>212.11</w:t>
            </w:r>
          </w:p>
        </w:tc>
        <w:tc>
          <w:tcPr>
            <w:tcW w:w="2551" w:type="dxa"/>
            <w:vAlign w:val="center"/>
          </w:tcPr>
          <w:p>
            <w:pPr>
              <w:pStyle w:val="13"/>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457.75</w:t>
            </w:r>
          </w:p>
        </w:tc>
        <w:tc>
          <w:tcPr>
            <w:tcW w:w="2551" w:type="dxa"/>
            <w:vAlign w:val="center"/>
          </w:tcPr>
          <w:p>
            <w:pPr>
              <w:pStyle w:val="9"/>
            </w:pPr>
            <w:r>
              <w:t>162.75</w:t>
            </w: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457.75</w:t>
            </w:r>
          </w:p>
        </w:tc>
        <w:tc>
          <w:tcPr>
            <w:tcW w:w="2551" w:type="dxa"/>
            <w:vAlign w:val="center"/>
          </w:tcPr>
          <w:p>
            <w:pPr>
              <w:pStyle w:val="9"/>
            </w:pPr>
            <w:r>
              <w:t>162.75</w:t>
            </w: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2010301</w:t>
            </w:r>
          </w:p>
        </w:tc>
        <w:tc>
          <w:tcPr>
            <w:tcW w:w="4535" w:type="dxa"/>
            <w:vAlign w:val="center"/>
          </w:tcPr>
          <w:p>
            <w:pPr>
              <w:pStyle w:val="10"/>
            </w:pPr>
            <w:r>
              <w:t>行政运行</w:t>
            </w:r>
          </w:p>
        </w:tc>
        <w:tc>
          <w:tcPr>
            <w:tcW w:w="2551" w:type="dxa"/>
            <w:vAlign w:val="center"/>
          </w:tcPr>
          <w:p>
            <w:pPr>
              <w:pStyle w:val="9"/>
            </w:pPr>
            <w:r>
              <w:t>162.75</w:t>
            </w:r>
          </w:p>
        </w:tc>
        <w:tc>
          <w:tcPr>
            <w:tcW w:w="2551" w:type="dxa"/>
            <w:vAlign w:val="center"/>
          </w:tcPr>
          <w:p>
            <w:pPr>
              <w:pStyle w:val="9"/>
            </w:pPr>
            <w:r>
              <w:t>162.75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2010399</w:t>
            </w:r>
          </w:p>
        </w:tc>
        <w:tc>
          <w:tcPr>
            <w:tcW w:w="4535" w:type="dxa"/>
            <w:vAlign w:val="center"/>
          </w:tcPr>
          <w:p>
            <w:pPr>
              <w:pStyle w:val="10"/>
            </w:pPr>
            <w:r>
              <w:t>其他政府办公厅（室）及相关机构事务支出</w:t>
            </w:r>
          </w:p>
        </w:tc>
        <w:tc>
          <w:tcPr>
            <w:tcW w:w="2551" w:type="dxa"/>
            <w:vAlign w:val="center"/>
          </w:tcPr>
          <w:p>
            <w:pPr>
              <w:pStyle w:val="9"/>
            </w:pPr>
            <w:r>
              <w:t>295.00</w:t>
            </w:r>
          </w:p>
        </w:tc>
        <w:tc>
          <w:tcPr>
            <w:tcW w:w="2551" w:type="dxa"/>
            <w:vAlign w:val="center"/>
          </w:tcPr>
          <w:p>
            <w:pPr>
              <w:pStyle w:val="9"/>
            </w:pPr>
          </w:p>
        </w:tc>
        <w:tc>
          <w:tcPr>
            <w:tcW w:w="2551" w:type="dxa"/>
            <w:vAlign w:val="center"/>
          </w:tcPr>
          <w:p>
            <w:pPr>
              <w:pStyle w:val="9"/>
            </w:pPr>
            <w:r>
              <w:t>295.00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28.77</w:t>
            </w:r>
          </w:p>
        </w:tc>
        <w:tc>
          <w:tcPr>
            <w:tcW w:w="2551" w:type="dxa"/>
            <w:vAlign w:val="center"/>
          </w:tcPr>
          <w:p>
            <w:pPr>
              <w:pStyle w:val="9"/>
            </w:pPr>
            <w:r>
              <w:t>28.77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28.77</w:t>
            </w:r>
          </w:p>
        </w:tc>
        <w:tc>
          <w:tcPr>
            <w:tcW w:w="2551" w:type="dxa"/>
            <w:vAlign w:val="center"/>
          </w:tcPr>
          <w:p>
            <w:pPr>
              <w:pStyle w:val="9"/>
            </w:pPr>
            <w:r>
              <w:t>28.77</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19.18</w:t>
            </w:r>
          </w:p>
        </w:tc>
        <w:tc>
          <w:tcPr>
            <w:tcW w:w="2551" w:type="dxa"/>
            <w:vAlign w:val="center"/>
          </w:tcPr>
          <w:p>
            <w:pPr>
              <w:pStyle w:val="9"/>
            </w:pPr>
            <w:r>
              <w:t>19.18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9.59</w:t>
            </w:r>
          </w:p>
        </w:tc>
        <w:tc>
          <w:tcPr>
            <w:tcW w:w="2551" w:type="dxa"/>
            <w:vAlign w:val="center"/>
          </w:tcPr>
          <w:p>
            <w:pPr>
              <w:pStyle w:val="9"/>
            </w:pPr>
            <w:r>
              <w:t>9.59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8.05</w:t>
            </w:r>
          </w:p>
        </w:tc>
        <w:tc>
          <w:tcPr>
            <w:tcW w:w="2551" w:type="dxa"/>
            <w:vAlign w:val="center"/>
          </w:tcPr>
          <w:p>
            <w:pPr>
              <w:pStyle w:val="9"/>
            </w:pPr>
            <w:r>
              <w:t>8.05</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8.05</w:t>
            </w:r>
          </w:p>
        </w:tc>
        <w:tc>
          <w:tcPr>
            <w:tcW w:w="2551" w:type="dxa"/>
            <w:vAlign w:val="center"/>
          </w:tcPr>
          <w:p>
            <w:pPr>
              <w:pStyle w:val="9"/>
            </w:pPr>
            <w:r>
              <w:t>8.05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2101101</w:t>
            </w:r>
          </w:p>
        </w:tc>
        <w:tc>
          <w:tcPr>
            <w:tcW w:w="4535" w:type="dxa"/>
            <w:vAlign w:val="center"/>
          </w:tcPr>
          <w:p>
            <w:pPr>
              <w:pStyle w:val="10"/>
            </w:pPr>
            <w:r>
              <w:t>行政单位医疗</w:t>
            </w:r>
          </w:p>
        </w:tc>
        <w:tc>
          <w:tcPr>
            <w:tcW w:w="2551" w:type="dxa"/>
            <w:vAlign w:val="center"/>
          </w:tcPr>
          <w:p>
            <w:pPr>
              <w:pStyle w:val="9"/>
            </w:pPr>
            <w:r>
              <w:t>8.05</w:t>
            </w:r>
          </w:p>
        </w:tc>
        <w:tc>
          <w:tcPr>
            <w:tcW w:w="2551" w:type="dxa"/>
            <w:vAlign w:val="center"/>
          </w:tcPr>
          <w:p>
            <w:pPr>
              <w:pStyle w:val="9"/>
            </w:pPr>
            <w:r>
              <w:t>8.05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12.54</w:t>
            </w:r>
          </w:p>
        </w:tc>
        <w:tc>
          <w:tcPr>
            <w:tcW w:w="2551" w:type="dxa"/>
            <w:vAlign w:val="center"/>
          </w:tcPr>
          <w:p>
            <w:pPr>
              <w:pStyle w:val="9"/>
            </w:pPr>
            <w:r>
              <w:t>12.54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12.54</w:t>
            </w:r>
          </w:p>
        </w:tc>
        <w:tc>
          <w:tcPr>
            <w:tcW w:w="2551" w:type="dxa"/>
            <w:vAlign w:val="center"/>
          </w:tcPr>
          <w:p>
            <w:pPr>
              <w:pStyle w:val="9"/>
            </w:pPr>
            <w:r>
              <w:t>12.54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12.54</w:t>
            </w:r>
          </w:p>
        </w:tc>
        <w:tc>
          <w:tcPr>
            <w:tcW w:w="2551" w:type="dxa"/>
            <w:vAlign w:val="center"/>
          </w:tcPr>
          <w:p>
            <w:pPr>
              <w:pStyle w:val="9"/>
            </w:pPr>
            <w:r>
              <w:t>12.54</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212.11</w:t>
            </w:r>
          </w:p>
        </w:tc>
        <w:tc>
          <w:tcPr>
            <w:tcW w:w="2551" w:type="dxa"/>
            <w:vAlign w:val="center"/>
          </w:tcPr>
          <w:p>
            <w:pPr>
              <w:pStyle w:val="13"/>
            </w:pPr>
            <w:r>
              <w:t>178.63</w:t>
            </w:r>
          </w:p>
        </w:tc>
        <w:tc>
          <w:tcPr>
            <w:tcW w:w="2551" w:type="dxa"/>
            <w:vAlign w:val="center"/>
          </w:tcPr>
          <w:p>
            <w:pPr>
              <w:pStyle w:val="13"/>
            </w:pPr>
            <w:r>
              <w:t>33.48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177.61</w:t>
            </w:r>
          </w:p>
        </w:tc>
        <w:tc>
          <w:tcPr>
            <w:tcW w:w="2551" w:type="dxa"/>
            <w:vAlign w:val="center"/>
          </w:tcPr>
          <w:p>
            <w:pPr>
              <w:pStyle w:val="9"/>
            </w:pPr>
            <w:r>
              <w:t>177.61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67.78</w:t>
            </w:r>
          </w:p>
        </w:tc>
        <w:tc>
          <w:tcPr>
            <w:tcW w:w="2551" w:type="dxa"/>
            <w:vAlign w:val="center"/>
          </w:tcPr>
          <w:p>
            <w:pPr>
              <w:pStyle w:val="9"/>
            </w:pPr>
            <w:r>
              <w:t>67.78</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37.14</w:t>
            </w:r>
          </w:p>
        </w:tc>
        <w:tc>
          <w:tcPr>
            <w:tcW w:w="2551" w:type="dxa"/>
            <w:vAlign w:val="center"/>
          </w:tcPr>
          <w:p>
            <w:pPr>
              <w:pStyle w:val="9"/>
            </w:pPr>
            <w:r>
              <w:t>37.14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22.82</w:t>
            </w:r>
          </w:p>
        </w:tc>
        <w:tc>
          <w:tcPr>
            <w:tcW w:w="2551" w:type="dxa"/>
            <w:vAlign w:val="center"/>
          </w:tcPr>
          <w:p>
            <w:pPr>
              <w:pStyle w:val="9"/>
            </w:pPr>
            <w:r>
              <w:t>22.82</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19.18</w:t>
            </w:r>
          </w:p>
        </w:tc>
        <w:tc>
          <w:tcPr>
            <w:tcW w:w="2551" w:type="dxa"/>
            <w:vAlign w:val="center"/>
          </w:tcPr>
          <w:p>
            <w:pPr>
              <w:pStyle w:val="9"/>
            </w:pPr>
            <w:r>
              <w:t>19.18</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9.59</w:t>
            </w:r>
          </w:p>
        </w:tc>
        <w:tc>
          <w:tcPr>
            <w:tcW w:w="2551" w:type="dxa"/>
            <w:vAlign w:val="center"/>
          </w:tcPr>
          <w:p>
            <w:pPr>
              <w:pStyle w:val="9"/>
            </w:pPr>
            <w:r>
              <w:t>9.59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8.05</w:t>
            </w:r>
          </w:p>
        </w:tc>
        <w:tc>
          <w:tcPr>
            <w:tcW w:w="2551" w:type="dxa"/>
            <w:vAlign w:val="center"/>
          </w:tcPr>
          <w:p>
            <w:pPr>
              <w:pStyle w:val="9"/>
            </w:pPr>
            <w:r>
              <w:t>8.05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0.51</w:t>
            </w:r>
          </w:p>
        </w:tc>
        <w:tc>
          <w:tcPr>
            <w:tcW w:w="2551" w:type="dxa"/>
            <w:vAlign w:val="center"/>
          </w:tcPr>
          <w:p>
            <w:pPr>
              <w:pStyle w:val="9"/>
            </w:pPr>
            <w:r>
              <w:t>0.51</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12.54</w:t>
            </w:r>
          </w:p>
        </w:tc>
        <w:tc>
          <w:tcPr>
            <w:tcW w:w="2551" w:type="dxa"/>
            <w:vAlign w:val="center"/>
          </w:tcPr>
          <w:p>
            <w:pPr>
              <w:pStyle w:val="9"/>
            </w:pPr>
            <w:r>
              <w:t>12.54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28.68</w:t>
            </w:r>
          </w:p>
        </w:tc>
        <w:tc>
          <w:tcPr>
            <w:tcW w:w="2551" w:type="dxa"/>
            <w:vAlign w:val="center"/>
          </w:tcPr>
          <w:p>
            <w:pPr>
              <w:pStyle w:val="9"/>
            </w:pPr>
          </w:p>
        </w:tc>
        <w:tc>
          <w:tcPr>
            <w:tcW w:w="2551" w:type="dxa"/>
            <w:vAlign w:val="center"/>
          </w:tcPr>
          <w:p>
            <w:pPr>
              <w:pStyle w:val="9"/>
            </w:pPr>
            <w:r>
              <w:t>28.68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5.13</w:t>
            </w:r>
          </w:p>
        </w:tc>
        <w:tc>
          <w:tcPr>
            <w:tcW w:w="2551" w:type="dxa"/>
            <w:vAlign w:val="center"/>
          </w:tcPr>
          <w:p>
            <w:pPr>
              <w:pStyle w:val="9"/>
            </w:pPr>
          </w:p>
        </w:tc>
        <w:tc>
          <w:tcPr>
            <w:tcW w:w="2551" w:type="dxa"/>
            <w:vAlign w:val="center"/>
          </w:tcPr>
          <w:p>
            <w:pPr>
              <w:pStyle w:val="9"/>
            </w:pPr>
            <w:r>
              <w:t>5.13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5.32</w:t>
            </w:r>
          </w:p>
        </w:tc>
        <w:tc>
          <w:tcPr>
            <w:tcW w:w="2551" w:type="dxa"/>
            <w:vAlign w:val="center"/>
          </w:tcPr>
          <w:p>
            <w:pPr>
              <w:pStyle w:val="9"/>
            </w:pPr>
          </w:p>
        </w:tc>
        <w:tc>
          <w:tcPr>
            <w:tcW w:w="2551" w:type="dxa"/>
            <w:vAlign w:val="center"/>
          </w:tcPr>
          <w:p>
            <w:pPr>
              <w:pStyle w:val="9"/>
            </w:pPr>
            <w:r>
              <w:t>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30216</w:t>
            </w:r>
          </w:p>
        </w:tc>
        <w:tc>
          <w:tcPr>
            <w:tcW w:w="4535" w:type="dxa"/>
            <w:vAlign w:val="center"/>
          </w:tcPr>
          <w:p>
            <w:pPr>
              <w:pStyle w:val="10"/>
            </w:pPr>
            <w:r>
              <w:t>培训费</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1191" w:type="dxa"/>
            <w:vAlign w:val="center"/>
          </w:tcPr>
          <w:p>
            <w:pPr>
              <w:pStyle w:val="10"/>
            </w:pPr>
            <w:r>
              <w:t>30217</w:t>
            </w:r>
          </w:p>
        </w:tc>
        <w:tc>
          <w:tcPr>
            <w:tcW w:w="4535" w:type="dxa"/>
            <w:vAlign w:val="center"/>
          </w:tcPr>
          <w:p>
            <w:pPr>
              <w:pStyle w:val="10"/>
            </w:pPr>
            <w:r>
              <w:t>公务接待费</w:t>
            </w:r>
          </w:p>
        </w:tc>
        <w:tc>
          <w:tcPr>
            <w:tcW w:w="2551" w:type="dxa"/>
            <w:vAlign w:val="center"/>
          </w:tcPr>
          <w:p>
            <w:pPr>
              <w:pStyle w:val="9"/>
            </w:pPr>
            <w:r>
              <w:t>1.46</w:t>
            </w:r>
          </w:p>
        </w:tc>
        <w:tc>
          <w:tcPr>
            <w:tcW w:w="2551" w:type="dxa"/>
            <w:vAlign w:val="center"/>
          </w:tcPr>
          <w:p>
            <w:pPr>
              <w:pStyle w:val="9"/>
            </w:pPr>
          </w:p>
        </w:tc>
        <w:tc>
          <w:tcPr>
            <w:tcW w:w="2551" w:type="dxa"/>
            <w:vAlign w:val="center"/>
          </w:tcPr>
          <w:p>
            <w:pPr>
              <w:pStyle w:val="9"/>
            </w:pPr>
            <w:r>
              <w:t>1.46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1191" w:type="dxa"/>
            <w:vAlign w:val="center"/>
          </w:tcPr>
          <w:p>
            <w:pPr>
              <w:pStyle w:val="10"/>
            </w:pPr>
            <w:r>
              <w:t>30228</w:t>
            </w:r>
          </w:p>
        </w:tc>
        <w:tc>
          <w:tcPr>
            <w:tcW w:w="4535" w:type="dxa"/>
            <w:vAlign w:val="center"/>
          </w:tcPr>
          <w:p>
            <w:pPr>
              <w:pStyle w:val="10"/>
            </w:pPr>
            <w:r>
              <w:t>工会经费</w:t>
            </w:r>
          </w:p>
        </w:tc>
        <w:tc>
          <w:tcPr>
            <w:tcW w:w="2551" w:type="dxa"/>
            <w:vAlign w:val="center"/>
          </w:tcPr>
          <w:p>
            <w:pPr>
              <w:pStyle w:val="9"/>
            </w:pPr>
            <w:r>
              <w:t>1.70</w:t>
            </w:r>
          </w:p>
        </w:tc>
        <w:tc>
          <w:tcPr>
            <w:tcW w:w="2551" w:type="dxa"/>
            <w:vAlign w:val="center"/>
          </w:tcPr>
          <w:p>
            <w:pPr>
              <w:pStyle w:val="9"/>
            </w:pPr>
          </w:p>
        </w:tc>
        <w:tc>
          <w:tcPr>
            <w:tcW w:w="2551" w:type="dxa"/>
            <w:vAlign w:val="center"/>
          </w:tcPr>
          <w:p>
            <w:pPr>
              <w:pStyle w:val="9"/>
            </w:pPr>
            <w:r>
              <w:t>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1191" w:type="dxa"/>
            <w:vAlign w:val="center"/>
          </w:tcPr>
          <w:p>
            <w:pPr>
              <w:pStyle w:val="10"/>
            </w:pPr>
            <w:r>
              <w:t>30229</w:t>
            </w:r>
          </w:p>
        </w:tc>
        <w:tc>
          <w:tcPr>
            <w:tcW w:w="4535" w:type="dxa"/>
            <w:vAlign w:val="center"/>
          </w:tcPr>
          <w:p>
            <w:pPr>
              <w:pStyle w:val="10"/>
            </w:pPr>
            <w:r>
              <w:t>福利费</w:t>
            </w:r>
          </w:p>
        </w:tc>
        <w:tc>
          <w:tcPr>
            <w:tcW w:w="2551" w:type="dxa"/>
            <w:vAlign w:val="center"/>
          </w:tcPr>
          <w:p>
            <w:pPr>
              <w:pStyle w:val="9"/>
            </w:pPr>
            <w:r>
              <w:t>1.15</w:t>
            </w:r>
          </w:p>
        </w:tc>
        <w:tc>
          <w:tcPr>
            <w:tcW w:w="2551" w:type="dxa"/>
            <w:vAlign w:val="center"/>
          </w:tcPr>
          <w:p>
            <w:pPr>
              <w:pStyle w:val="9"/>
            </w:pPr>
          </w:p>
        </w:tc>
        <w:tc>
          <w:tcPr>
            <w:tcW w:w="2551" w:type="dxa"/>
            <w:vAlign w:val="center"/>
          </w:tcPr>
          <w:p>
            <w:pPr>
              <w:pStyle w:val="9"/>
            </w:pPr>
            <w:r>
              <w:t>1.15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1191" w:type="dxa"/>
            <w:vAlign w:val="center"/>
          </w:tcPr>
          <w:p>
            <w:pPr>
              <w:pStyle w:val="10"/>
            </w:pPr>
            <w:r>
              <w:t>30231</w:t>
            </w:r>
          </w:p>
        </w:tc>
        <w:tc>
          <w:tcPr>
            <w:tcW w:w="4535" w:type="dxa"/>
            <w:vAlign w:val="center"/>
          </w:tcPr>
          <w:p>
            <w:pPr>
              <w:pStyle w:val="10"/>
            </w:pPr>
            <w:r>
              <w:t>公务用车运行维护费</w:t>
            </w:r>
          </w:p>
        </w:tc>
        <w:tc>
          <w:tcPr>
            <w:tcW w:w="2551" w:type="dxa"/>
            <w:vAlign w:val="center"/>
          </w:tcPr>
          <w:p>
            <w:pPr>
              <w:pStyle w:val="9"/>
            </w:pPr>
            <w:r>
              <w:t>1.71</w:t>
            </w:r>
          </w:p>
        </w:tc>
        <w:tc>
          <w:tcPr>
            <w:tcW w:w="2551" w:type="dxa"/>
            <w:vAlign w:val="center"/>
          </w:tcPr>
          <w:p>
            <w:pPr>
              <w:pStyle w:val="9"/>
            </w:pPr>
          </w:p>
        </w:tc>
        <w:tc>
          <w:tcPr>
            <w:tcW w:w="2551" w:type="dxa"/>
            <w:vAlign w:val="center"/>
          </w:tcPr>
          <w:p>
            <w:pPr>
              <w:pStyle w:val="9"/>
            </w:pPr>
            <w:r>
              <w:t>1.71</w:t>
            </w: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1191" w:type="dxa"/>
            <w:vAlign w:val="center"/>
          </w:tcPr>
          <w:p>
            <w:pPr>
              <w:pStyle w:val="10"/>
            </w:pPr>
            <w:r>
              <w:t>30239</w:t>
            </w:r>
          </w:p>
        </w:tc>
        <w:tc>
          <w:tcPr>
            <w:tcW w:w="4535" w:type="dxa"/>
            <w:vAlign w:val="center"/>
          </w:tcPr>
          <w:p>
            <w:pPr>
              <w:pStyle w:val="10"/>
            </w:pPr>
            <w:r>
              <w:t>其他交通费用</w:t>
            </w:r>
          </w:p>
        </w:tc>
        <w:tc>
          <w:tcPr>
            <w:tcW w:w="2551" w:type="dxa"/>
            <w:vAlign w:val="center"/>
          </w:tcPr>
          <w:p>
            <w:pPr>
              <w:pStyle w:val="9"/>
            </w:pPr>
            <w:r>
              <w:t>10.20</w:t>
            </w:r>
          </w:p>
        </w:tc>
        <w:tc>
          <w:tcPr>
            <w:tcW w:w="2551" w:type="dxa"/>
            <w:vAlign w:val="center"/>
          </w:tcPr>
          <w:p>
            <w:pPr>
              <w:pStyle w:val="9"/>
            </w:pPr>
          </w:p>
        </w:tc>
        <w:tc>
          <w:tcPr>
            <w:tcW w:w="2551" w:type="dxa"/>
            <w:vAlign w:val="center"/>
          </w:tcPr>
          <w:p>
            <w:pPr>
              <w:pStyle w:val="9"/>
            </w:pPr>
            <w:r>
              <w:t>10.20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1191" w:type="dxa"/>
            <w:vAlign w:val="center"/>
          </w:tcPr>
          <w:p>
            <w:pPr>
              <w:pStyle w:val="10"/>
            </w:pPr>
            <w:r>
              <w:t>30299</w:t>
            </w:r>
          </w:p>
        </w:tc>
        <w:tc>
          <w:tcPr>
            <w:tcW w:w="4535" w:type="dxa"/>
            <w:vAlign w:val="center"/>
          </w:tcPr>
          <w:p>
            <w:pPr>
              <w:pStyle w:val="10"/>
            </w:pPr>
            <w:r>
              <w:t>其他商品和服务支出</w:t>
            </w:r>
          </w:p>
        </w:tc>
        <w:tc>
          <w:tcPr>
            <w:tcW w:w="2551" w:type="dxa"/>
            <w:vAlign w:val="center"/>
          </w:tcPr>
          <w:p>
            <w:pPr>
              <w:pStyle w:val="9"/>
            </w:pPr>
            <w:r>
              <w:t>0.55</w:t>
            </w:r>
          </w:p>
        </w:tc>
        <w:tc>
          <w:tcPr>
            <w:tcW w:w="2551" w:type="dxa"/>
            <w:vAlign w:val="center"/>
          </w:tcPr>
          <w:p>
            <w:pPr>
              <w:pStyle w:val="9"/>
            </w:pPr>
          </w:p>
        </w:tc>
        <w:tc>
          <w:tcPr>
            <w:tcW w:w="2551" w:type="dxa"/>
            <w:vAlign w:val="center"/>
          </w:tcPr>
          <w:p>
            <w:pPr>
              <w:pStyle w:val="9"/>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1191" w:type="dxa"/>
            <w:vAlign w:val="center"/>
          </w:tcPr>
          <w:p>
            <w:pPr>
              <w:pStyle w:val="10"/>
            </w:pPr>
            <w:r>
              <w:t>303</w:t>
            </w:r>
          </w:p>
        </w:tc>
        <w:tc>
          <w:tcPr>
            <w:tcW w:w="4535" w:type="dxa"/>
            <w:vAlign w:val="center"/>
          </w:tcPr>
          <w:p>
            <w:pPr>
              <w:pStyle w:val="10"/>
            </w:pPr>
            <w:r>
              <w:t>对个人和家庭的补助</w:t>
            </w:r>
          </w:p>
        </w:tc>
        <w:tc>
          <w:tcPr>
            <w:tcW w:w="2551" w:type="dxa"/>
            <w:vAlign w:val="center"/>
          </w:tcPr>
          <w:p>
            <w:pPr>
              <w:pStyle w:val="9"/>
            </w:pPr>
            <w:r>
              <w:t>1.02</w:t>
            </w:r>
          </w:p>
        </w:tc>
        <w:tc>
          <w:tcPr>
            <w:tcW w:w="2551" w:type="dxa"/>
            <w:vAlign w:val="center"/>
          </w:tcPr>
          <w:p>
            <w:pPr>
              <w:pStyle w:val="9"/>
            </w:pPr>
            <w:r>
              <w:t>1.02</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1191" w:type="dxa"/>
            <w:vAlign w:val="center"/>
          </w:tcPr>
          <w:p>
            <w:pPr>
              <w:pStyle w:val="10"/>
            </w:pPr>
            <w:r>
              <w:t>30302</w:t>
            </w:r>
          </w:p>
        </w:tc>
        <w:tc>
          <w:tcPr>
            <w:tcW w:w="4535" w:type="dxa"/>
            <w:vAlign w:val="center"/>
          </w:tcPr>
          <w:p>
            <w:pPr>
              <w:pStyle w:val="10"/>
            </w:pPr>
            <w:r>
              <w:t>退休费</w:t>
            </w:r>
          </w:p>
        </w:tc>
        <w:tc>
          <w:tcPr>
            <w:tcW w:w="2551" w:type="dxa"/>
            <w:vAlign w:val="center"/>
          </w:tcPr>
          <w:p>
            <w:pPr>
              <w:pStyle w:val="9"/>
            </w:pPr>
            <w:r>
              <w:t>0.69</w:t>
            </w:r>
          </w:p>
        </w:tc>
        <w:tc>
          <w:tcPr>
            <w:tcW w:w="2551" w:type="dxa"/>
            <w:vAlign w:val="center"/>
          </w:tcPr>
          <w:p>
            <w:pPr>
              <w:pStyle w:val="9"/>
            </w:pPr>
            <w:r>
              <w:t>0.69</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1191" w:type="dxa"/>
            <w:vAlign w:val="center"/>
          </w:tcPr>
          <w:p>
            <w:pPr>
              <w:pStyle w:val="10"/>
            </w:pPr>
            <w:r>
              <w:t>30309</w:t>
            </w:r>
          </w:p>
        </w:tc>
        <w:tc>
          <w:tcPr>
            <w:tcW w:w="4535" w:type="dxa"/>
            <w:vAlign w:val="center"/>
          </w:tcPr>
          <w:p>
            <w:pPr>
              <w:pStyle w:val="10"/>
            </w:pPr>
            <w:r>
              <w:t>奖励金</w:t>
            </w:r>
          </w:p>
        </w:tc>
        <w:tc>
          <w:tcPr>
            <w:tcW w:w="2551" w:type="dxa"/>
            <w:vAlign w:val="center"/>
          </w:tcPr>
          <w:p>
            <w:pPr>
              <w:pStyle w:val="9"/>
            </w:pPr>
            <w:r>
              <w:t>0.33</w:t>
            </w:r>
          </w:p>
        </w:tc>
        <w:tc>
          <w:tcPr>
            <w:tcW w:w="2551" w:type="dxa"/>
            <w:vAlign w:val="center"/>
          </w:tcPr>
          <w:p>
            <w:pPr>
              <w:pStyle w:val="9"/>
            </w:pPr>
            <w:r>
              <w:t>0.33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1191" w:type="dxa"/>
            <w:vAlign w:val="center"/>
          </w:tcPr>
          <w:p>
            <w:pPr>
              <w:pStyle w:val="10"/>
            </w:pPr>
            <w:r>
              <w:t>310</w:t>
            </w:r>
          </w:p>
        </w:tc>
        <w:tc>
          <w:tcPr>
            <w:tcW w:w="4535" w:type="dxa"/>
            <w:vAlign w:val="center"/>
          </w:tcPr>
          <w:p>
            <w:pPr>
              <w:pStyle w:val="10"/>
            </w:pPr>
            <w:r>
              <w:t>资本性支出</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1191" w:type="dxa"/>
            <w:vAlign w:val="center"/>
          </w:tcPr>
          <w:p>
            <w:pPr>
              <w:pStyle w:val="10"/>
            </w:pPr>
            <w:r>
              <w:t>31002</w:t>
            </w:r>
          </w:p>
        </w:tc>
        <w:tc>
          <w:tcPr>
            <w:tcW w:w="4535" w:type="dxa"/>
            <w:vAlign w:val="center"/>
          </w:tcPr>
          <w:p>
            <w:pPr>
              <w:pStyle w:val="10"/>
            </w:pPr>
            <w:r>
              <w:t>办公设备购置</w:t>
            </w:r>
          </w:p>
        </w:tc>
        <w:tc>
          <w:tcPr>
            <w:tcW w:w="2551" w:type="dxa"/>
            <w:vAlign w:val="center"/>
          </w:tcPr>
          <w:p>
            <w:pPr>
              <w:pStyle w:val="9"/>
            </w:pPr>
            <w:r>
              <w:t>4.80</w:t>
            </w:r>
          </w:p>
        </w:tc>
        <w:tc>
          <w:tcPr>
            <w:tcW w:w="2551" w:type="dxa"/>
            <w:vAlign w:val="center"/>
          </w:tcPr>
          <w:p>
            <w:pPr>
              <w:pStyle w:val="9"/>
            </w:pPr>
          </w:p>
        </w:tc>
        <w:tc>
          <w:tcPr>
            <w:tcW w:w="2551" w:type="dxa"/>
            <w:vAlign w:val="center"/>
          </w:tcPr>
          <w:p>
            <w:pPr>
              <w:pStyle w:val="9"/>
            </w:pPr>
            <w:r>
              <w:t>4.80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225001高阳县行政审批局</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1</w:t>
            </w:r>
          </w:p>
        </w:tc>
        <w:tc>
          <w:tcPr>
            <w:tcW w:w="3798" w:type="dxa"/>
            <w:vAlign w:val="center"/>
          </w:tcPr>
          <w:p>
            <w:pPr>
              <w:pStyle w:val="12"/>
            </w:pPr>
            <w:r>
              <w:t>合计</w:t>
            </w:r>
          </w:p>
        </w:tc>
        <w:tc>
          <w:tcPr>
            <w:tcW w:w="2381" w:type="dxa"/>
            <w:vAlign w:val="center"/>
          </w:tcPr>
          <w:p>
            <w:pPr>
              <w:pStyle w:val="13"/>
            </w:pPr>
            <w:r>
              <w:t>3.17</w:t>
            </w:r>
          </w:p>
        </w:tc>
        <w:tc>
          <w:tcPr>
            <w:tcW w:w="2381" w:type="dxa"/>
            <w:vAlign w:val="center"/>
          </w:tcPr>
          <w:p>
            <w:pPr>
              <w:pStyle w:val="13"/>
            </w:pPr>
            <w:r>
              <w:t>3.17</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2</w:t>
            </w:r>
          </w:p>
        </w:tc>
        <w:tc>
          <w:tcPr>
            <w:tcW w:w="3798" w:type="dxa"/>
            <w:vAlign w:val="center"/>
          </w:tcPr>
          <w:p>
            <w:pPr>
              <w:pStyle w:val="10"/>
            </w:pPr>
            <w:r>
              <w:t>“三公”经费小计</w:t>
            </w:r>
          </w:p>
        </w:tc>
        <w:tc>
          <w:tcPr>
            <w:tcW w:w="2381" w:type="dxa"/>
            <w:vAlign w:val="center"/>
          </w:tcPr>
          <w:p>
            <w:pPr>
              <w:pStyle w:val="9"/>
            </w:pPr>
            <w:r>
              <w:t>3.17</w:t>
            </w:r>
          </w:p>
        </w:tc>
        <w:tc>
          <w:tcPr>
            <w:tcW w:w="2381" w:type="dxa"/>
            <w:vAlign w:val="center"/>
          </w:tcPr>
          <w:p>
            <w:pPr>
              <w:pStyle w:val="9"/>
            </w:pPr>
            <w:r>
              <w:t>3.17</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3</w:t>
            </w:r>
          </w:p>
        </w:tc>
        <w:tc>
          <w:tcPr>
            <w:tcW w:w="3798" w:type="dxa"/>
            <w:vAlign w:val="center"/>
          </w:tcPr>
          <w:p>
            <w:pPr>
              <w:pStyle w:val="10"/>
            </w:pPr>
            <w:r>
              <w:t>一、因公出国（境）费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4</w:t>
            </w:r>
          </w:p>
        </w:tc>
        <w:tc>
          <w:tcPr>
            <w:tcW w:w="3798" w:type="dxa"/>
            <w:vAlign w:val="center"/>
          </w:tcPr>
          <w:p>
            <w:pPr>
              <w:pStyle w:val="10"/>
            </w:pPr>
            <w:r>
              <w:t xml:space="preserve">    其中：教学科研人员因公出国（境）费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5</w:t>
            </w:r>
          </w:p>
        </w:tc>
        <w:tc>
          <w:tcPr>
            <w:tcW w:w="3798" w:type="dxa"/>
            <w:vAlign w:val="center"/>
          </w:tcPr>
          <w:p>
            <w:pPr>
              <w:pStyle w:val="10"/>
            </w:pPr>
            <w:r>
              <w:t xml:space="preserve">          其他因公出国（境）费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6</w:t>
            </w:r>
          </w:p>
        </w:tc>
        <w:tc>
          <w:tcPr>
            <w:tcW w:w="3798" w:type="dxa"/>
            <w:vAlign w:val="center"/>
          </w:tcPr>
          <w:p>
            <w:pPr>
              <w:pStyle w:val="10"/>
            </w:pPr>
            <w:r>
              <w:t>二、公务用车购置及运维费</w:t>
            </w:r>
          </w:p>
        </w:tc>
        <w:tc>
          <w:tcPr>
            <w:tcW w:w="2381" w:type="dxa"/>
            <w:vAlign w:val="center"/>
          </w:tcPr>
          <w:p>
            <w:pPr>
              <w:pStyle w:val="9"/>
            </w:pPr>
            <w:r>
              <w:t>1.71</w:t>
            </w:r>
          </w:p>
        </w:tc>
        <w:tc>
          <w:tcPr>
            <w:tcW w:w="2381" w:type="dxa"/>
            <w:vAlign w:val="center"/>
          </w:tcPr>
          <w:p>
            <w:pPr>
              <w:pStyle w:val="9"/>
            </w:pPr>
            <w:r>
              <w:t>1.71</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7</w:t>
            </w:r>
          </w:p>
        </w:tc>
        <w:tc>
          <w:tcPr>
            <w:tcW w:w="3798" w:type="dxa"/>
            <w:vAlign w:val="center"/>
          </w:tcPr>
          <w:p>
            <w:pPr>
              <w:pStyle w:val="10"/>
            </w:pPr>
            <w:r>
              <w:t xml:space="preserve">    其中：公务用车购置费</w:t>
            </w: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8</w:t>
            </w:r>
          </w:p>
        </w:tc>
        <w:tc>
          <w:tcPr>
            <w:tcW w:w="3798" w:type="dxa"/>
            <w:vAlign w:val="center"/>
          </w:tcPr>
          <w:p>
            <w:pPr>
              <w:pStyle w:val="10"/>
            </w:pPr>
            <w:r>
              <w:t xml:space="preserve">          公务用车运行维护费</w:t>
            </w:r>
          </w:p>
        </w:tc>
        <w:tc>
          <w:tcPr>
            <w:tcW w:w="2381" w:type="dxa"/>
            <w:vAlign w:val="center"/>
          </w:tcPr>
          <w:p>
            <w:pPr>
              <w:pStyle w:val="9"/>
            </w:pPr>
            <w:r>
              <w:t>1.71</w:t>
            </w:r>
          </w:p>
        </w:tc>
        <w:tc>
          <w:tcPr>
            <w:tcW w:w="2381" w:type="dxa"/>
            <w:vAlign w:val="center"/>
          </w:tcPr>
          <w:p>
            <w:pPr>
              <w:pStyle w:val="9"/>
            </w:pPr>
            <w:r>
              <w:t>1.71</w:t>
            </w:r>
          </w:p>
        </w:tc>
        <w:tc>
          <w:tcPr>
            <w:tcW w:w="2381" w:type="dxa"/>
            <w:vAlign w:val="center"/>
          </w:tcPr>
          <w:p>
            <w:pPr>
              <w:pStyle w:val="9"/>
            </w:pPr>
          </w:p>
        </w:tc>
        <w:tc>
          <w:tcPr>
            <w:tcW w:w="238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r>
              <w:t>9</w:t>
            </w:r>
          </w:p>
        </w:tc>
        <w:tc>
          <w:tcPr>
            <w:tcW w:w="3798" w:type="dxa"/>
            <w:vAlign w:val="center"/>
          </w:tcPr>
          <w:p>
            <w:pPr>
              <w:pStyle w:val="10"/>
            </w:pPr>
            <w:r>
              <w:t>三、公务接待费</w:t>
            </w:r>
          </w:p>
        </w:tc>
        <w:tc>
          <w:tcPr>
            <w:tcW w:w="2381" w:type="dxa"/>
            <w:vAlign w:val="center"/>
          </w:tcPr>
          <w:p>
            <w:pPr>
              <w:pStyle w:val="9"/>
            </w:pPr>
            <w:r>
              <w:t>1.46</w:t>
            </w:r>
          </w:p>
        </w:tc>
        <w:tc>
          <w:tcPr>
            <w:tcW w:w="2381" w:type="dxa"/>
            <w:vAlign w:val="center"/>
          </w:tcPr>
          <w:p>
            <w:pPr>
              <w:pStyle w:val="9"/>
            </w:pPr>
            <w:r>
              <w:t>1.46</w:t>
            </w:r>
          </w:p>
        </w:tc>
        <w:tc>
          <w:tcPr>
            <w:tcW w:w="2381" w:type="dxa"/>
            <w:vAlign w:val="center"/>
          </w:tcPr>
          <w:p>
            <w:pPr>
              <w:pStyle w:val="9"/>
            </w:pPr>
          </w:p>
        </w:tc>
        <w:tc>
          <w:tcPr>
            <w:tcW w:w="2381" w:type="dxa"/>
            <w:vAlign w:val="center"/>
          </w:tcPr>
          <w:p>
            <w:pPr>
              <w:pStyle w:val="9"/>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高阳县行政审批局2024年单位预算信息公开情况说明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按照《中华人民共和国预算法》、《地方预决算公开操作规程》和《关于进一步推进预算公开工作的实施意见》规定，现将高阳县行政审批局2024年单位预算公开如下：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（一）贯彻执行国家、省、市“放管服”改革、行政审批制度改革、政务服务管理、公共资源交易、社会信用体系建设有关方针政策和法律法规。起草有关政府规章，协调指导并监督实施。</w:t>
      </w:r>
    </w:p>
    <w:p>
      <w:pPr>
        <w:pStyle w:val="15"/>
      </w:pPr>
      <w:r>
        <w:t>（二）组织协调全县“放管服”改革工作，指导、督促贯彻落实国家、省、市、县关于“放管服”改革重要领域、关键环节重大政策措施，承担推进政府职能转变和“放管服”改革协调小组的日常工作。</w:t>
      </w:r>
    </w:p>
    <w:p>
      <w:pPr>
        <w:pStyle w:val="15"/>
      </w:pPr>
      <w:r>
        <w:t>（三）指导协调全县行政审批制度改革工作。建立健全行政审批管理体系；推进简政放权，衔接取消和下放行政审批服务事项；协调推进行政审批标准化工作；承担县行政审批制度改革工作领导小组的日常工作。</w:t>
      </w:r>
    </w:p>
    <w:p>
      <w:pPr>
        <w:pStyle w:val="15"/>
      </w:pPr>
      <w:r>
        <w:t>（四）指导协调全县政务服务管理工作。负责优化政务服务供给，降低制度性交易成本，提升政务服务效能；负责推进审批服务便民化；负责探索建立审批与监管的有效衔接机制；指导协调县直有关部门为公民、法人或其他组织提供规范、高效、优质的政务服务。</w:t>
      </w:r>
    </w:p>
    <w:p>
      <w:pPr>
        <w:pStyle w:val="15"/>
      </w:pPr>
      <w:r>
        <w:t>（五）负责职责范围内县级行政许可事项和相关行政服务事项的办理及相关行政性收费；负责协调和监督管理暂未划转行政审批服务事项和公共服务事项的集中统一办理；推进重点项目审批服务的综合协调和督办；组织相关部门开展审批服务事项的联合办理和联合会办；研究推进并联审批服务工作。</w:t>
      </w:r>
    </w:p>
    <w:p>
      <w:pPr>
        <w:pStyle w:val="15"/>
      </w:pPr>
      <w:r>
        <w:t>（六）协调指导公共资源交易工作。负责拟订公共资源交易管理制度和规则；负责编制公共资源交易目录；负责推进公共资源交易电子服务系统建设；负责推进公共资源交易领域信用体系建设；指导并监督公共资源交易项目进场交易；指导公共资源交易项目场内交易活动的监督工作，将违法违规问题移送有关部门处理；协调开展公共资源交易活动的联动执法。</w:t>
      </w:r>
    </w:p>
    <w:p>
      <w:pPr>
        <w:pStyle w:val="15"/>
      </w:pPr>
      <w:r>
        <w:t>（七）统筹推进全县“互联网+政务服务”工作，构建全县一体化政务服务平台。推行政务服务事项网上办理，形成管理机构、实体大厅、网上平台“三位一体”的政务服务管理模式；推进全县电子证照库建设；推进全县政务服务平台规范化、标准化、集约化建设和互联互通、数据共享。</w:t>
      </w:r>
    </w:p>
    <w:p>
      <w:pPr>
        <w:pStyle w:val="15"/>
      </w:pPr>
      <w:r>
        <w:t>（八）引导和推进全县社会信用体系建设。组织制定发展规划和年度工作要点；推动健全信用法规制度和标准体系；负责全县信用信息数据库、共享平台和网站建设，推动信用信息的汇集、交换、共享和应用；负责守信联合激励和失信联合惩戒制度建设和工作实施，建立诚信综合监督体系；组织开展失信问题专项治理；加强城市信用建设，培育和发展信用服务市场。</w:t>
      </w:r>
    </w:p>
    <w:p>
      <w:pPr>
        <w:pStyle w:val="15"/>
      </w:pPr>
      <w:r>
        <w:t>（九）建立健全政务服务、行政审批服务效能可量化的考核评价制度；负责进驻公共服务、便民服务、中介服务的规范和管理；负责对进驻部门进行综合考评；负责对行政审批窗口工作人员的日常管理和绩效考核；负责政务服务、公共资源交易投诉举报的承办、转办和督办工作。</w:t>
      </w:r>
    </w:p>
    <w:p>
      <w:pPr>
        <w:pStyle w:val="15"/>
      </w:pPr>
      <w:r>
        <w:t>（十）指导和监督政务服务中心和公共资源交易中心规范化建设，协调县有关部门建立完善县审批服务联动工作机制。</w:t>
      </w:r>
    </w:p>
    <w:p>
      <w:pPr>
        <w:pStyle w:val="15"/>
      </w:pPr>
      <w:r>
        <w:t>（十一）承办县委、县政府交办的其他工作。</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高阳县行政审批局</w:t>
            </w:r>
          </w:p>
        </w:tc>
        <w:tc>
          <w:tcPr>
            <w:tcW w:w="1843" w:type="dxa"/>
            <w:vAlign w:val="center"/>
          </w:tcPr>
          <w:p>
            <w:pPr>
              <w:pStyle w:val="11"/>
            </w:pPr>
            <w:r>
              <w:t>行政</w:t>
            </w:r>
          </w:p>
        </w:tc>
        <w:tc>
          <w:tcPr>
            <w:tcW w:w="2126" w:type="dxa"/>
            <w:vAlign w:val="center"/>
          </w:tcPr>
          <w:p>
            <w:pPr>
              <w:pStyle w:val="11"/>
            </w:pPr>
            <w:r>
              <w:t>正科级</w:t>
            </w:r>
          </w:p>
        </w:tc>
        <w:tc>
          <w:tcPr>
            <w:tcW w:w="3827" w:type="dxa"/>
            <w:vAlign w:val="center"/>
          </w:tcPr>
          <w:p>
            <w:pPr>
              <w:pStyle w:val="11"/>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507.11万元，其中：一般公共预算收入507.11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行政审批局年度单位预算中支出预算的总体情况。2024年支出预算507.11万元，其中基本支出212.11万元，包括人员经费178.63万元和日常公用经费33.48万元；项目支出295.00万元，主要为审批局行政审批经费（劳务派遣）145万元，行政审批经费50万元，项目评审认证勘察费60万元，高阳县企业开办零成本免费刻制首套公章服务34万元，网络通讯服务费6万元。</w:t>
      </w:r>
    </w:p>
    <w:p>
      <w:pPr>
        <w:pStyle w:val="16"/>
      </w:pPr>
      <w:r>
        <w:t>3、比上年增减情况</w:t>
      </w:r>
    </w:p>
    <w:p>
      <w:pPr>
        <w:pStyle w:val="16"/>
      </w:pPr>
      <w:r>
        <w:t>2024年预算收支安排507.11万元，较2023年预算减少912.40万元，其中：基本支出增加23.54万元，主要为人员增加，2023年新招录一名公务员。项目支出减少935.94万元，主要为项目减少，减少了政务服务中心租金和政务服务中心水电费两个项目。</w:t>
      </w:r>
    </w:p>
    <w:p>
      <w:pPr>
        <w:spacing w:before="10" w:after="10"/>
        <w:ind w:firstLine="640"/>
        <w:outlineLvl w:val="5"/>
      </w:pPr>
      <w:r>
        <w:rPr>
          <w:rFonts w:ascii="黑体" w:hAnsi="黑体" w:eastAsia="黑体" w:cs="黑体"/>
          <w:color w:val="000000"/>
          <w:sz w:val="32"/>
        </w:rPr>
        <w:t>三、机关运行经费安排情况</w:t>
      </w:r>
    </w:p>
    <w:p>
      <w:pPr>
        <w:pStyle w:val="17"/>
      </w:pPr>
      <w:r>
        <w:t>2024年，我单位机关运行经费共计安排33.48万元，主要用于日常维修、办公用房水电费、办公用房取暖费、办公用房物业管理费等日常运行支出。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3.17万元，其中因公出国（境）费0.00万元；公务用车购置及运维费1.71万元（其中：公务用车购置费为0.00万元，公务用车运维费1.71万元)；公务接待费1.46万元。与2023年相比减少0.16万元，增减变化的主要原因是我单位按照“三公”经费支出逐年递减的有关规定严格控制“三公”经费支出，推进“三公”经费管理规范化、制度化、节约化。</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1、高阳县企业开办零成本免费刻制首套公章服务绩效目标表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13062824P00LC2B10004A</w:t>
            </w:r>
          </w:p>
        </w:tc>
        <w:tc>
          <w:tcPr>
            <w:tcW w:w="2835" w:type="dxa"/>
            <w:vAlign w:val="center"/>
          </w:tcPr>
          <w:p>
            <w:pPr>
              <w:pStyle w:val="8"/>
            </w:pPr>
            <w:r>
              <w:t>项目名称</w:t>
            </w:r>
          </w:p>
        </w:tc>
        <w:tc>
          <w:tcPr>
            <w:tcW w:w="6094" w:type="dxa"/>
            <w:gridSpan w:val="3"/>
            <w:vAlign w:val="center"/>
          </w:tcPr>
          <w:p>
            <w:pPr>
              <w:pStyle w:val="10"/>
            </w:pPr>
            <w:r>
              <w:t>高阳县企业开办零成本免费刻制首套公章服务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34.00</w:t>
            </w:r>
          </w:p>
        </w:tc>
        <w:tc>
          <w:tcPr>
            <w:tcW w:w="2835" w:type="dxa"/>
            <w:vAlign w:val="center"/>
          </w:tcPr>
          <w:p>
            <w:pPr>
              <w:pStyle w:val="8"/>
            </w:pPr>
            <w:r>
              <w:t>其中：财政    资金</w:t>
            </w:r>
          </w:p>
        </w:tc>
        <w:tc>
          <w:tcPr>
            <w:tcW w:w="2551" w:type="dxa"/>
            <w:vAlign w:val="center"/>
          </w:tcPr>
          <w:p>
            <w:pPr>
              <w:pStyle w:val="10"/>
            </w:pPr>
            <w:r>
              <w:t>34.00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高阳县企业开办零成本免费刻制首套公章服务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1."优化营商环境，提升综合服务能力，优化企业开办服务"</w:t>
            </w:r>
            <w:r>
              <w:tab/>
            </w:r>
            <w:r>
              <w:tab/>
            </w:r>
            <w:r>
              <w:tab/>
            </w:r>
            <w:r>
              <w:tab/>
            </w:r>
          </w:p>
          <w:p>
            <w:pPr>
              <w:pStyle w:val="10"/>
            </w:pPr>
          </w:p>
          <w:p>
            <w:pPr>
              <w:pStyle w:val="10"/>
            </w:pPr>
            <w:r>
              <w:t>2."按时支付刻制费"</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开办企业的数量</w:t>
            </w:r>
          </w:p>
        </w:tc>
        <w:tc>
          <w:tcPr>
            <w:tcW w:w="5386" w:type="dxa"/>
            <w:vAlign w:val="center"/>
          </w:tcPr>
          <w:p>
            <w:pPr>
              <w:pStyle w:val="10"/>
            </w:pPr>
            <w:r>
              <w:t>新登记内资有限责任公司的数量</w:t>
            </w:r>
          </w:p>
        </w:tc>
        <w:tc>
          <w:tcPr>
            <w:tcW w:w="2268" w:type="dxa"/>
            <w:vAlign w:val="center"/>
          </w:tcPr>
          <w:p>
            <w:pPr>
              <w:pStyle w:val="10"/>
            </w:pPr>
            <w:r>
              <w:t>≥710家</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提升政务服务水平</w:t>
            </w:r>
          </w:p>
          <w:p>
            <w:pPr>
              <w:pStyle w:val="10"/>
            </w:pPr>
          </w:p>
        </w:tc>
        <w:tc>
          <w:tcPr>
            <w:tcW w:w="5386" w:type="dxa"/>
            <w:vAlign w:val="center"/>
          </w:tcPr>
          <w:p>
            <w:pPr>
              <w:pStyle w:val="10"/>
            </w:pPr>
            <w:r>
              <w:t>对本县新登记的内资有限责任公司，实行首套基础材料公章免费刻制</w:t>
            </w:r>
          </w:p>
        </w:tc>
        <w:tc>
          <w:tcPr>
            <w:tcW w:w="2268" w:type="dxa"/>
            <w:vAlign w:val="center"/>
          </w:tcPr>
          <w:p>
            <w:pPr>
              <w:pStyle w:val="10"/>
            </w:pPr>
            <w:r>
              <w:t>优化企业开办服务</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按时支付刻制费</w:t>
            </w:r>
          </w:p>
        </w:tc>
        <w:tc>
          <w:tcPr>
            <w:tcW w:w="5386" w:type="dxa"/>
            <w:vAlign w:val="center"/>
          </w:tcPr>
          <w:p>
            <w:pPr>
              <w:pStyle w:val="10"/>
            </w:pPr>
            <w:r>
              <w:t>根据合同约定，按时支付费用</w:t>
            </w:r>
          </w:p>
        </w:tc>
        <w:tc>
          <w:tcPr>
            <w:tcW w:w="2268" w:type="dxa"/>
            <w:vAlign w:val="center"/>
          </w:tcPr>
          <w:p>
            <w:pPr>
              <w:pStyle w:val="10"/>
            </w:pPr>
            <w:r>
              <w:t>按时支付</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刻制费标准</w:t>
            </w:r>
          </w:p>
        </w:tc>
        <w:tc>
          <w:tcPr>
            <w:tcW w:w="5386" w:type="dxa"/>
            <w:vAlign w:val="center"/>
          </w:tcPr>
          <w:p>
            <w:pPr>
              <w:pStyle w:val="10"/>
            </w:pPr>
            <w:r>
              <w:t>新办企业首套公章3枚不超479.6元</w:t>
            </w:r>
          </w:p>
        </w:tc>
        <w:tc>
          <w:tcPr>
            <w:tcW w:w="2268" w:type="dxa"/>
            <w:vAlign w:val="center"/>
          </w:tcPr>
          <w:p>
            <w:pPr>
              <w:pStyle w:val="10"/>
            </w:pPr>
            <w:r>
              <w:t>≤479.4元</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优化营商环境</w:t>
            </w:r>
          </w:p>
        </w:tc>
        <w:tc>
          <w:tcPr>
            <w:tcW w:w="5386" w:type="dxa"/>
            <w:vAlign w:val="center"/>
          </w:tcPr>
          <w:p>
            <w:pPr>
              <w:pStyle w:val="10"/>
            </w:pPr>
            <w:r>
              <w:t>激发市场活力和市场创造力</w:t>
            </w:r>
          </w:p>
        </w:tc>
        <w:tc>
          <w:tcPr>
            <w:tcW w:w="2268" w:type="dxa"/>
            <w:vAlign w:val="center"/>
          </w:tcPr>
          <w:p>
            <w:pPr>
              <w:pStyle w:val="10"/>
            </w:pPr>
            <w:r>
              <w:t>企业开办便利化</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服务满意度</w:t>
            </w:r>
          </w:p>
        </w:tc>
        <w:tc>
          <w:tcPr>
            <w:tcW w:w="5386" w:type="dxa"/>
            <w:vAlign w:val="center"/>
          </w:tcPr>
          <w:p>
            <w:pPr>
              <w:pStyle w:val="10"/>
            </w:pPr>
            <w:r>
              <w:t>服务满意度</w:t>
            </w:r>
          </w:p>
        </w:tc>
        <w:tc>
          <w:tcPr>
            <w:tcW w:w="2268" w:type="dxa"/>
            <w:vAlign w:val="center"/>
          </w:tcPr>
          <w:p>
            <w:pPr>
              <w:pStyle w:val="10"/>
            </w:pPr>
            <w:r>
              <w:t>≥95%</w:t>
            </w:r>
          </w:p>
        </w:tc>
        <w:tc>
          <w:tcPr>
            <w:tcW w:w="1276" w:type="dxa"/>
            <w:vAlign w:val="center"/>
          </w:tcPr>
          <w:p>
            <w:pPr>
              <w:pStyle w:val="10"/>
            </w:pPr>
            <w:r>
              <w:t>高阳县人民政府《关于高阳县行政审批局申请以政府购买服务方式为新办企业免费刻章预算经费的建议》及审批局请示</w:t>
            </w:r>
          </w:p>
          <w:p>
            <w:pPr>
              <w:pStyle w:val="10"/>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2、审批局行政审批经费（劳务派遣）绩效目标表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13062824P00BR5910003E</w:t>
            </w:r>
          </w:p>
        </w:tc>
        <w:tc>
          <w:tcPr>
            <w:tcW w:w="2835" w:type="dxa"/>
            <w:vAlign w:val="center"/>
          </w:tcPr>
          <w:p>
            <w:pPr>
              <w:pStyle w:val="8"/>
            </w:pPr>
            <w:r>
              <w:t>项目名称</w:t>
            </w:r>
          </w:p>
        </w:tc>
        <w:tc>
          <w:tcPr>
            <w:tcW w:w="6094" w:type="dxa"/>
            <w:gridSpan w:val="3"/>
            <w:vAlign w:val="center"/>
          </w:tcPr>
          <w:p>
            <w:pPr>
              <w:pStyle w:val="10"/>
            </w:pPr>
            <w:r>
              <w:t>审批局行政审批经费（劳务派遣）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145.00</w:t>
            </w:r>
          </w:p>
        </w:tc>
        <w:tc>
          <w:tcPr>
            <w:tcW w:w="2835" w:type="dxa"/>
            <w:vAlign w:val="center"/>
          </w:tcPr>
          <w:p>
            <w:pPr>
              <w:pStyle w:val="8"/>
            </w:pPr>
            <w:r>
              <w:t>其中：财政    资金</w:t>
            </w:r>
          </w:p>
        </w:tc>
        <w:tc>
          <w:tcPr>
            <w:tcW w:w="2551" w:type="dxa"/>
            <w:vAlign w:val="center"/>
          </w:tcPr>
          <w:p>
            <w:pPr>
              <w:pStyle w:val="10"/>
            </w:pPr>
            <w:r>
              <w:t>145.00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行政审批经费（劳务派遣）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pPr>
            <w:r>
              <w:t>75</w:t>
            </w:r>
          </w:p>
        </w:tc>
        <w:tc>
          <w:tcPr>
            <w:tcW w:w="3543" w:type="dxa"/>
            <w:gridSpan w:val="2"/>
            <w:vAlign w:val="center"/>
          </w:tcPr>
          <w:p>
            <w:pPr>
              <w:pStyle w:val="11"/>
            </w:pPr>
            <w:r>
              <w:rPr>
                <w:rFonts w:hint="eastAsia"/>
                <w:lang w:val="en-US" w:eastAsia="zh-CN"/>
              </w:rPr>
              <w:t>1</w:t>
            </w:r>
            <w:r>
              <w:t>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1.加大服务队伍建设，确保政务服务规范高效运行，确保审批工作正常开展。</w:t>
            </w:r>
          </w:p>
          <w:p>
            <w:pPr>
              <w:pStyle w:val="10"/>
            </w:pPr>
            <w:r>
              <w:t>2.辅助工作较好完成。</w:t>
            </w: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劳务派遣人员数量</w:t>
            </w:r>
          </w:p>
        </w:tc>
        <w:tc>
          <w:tcPr>
            <w:tcW w:w="5386" w:type="dxa"/>
            <w:vAlign w:val="center"/>
          </w:tcPr>
          <w:p>
            <w:pPr>
              <w:pStyle w:val="10"/>
            </w:pPr>
            <w:r>
              <w:t>反映现有劳务派遣总体人数控制数量</w:t>
            </w:r>
          </w:p>
        </w:tc>
        <w:tc>
          <w:tcPr>
            <w:tcW w:w="2268" w:type="dxa"/>
            <w:vAlign w:val="center"/>
          </w:tcPr>
          <w:p>
            <w:pPr>
              <w:pStyle w:val="10"/>
            </w:pPr>
            <w:r>
              <w:t>≤30人</w:t>
            </w:r>
          </w:p>
        </w:tc>
        <w:tc>
          <w:tcPr>
            <w:tcW w:w="1276" w:type="dxa"/>
            <w:vAlign w:val="center"/>
          </w:tcPr>
          <w:p>
            <w:pPr>
              <w:pStyle w:val="10"/>
            </w:pPr>
            <w:r>
              <w:t>2024年度工作计划</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处理业务准确率</w:t>
            </w:r>
          </w:p>
          <w:p>
            <w:pPr>
              <w:pStyle w:val="10"/>
            </w:pPr>
          </w:p>
        </w:tc>
        <w:tc>
          <w:tcPr>
            <w:tcW w:w="5386" w:type="dxa"/>
            <w:vAlign w:val="center"/>
          </w:tcPr>
          <w:p>
            <w:pPr>
              <w:pStyle w:val="10"/>
            </w:pPr>
            <w:r>
              <w:t>反映业务经办过程客户对办理的是否准确合规</w:t>
            </w:r>
          </w:p>
        </w:tc>
        <w:tc>
          <w:tcPr>
            <w:tcW w:w="2268" w:type="dxa"/>
            <w:vAlign w:val="center"/>
          </w:tcPr>
          <w:p>
            <w:pPr>
              <w:pStyle w:val="10"/>
            </w:pPr>
            <w:r>
              <w:t>≥90%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劳务费支付及时性</w:t>
            </w:r>
          </w:p>
        </w:tc>
        <w:tc>
          <w:tcPr>
            <w:tcW w:w="5386" w:type="dxa"/>
            <w:vAlign w:val="center"/>
          </w:tcPr>
          <w:p>
            <w:pPr>
              <w:pStyle w:val="10"/>
            </w:pPr>
            <w:r>
              <w:t>按月及时支付劳务派遣人员工资保险等劳务费，保障资金支付的及时性</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实际支出占预算金额的比例</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提升政务服务水平，确保窗口开通率</w:t>
            </w:r>
          </w:p>
        </w:tc>
        <w:tc>
          <w:tcPr>
            <w:tcW w:w="5386" w:type="dxa"/>
            <w:vAlign w:val="center"/>
          </w:tcPr>
          <w:p>
            <w:pPr>
              <w:pStyle w:val="10"/>
            </w:pPr>
            <w:r>
              <w:t>实现前台综合受理、后台分类审批，确保工作窗口开通率</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调查中满意对象数量占调查总人数的比例</w:t>
            </w:r>
          </w:p>
        </w:tc>
        <w:tc>
          <w:tcPr>
            <w:tcW w:w="2268" w:type="dxa"/>
            <w:vAlign w:val="center"/>
          </w:tcPr>
          <w:p>
            <w:pPr>
              <w:pStyle w:val="10"/>
            </w:pPr>
            <w:r>
              <w:t>≥95%</w:t>
            </w:r>
          </w:p>
        </w:tc>
        <w:tc>
          <w:tcPr>
            <w:tcW w:w="1276" w:type="dxa"/>
            <w:vAlign w:val="center"/>
          </w:tcPr>
          <w:p>
            <w:pPr>
              <w:pStyle w:val="10"/>
            </w:pPr>
            <w:r>
              <w:t>2024年度工作计划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3、网络通讯服务费绩效目标表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13062824P00991110002F</w:t>
            </w:r>
          </w:p>
        </w:tc>
        <w:tc>
          <w:tcPr>
            <w:tcW w:w="2835" w:type="dxa"/>
            <w:vAlign w:val="center"/>
          </w:tcPr>
          <w:p>
            <w:pPr>
              <w:pStyle w:val="8"/>
            </w:pPr>
            <w:r>
              <w:t>项目名称</w:t>
            </w:r>
          </w:p>
        </w:tc>
        <w:tc>
          <w:tcPr>
            <w:tcW w:w="6094" w:type="dxa"/>
            <w:gridSpan w:val="3"/>
            <w:vAlign w:val="center"/>
          </w:tcPr>
          <w:p>
            <w:pPr>
              <w:pStyle w:val="10"/>
            </w:pPr>
            <w:r>
              <w:t>网络通讯服务费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w:t>
            </w:r>
          </w:p>
        </w:tc>
        <w:tc>
          <w:tcPr>
            <w:tcW w:w="2835" w:type="dxa"/>
            <w:vAlign w:val="center"/>
          </w:tcPr>
          <w:p>
            <w:pPr>
              <w:pStyle w:val="8"/>
            </w:pPr>
            <w:r>
              <w:t>其中：财政    资金</w:t>
            </w:r>
          </w:p>
        </w:tc>
        <w:tc>
          <w:tcPr>
            <w:tcW w:w="2551" w:type="dxa"/>
            <w:vAlign w:val="center"/>
          </w:tcPr>
          <w:p>
            <w:pPr>
              <w:pStyle w:val="10"/>
            </w:pPr>
            <w:r>
              <w:t>6.00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网络通讯服务费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1.为保障审批工作的正常有序开展，因业务需要开通公共资源交易中心30M互联网专线、10M政务外网、审批局机关30M互联网专线、环保内网、云视频、e信通、防火墙和10M财政专线</w:t>
            </w:r>
            <w:r>
              <w:tab/>
            </w:r>
            <w:r>
              <w:tab/>
            </w:r>
            <w:r>
              <w:tab/>
            </w:r>
            <w:r>
              <w:tab/>
            </w:r>
            <w:r>
              <w:tab/>
            </w:r>
            <w:r>
              <w:tab/>
            </w:r>
          </w:p>
          <w:p>
            <w:pPr>
              <w:pStyle w:val="10"/>
            </w:pPr>
          </w:p>
          <w:p>
            <w:pPr>
              <w:pStyle w:val="10"/>
            </w:pPr>
            <w:r>
              <w:t>2.按时支付网络通讯服务费</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开通专网数量</w:t>
            </w:r>
          </w:p>
        </w:tc>
        <w:tc>
          <w:tcPr>
            <w:tcW w:w="5386" w:type="dxa"/>
            <w:vAlign w:val="center"/>
          </w:tcPr>
          <w:p>
            <w:pPr>
              <w:pStyle w:val="10"/>
            </w:pPr>
            <w:r>
              <w:t>根据业务需要开通的专网数量</w:t>
            </w:r>
          </w:p>
        </w:tc>
        <w:tc>
          <w:tcPr>
            <w:tcW w:w="2268" w:type="dxa"/>
            <w:vAlign w:val="center"/>
          </w:tcPr>
          <w:p>
            <w:pPr>
              <w:pStyle w:val="10"/>
            </w:pPr>
            <w:r>
              <w:t>5条</w:t>
            </w:r>
          </w:p>
        </w:tc>
        <w:tc>
          <w:tcPr>
            <w:tcW w:w="1276" w:type="dxa"/>
            <w:vAlign w:val="center"/>
          </w:tcPr>
          <w:p>
            <w:pPr>
              <w:pStyle w:val="10"/>
            </w:pPr>
            <w:r>
              <w:t>云视频服务协议、环保内网接入合同、互联网、专线业务接入合同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线路故障修复处理时间</w:t>
            </w:r>
          </w:p>
        </w:tc>
        <w:tc>
          <w:tcPr>
            <w:tcW w:w="5386" w:type="dxa"/>
            <w:vAlign w:val="center"/>
          </w:tcPr>
          <w:p>
            <w:pPr>
              <w:pStyle w:val="10"/>
            </w:pPr>
            <w:r>
              <w:t>线路故障修复平均处理时间</w:t>
            </w:r>
          </w:p>
        </w:tc>
        <w:tc>
          <w:tcPr>
            <w:tcW w:w="2268" w:type="dxa"/>
            <w:vAlign w:val="center"/>
          </w:tcPr>
          <w:p>
            <w:pPr>
              <w:pStyle w:val="10"/>
            </w:pPr>
            <w:r>
              <w:t>≤48小时</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网络通畅率</w:t>
            </w:r>
          </w:p>
        </w:tc>
        <w:tc>
          <w:tcPr>
            <w:tcW w:w="5386" w:type="dxa"/>
            <w:vAlign w:val="center"/>
          </w:tcPr>
          <w:p>
            <w:pPr>
              <w:pStyle w:val="10"/>
            </w:pPr>
            <w:r>
              <w:t>保证业务正常办理</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资金支付及时率</w:t>
            </w:r>
          </w:p>
        </w:tc>
        <w:tc>
          <w:tcPr>
            <w:tcW w:w="5386" w:type="dxa"/>
            <w:vAlign w:val="center"/>
          </w:tcPr>
          <w:p>
            <w:pPr>
              <w:pStyle w:val="10"/>
            </w:pPr>
            <w:r>
              <w:t>反应资金支付的及时性</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p>
            <w:pPr>
              <w:pStyle w:val="1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效益指标</w:t>
            </w:r>
          </w:p>
        </w:tc>
        <w:tc>
          <w:tcPr>
            <w:tcW w:w="2268" w:type="dxa"/>
            <w:vAlign w:val="center"/>
          </w:tcPr>
          <w:p>
            <w:pPr>
              <w:pStyle w:val="10"/>
            </w:pPr>
            <w:r>
              <w:t>经济效益指标</w:t>
            </w:r>
          </w:p>
        </w:tc>
        <w:tc>
          <w:tcPr>
            <w:tcW w:w="2835" w:type="dxa"/>
            <w:vAlign w:val="center"/>
          </w:tcPr>
          <w:p>
            <w:pPr>
              <w:pStyle w:val="10"/>
            </w:pPr>
            <w:r>
              <w:t>成本控制率</w:t>
            </w:r>
          </w:p>
        </w:tc>
        <w:tc>
          <w:tcPr>
            <w:tcW w:w="5386" w:type="dxa"/>
            <w:vAlign w:val="center"/>
          </w:tcPr>
          <w:p>
            <w:pPr>
              <w:pStyle w:val="10"/>
            </w:pPr>
            <w:r>
              <w:t>实际支出金额占预算金额的比率</w:t>
            </w:r>
          </w:p>
        </w:tc>
        <w:tc>
          <w:tcPr>
            <w:tcW w:w="2268" w:type="dxa"/>
            <w:vAlign w:val="center"/>
          </w:tcPr>
          <w:p>
            <w:pPr>
              <w:pStyle w:val="10"/>
            </w:pPr>
            <w:r>
              <w:t>100%</w:t>
            </w:r>
          </w:p>
        </w:tc>
        <w:tc>
          <w:tcPr>
            <w:tcW w:w="1276" w:type="dxa"/>
            <w:vAlign w:val="center"/>
          </w:tcPr>
          <w:p>
            <w:pPr>
              <w:pStyle w:val="10"/>
            </w:pPr>
            <w:r>
              <w:t>2024年度工作计划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社会效益指标</w:t>
            </w:r>
          </w:p>
        </w:tc>
        <w:tc>
          <w:tcPr>
            <w:tcW w:w="2835" w:type="dxa"/>
            <w:vAlign w:val="center"/>
          </w:tcPr>
          <w:p>
            <w:pPr>
              <w:pStyle w:val="10"/>
            </w:pPr>
            <w:r>
              <w:t>业务正常开展率</w:t>
            </w:r>
          </w:p>
        </w:tc>
        <w:tc>
          <w:tcPr>
            <w:tcW w:w="5386" w:type="dxa"/>
            <w:vAlign w:val="center"/>
          </w:tcPr>
          <w:p>
            <w:pPr>
              <w:pStyle w:val="10"/>
            </w:pPr>
            <w:r>
              <w:t>保障业务正常开展的情况</w:t>
            </w:r>
          </w:p>
        </w:tc>
        <w:tc>
          <w:tcPr>
            <w:tcW w:w="2268" w:type="dxa"/>
            <w:vAlign w:val="center"/>
          </w:tcPr>
          <w:p>
            <w:pPr>
              <w:pStyle w:val="10"/>
            </w:pPr>
            <w:r>
              <w:t>100%</w:t>
            </w:r>
          </w:p>
        </w:tc>
        <w:tc>
          <w:tcPr>
            <w:tcW w:w="1276" w:type="dxa"/>
            <w:vAlign w:val="center"/>
          </w:tcPr>
          <w:p>
            <w:pPr>
              <w:pStyle w:val="10"/>
            </w:pPr>
            <w:r>
              <w:t>云视频服务协议、环保内网接入合同、互联网、专线业务接入合同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4、项目评审认证勘察费绩效目标表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13062824P00010810002T</w:t>
            </w:r>
          </w:p>
        </w:tc>
        <w:tc>
          <w:tcPr>
            <w:tcW w:w="2835" w:type="dxa"/>
            <w:vAlign w:val="center"/>
          </w:tcPr>
          <w:p>
            <w:pPr>
              <w:pStyle w:val="8"/>
            </w:pPr>
            <w:r>
              <w:t>项目名称</w:t>
            </w:r>
          </w:p>
        </w:tc>
        <w:tc>
          <w:tcPr>
            <w:tcW w:w="6094" w:type="dxa"/>
            <w:gridSpan w:val="3"/>
            <w:vAlign w:val="center"/>
          </w:tcPr>
          <w:p>
            <w:pPr>
              <w:pStyle w:val="10"/>
            </w:pPr>
            <w:r>
              <w:t>项目评审认证勘察费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60.00</w:t>
            </w:r>
          </w:p>
        </w:tc>
        <w:tc>
          <w:tcPr>
            <w:tcW w:w="2835" w:type="dxa"/>
            <w:vAlign w:val="center"/>
          </w:tcPr>
          <w:p>
            <w:pPr>
              <w:pStyle w:val="8"/>
            </w:pPr>
            <w:r>
              <w:t>其中：财政    资金</w:t>
            </w:r>
          </w:p>
        </w:tc>
        <w:tc>
          <w:tcPr>
            <w:tcW w:w="2551" w:type="dxa"/>
            <w:vAlign w:val="center"/>
          </w:tcPr>
          <w:p>
            <w:pPr>
              <w:pStyle w:val="10"/>
            </w:pPr>
            <w:r>
              <w:t>60.00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项目评审认证勘察费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1.项目开展对社会增加效益</w:t>
            </w:r>
            <w:r>
              <w:tab/>
            </w:r>
            <w:r>
              <w:tab/>
            </w:r>
            <w:r>
              <w:tab/>
            </w:r>
            <w:r>
              <w:tab/>
            </w:r>
            <w:r>
              <w:tab/>
            </w:r>
            <w:r>
              <w:tab/>
            </w:r>
          </w:p>
          <w:p>
            <w:pPr>
              <w:pStyle w:val="10"/>
            </w:pPr>
          </w:p>
          <w:p>
            <w:pPr>
              <w:pStyle w:val="10"/>
            </w:pPr>
            <w:r>
              <w:t>2.通过第三方评审，使项目对环境的影响更加合理</w:t>
            </w:r>
            <w:r>
              <w:tab/>
            </w:r>
            <w:r>
              <w:tab/>
            </w:r>
            <w:r>
              <w:tab/>
            </w:r>
            <w:r>
              <w:tab/>
            </w:r>
            <w:r>
              <w:tab/>
            </w:r>
            <w:r>
              <w:tab/>
            </w:r>
          </w:p>
          <w:p>
            <w:pPr>
              <w:pStyle w:val="10"/>
            </w:pPr>
          </w:p>
          <w:p>
            <w:pPr>
              <w:pStyle w:val="10"/>
            </w:pPr>
            <w:r>
              <w:t>3.工作正常有序开展</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项目评审数量</w:t>
            </w:r>
          </w:p>
        </w:tc>
        <w:tc>
          <w:tcPr>
            <w:tcW w:w="5386" w:type="dxa"/>
            <w:vAlign w:val="center"/>
          </w:tcPr>
          <w:p>
            <w:pPr>
              <w:pStyle w:val="10"/>
            </w:pPr>
            <w:r>
              <w:t>项目评审出具报告的数量</w:t>
            </w:r>
          </w:p>
        </w:tc>
        <w:tc>
          <w:tcPr>
            <w:tcW w:w="2268" w:type="dxa"/>
            <w:vAlign w:val="center"/>
          </w:tcPr>
          <w:p>
            <w:pPr>
              <w:pStyle w:val="10"/>
            </w:pPr>
            <w:r>
              <w:t>≥30个</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评审报告合规率</w:t>
            </w:r>
          </w:p>
        </w:tc>
        <w:tc>
          <w:tcPr>
            <w:tcW w:w="5386" w:type="dxa"/>
            <w:vAlign w:val="center"/>
          </w:tcPr>
          <w:p>
            <w:pPr>
              <w:pStyle w:val="10"/>
            </w:pPr>
            <w:r>
              <w:t>达到评审报告范本要求，第三方评审报告合规率</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评审费支付及时率</w:t>
            </w:r>
          </w:p>
        </w:tc>
        <w:tc>
          <w:tcPr>
            <w:tcW w:w="5386" w:type="dxa"/>
            <w:vAlign w:val="center"/>
          </w:tcPr>
          <w:p>
            <w:pPr>
              <w:pStyle w:val="10"/>
            </w:pPr>
            <w:r>
              <w:t>按时间进度要求支出评审费资金的比率</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实际支出占预算支出的比例</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项目落地实施率</w:t>
            </w:r>
          </w:p>
        </w:tc>
        <w:tc>
          <w:tcPr>
            <w:tcW w:w="5386" w:type="dxa"/>
            <w:vAlign w:val="center"/>
          </w:tcPr>
          <w:p>
            <w:pPr>
              <w:pStyle w:val="10"/>
            </w:pPr>
            <w:r>
              <w:t>保证项目顺利落地实施，反应项目落地实施情况</w:t>
            </w:r>
          </w:p>
        </w:tc>
        <w:tc>
          <w:tcPr>
            <w:tcW w:w="2268" w:type="dxa"/>
            <w:vAlign w:val="center"/>
          </w:tcPr>
          <w:p>
            <w:pPr>
              <w:pStyle w:val="10"/>
            </w:pPr>
            <w:r>
              <w:t>100%</w:t>
            </w:r>
          </w:p>
        </w:tc>
        <w:tc>
          <w:tcPr>
            <w:tcW w:w="1276" w:type="dxa"/>
            <w:vAlign w:val="center"/>
          </w:tcPr>
          <w:p>
            <w:pPr>
              <w:pStyle w:val="10"/>
            </w:pPr>
            <w:r>
              <w:t>《河北省固定资产投资项目节能行办法》、《河北省政府投资管理办法》、《河北省重大固定资产投资项目社会稳定风险评估办法》、《建设项目环境保护管理条例》和河北省环境保护厅建设项目环境影响评价文件审批程序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服务对象对项目实施效果的满意程度</w:t>
            </w:r>
          </w:p>
        </w:tc>
        <w:tc>
          <w:tcPr>
            <w:tcW w:w="2268" w:type="dxa"/>
            <w:vAlign w:val="center"/>
          </w:tcPr>
          <w:p>
            <w:pPr>
              <w:pStyle w:val="10"/>
            </w:pPr>
            <w:r>
              <w:t>≥95%</w:t>
            </w:r>
          </w:p>
        </w:tc>
        <w:tc>
          <w:tcPr>
            <w:tcW w:w="1276" w:type="dxa"/>
            <w:vAlign w:val="center"/>
          </w:tcPr>
          <w:p>
            <w:pPr>
              <w:pStyle w:val="10"/>
            </w:pPr>
            <w:r>
              <w:t>2024年工作计划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5、行政审批经费绩效目标表</w:t>
      </w:r>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项目编码</w:t>
            </w:r>
          </w:p>
        </w:tc>
        <w:tc>
          <w:tcPr>
            <w:tcW w:w="5102" w:type="dxa"/>
            <w:gridSpan w:val="2"/>
            <w:vAlign w:val="center"/>
          </w:tcPr>
          <w:p>
            <w:pPr>
              <w:pStyle w:val="10"/>
            </w:pPr>
            <w:r>
              <w:t>13062824P00N100100078</w:t>
            </w:r>
          </w:p>
        </w:tc>
        <w:tc>
          <w:tcPr>
            <w:tcW w:w="2835" w:type="dxa"/>
            <w:vAlign w:val="center"/>
          </w:tcPr>
          <w:p>
            <w:pPr>
              <w:pStyle w:val="8"/>
            </w:pPr>
            <w:r>
              <w:t>项目名称</w:t>
            </w:r>
          </w:p>
        </w:tc>
        <w:tc>
          <w:tcPr>
            <w:tcW w:w="6094" w:type="dxa"/>
            <w:gridSpan w:val="3"/>
            <w:vAlign w:val="center"/>
          </w:tcPr>
          <w:p>
            <w:pPr>
              <w:pStyle w:val="10"/>
            </w:pPr>
            <w:r>
              <w:t>行政审批经费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预算规模及资金用途</w:t>
            </w:r>
          </w:p>
        </w:tc>
        <w:tc>
          <w:tcPr>
            <w:tcW w:w="2268" w:type="dxa"/>
            <w:vAlign w:val="center"/>
          </w:tcPr>
          <w:p>
            <w:pPr>
              <w:pStyle w:val="8"/>
            </w:pPr>
            <w:r>
              <w:t>预算数</w:t>
            </w:r>
          </w:p>
        </w:tc>
        <w:tc>
          <w:tcPr>
            <w:tcW w:w="2835" w:type="dxa"/>
            <w:vAlign w:val="center"/>
          </w:tcPr>
          <w:p>
            <w:pPr>
              <w:pStyle w:val="10"/>
            </w:pPr>
            <w:r>
              <w:t>50.00</w:t>
            </w:r>
          </w:p>
        </w:tc>
        <w:tc>
          <w:tcPr>
            <w:tcW w:w="2835" w:type="dxa"/>
            <w:vAlign w:val="center"/>
          </w:tcPr>
          <w:p>
            <w:pPr>
              <w:pStyle w:val="8"/>
            </w:pPr>
            <w:r>
              <w:t>其中：财政    资金</w:t>
            </w:r>
          </w:p>
        </w:tc>
        <w:tc>
          <w:tcPr>
            <w:tcW w:w="2551" w:type="dxa"/>
            <w:vAlign w:val="center"/>
          </w:tcPr>
          <w:p>
            <w:pPr>
              <w:pStyle w:val="10"/>
            </w:pPr>
            <w:r>
              <w:t>50.00</w:t>
            </w:r>
          </w:p>
        </w:tc>
        <w:tc>
          <w:tcPr>
            <w:tcW w:w="2268" w:type="dxa"/>
            <w:vAlign w:val="center"/>
          </w:tcPr>
          <w:p>
            <w:pPr>
              <w:pStyle w:val="8"/>
            </w:pPr>
            <w:r>
              <w:t>其他资金</w:t>
            </w:r>
          </w:p>
        </w:tc>
        <w:tc>
          <w:tcPr>
            <w:tcW w:w="1276" w:type="dxa"/>
            <w:vAlign w:val="center"/>
          </w:tcPr>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0"/>
            </w:pPr>
            <w:r>
              <w:t>行政审批经费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8"/>
            </w:pPr>
            <w:r>
              <w:t>资金支出计划（%）</w:t>
            </w:r>
          </w:p>
        </w:tc>
        <w:tc>
          <w:tcPr>
            <w:tcW w:w="5102" w:type="dxa"/>
            <w:gridSpan w:val="2"/>
            <w:vAlign w:val="center"/>
          </w:tcPr>
          <w:p>
            <w:pPr>
              <w:pStyle w:val="8"/>
            </w:pPr>
            <w:r>
              <w:t>3月底</w:t>
            </w:r>
          </w:p>
        </w:tc>
        <w:tc>
          <w:tcPr>
            <w:tcW w:w="2835" w:type="dxa"/>
            <w:vAlign w:val="center"/>
          </w:tcPr>
          <w:p>
            <w:pPr>
              <w:pStyle w:val="8"/>
            </w:pPr>
            <w:r>
              <w:t>6月底</w:t>
            </w:r>
          </w:p>
        </w:tc>
        <w:tc>
          <w:tcPr>
            <w:tcW w:w="2551" w:type="dxa"/>
            <w:vAlign w:val="center"/>
          </w:tcPr>
          <w:p>
            <w:pPr>
              <w:pStyle w:val="8"/>
            </w:pPr>
            <w:r>
              <w:t>10月底</w:t>
            </w:r>
          </w:p>
        </w:tc>
        <w:tc>
          <w:tcPr>
            <w:tcW w:w="3543" w:type="dxa"/>
            <w:gridSpan w:val="2"/>
            <w:vAlign w:val="center"/>
          </w:tcPr>
          <w:p>
            <w:pPr>
              <w:pStyle w:val="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1"/>
              <w:rPr>
                <w:rFonts w:hint="default" w:eastAsia="方正书宋_GBK"/>
                <w:lang w:val="en-US" w:eastAsia="zh-CN"/>
              </w:rPr>
            </w:pPr>
            <w:r>
              <w:rPr>
                <w:rFonts w:hint="eastAsia"/>
                <w:lang w:val="en-US" w:eastAsia="zh-CN"/>
              </w:rPr>
              <w:t>25</w:t>
            </w:r>
          </w:p>
        </w:tc>
        <w:tc>
          <w:tcPr>
            <w:tcW w:w="2835" w:type="dxa"/>
            <w:vAlign w:val="center"/>
          </w:tcPr>
          <w:p>
            <w:pPr>
              <w:pStyle w:val="11"/>
              <w:rPr>
                <w:rFonts w:hint="default" w:eastAsia="方正书宋_GBK"/>
                <w:lang w:val="en-US" w:eastAsia="zh-CN"/>
              </w:rPr>
            </w:pPr>
            <w:r>
              <w:rPr>
                <w:rFonts w:hint="eastAsia"/>
                <w:lang w:val="en-US" w:eastAsia="zh-CN"/>
              </w:rPr>
              <w:t>50</w:t>
            </w:r>
          </w:p>
        </w:tc>
        <w:tc>
          <w:tcPr>
            <w:tcW w:w="2551" w:type="dxa"/>
            <w:vAlign w:val="center"/>
          </w:tcPr>
          <w:p>
            <w:pPr>
              <w:pStyle w:val="11"/>
              <w:rPr>
                <w:rFonts w:hint="default" w:eastAsia="方正书宋_GBK"/>
                <w:lang w:val="en-US" w:eastAsia="zh-CN"/>
              </w:rPr>
            </w:pPr>
            <w:r>
              <w:rPr>
                <w:rFonts w:hint="eastAsia"/>
                <w:lang w:val="en-US" w:eastAsia="zh-CN"/>
              </w:rPr>
              <w:t>75</w:t>
            </w:r>
          </w:p>
        </w:tc>
        <w:tc>
          <w:tcPr>
            <w:tcW w:w="3543" w:type="dxa"/>
            <w:gridSpan w:val="2"/>
            <w:vAlign w:val="center"/>
          </w:tcPr>
          <w:p>
            <w:pPr>
              <w:pStyle w:val="11"/>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8"/>
            </w:pPr>
            <w:r>
              <w:t>绩效目标</w:t>
            </w:r>
          </w:p>
        </w:tc>
        <w:tc>
          <w:tcPr>
            <w:tcW w:w="14031" w:type="dxa"/>
            <w:gridSpan w:val="6"/>
            <w:vAlign w:val="center"/>
          </w:tcPr>
          <w:p>
            <w:pPr>
              <w:pStyle w:val="10"/>
            </w:pPr>
            <w:r>
              <w:t>1."深化审批制度改革、</w:t>
            </w:r>
            <w:bookmarkStart w:id="2" w:name="_GoBack"/>
            <w:bookmarkEnd w:id="2"/>
            <w:r>
              <w:rPr>
                <w:rFonts w:hint="eastAsia"/>
                <w:lang w:eastAsia="zh-CN"/>
              </w:rPr>
              <w:t>“放管服”改革</w:t>
            </w:r>
            <w:r>
              <w:t>、商事制度改革、优化审批服务流程，创新审批服务方式，努力营造一流营商环境。"</w:t>
            </w:r>
            <w:r>
              <w:tab/>
            </w:r>
            <w:r>
              <w:tab/>
            </w:r>
            <w:r>
              <w:tab/>
            </w:r>
            <w:r>
              <w:tab/>
            </w:r>
            <w:r>
              <w:tab/>
            </w:r>
            <w:r>
              <w:tab/>
            </w:r>
          </w:p>
          <w:p>
            <w:pPr>
              <w:pStyle w:val="10"/>
            </w:pPr>
          </w:p>
          <w:p>
            <w:pPr>
              <w:pStyle w:val="10"/>
            </w:pPr>
            <w:r>
              <w:t>2."高标准推进“互联网+政务服务”建设，实行创业创新审批服务“百事通”改革，提升政务服务水平，实施政务服务标准化，网上可办率达到95%以上。</w:t>
            </w:r>
            <w:r>
              <w:tab/>
            </w:r>
            <w:r>
              <w:tab/>
            </w:r>
            <w:r>
              <w:t>"</w:t>
            </w:r>
            <w:r>
              <w:tab/>
            </w:r>
            <w:r>
              <w:tab/>
            </w:r>
            <w:r>
              <w:tab/>
            </w:r>
            <w:r>
              <w:tab/>
            </w:r>
            <w:r>
              <w:tab/>
            </w:r>
            <w:r>
              <w:tab/>
            </w:r>
          </w:p>
          <w:p>
            <w:pPr>
              <w:pStyle w:val="10"/>
            </w:pPr>
          </w:p>
        </w:tc>
      </w:tr>
    </w:tbl>
    <w:p>
      <w:pPr>
        <w:spacing w:line="2" w:lineRule="exact"/>
        <w:jc w:val="center"/>
      </w:pP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8"/>
            </w:pPr>
            <w:r>
              <w:t>一级指标</w:t>
            </w:r>
          </w:p>
        </w:tc>
        <w:tc>
          <w:tcPr>
            <w:tcW w:w="2268" w:type="dxa"/>
            <w:vAlign w:val="center"/>
          </w:tcPr>
          <w:p>
            <w:pPr>
              <w:pStyle w:val="8"/>
            </w:pPr>
            <w:r>
              <w:t>二级指标</w:t>
            </w:r>
          </w:p>
        </w:tc>
        <w:tc>
          <w:tcPr>
            <w:tcW w:w="2835" w:type="dxa"/>
            <w:vAlign w:val="center"/>
          </w:tcPr>
          <w:p>
            <w:pPr>
              <w:pStyle w:val="8"/>
            </w:pPr>
            <w:r>
              <w:t>三级指标</w:t>
            </w:r>
          </w:p>
        </w:tc>
        <w:tc>
          <w:tcPr>
            <w:tcW w:w="5386" w:type="dxa"/>
            <w:vAlign w:val="center"/>
          </w:tcPr>
          <w:p>
            <w:pPr>
              <w:pStyle w:val="8"/>
            </w:pPr>
            <w:r>
              <w:t>绩效指标描述</w:t>
            </w:r>
          </w:p>
        </w:tc>
        <w:tc>
          <w:tcPr>
            <w:tcW w:w="2268" w:type="dxa"/>
            <w:vAlign w:val="center"/>
          </w:tcPr>
          <w:p>
            <w:pPr>
              <w:pStyle w:val="8"/>
            </w:pPr>
            <w:r>
              <w:t>指标值</w:t>
            </w:r>
          </w:p>
        </w:tc>
        <w:tc>
          <w:tcPr>
            <w:tcW w:w="1276" w:type="dxa"/>
            <w:vAlign w:val="center"/>
          </w:tcPr>
          <w:p>
            <w:pPr>
              <w:pStyle w:val="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1"/>
            </w:pPr>
            <w:r>
              <w:t>产出指标</w:t>
            </w:r>
          </w:p>
        </w:tc>
        <w:tc>
          <w:tcPr>
            <w:tcW w:w="2268" w:type="dxa"/>
            <w:vAlign w:val="center"/>
          </w:tcPr>
          <w:p>
            <w:pPr>
              <w:pStyle w:val="10"/>
            </w:pPr>
            <w:r>
              <w:t>数量指标</w:t>
            </w:r>
          </w:p>
        </w:tc>
        <w:tc>
          <w:tcPr>
            <w:tcW w:w="2835" w:type="dxa"/>
            <w:vAlign w:val="center"/>
          </w:tcPr>
          <w:p>
            <w:pPr>
              <w:pStyle w:val="10"/>
            </w:pPr>
            <w:r>
              <w:t>全年窗口办件数量</w:t>
            </w:r>
          </w:p>
        </w:tc>
        <w:tc>
          <w:tcPr>
            <w:tcW w:w="5386" w:type="dxa"/>
            <w:vAlign w:val="center"/>
          </w:tcPr>
          <w:p>
            <w:pPr>
              <w:pStyle w:val="10"/>
            </w:pPr>
            <w:r>
              <w:t>反映全年窗口办件总数量，窗口的总体业务量</w:t>
            </w:r>
          </w:p>
        </w:tc>
        <w:tc>
          <w:tcPr>
            <w:tcW w:w="2268" w:type="dxa"/>
            <w:vAlign w:val="center"/>
          </w:tcPr>
          <w:p>
            <w:pPr>
              <w:pStyle w:val="10"/>
            </w:pPr>
            <w:r>
              <w:t>≥5000件</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质量指标</w:t>
            </w:r>
          </w:p>
        </w:tc>
        <w:tc>
          <w:tcPr>
            <w:tcW w:w="2835" w:type="dxa"/>
            <w:vAlign w:val="center"/>
          </w:tcPr>
          <w:p>
            <w:pPr>
              <w:pStyle w:val="10"/>
            </w:pPr>
            <w:r>
              <w:t>办公任务支撑度</w:t>
            </w:r>
          </w:p>
        </w:tc>
        <w:tc>
          <w:tcPr>
            <w:tcW w:w="5386" w:type="dxa"/>
            <w:vAlign w:val="center"/>
          </w:tcPr>
          <w:p>
            <w:pPr>
              <w:pStyle w:val="10"/>
            </w:pPr>
            <w:r>
              <w:t>办公任务正常开展情况</w:t>
            </w:r>
          </w:p>
        </w:tc>
        <w:tc>
          <w:tcPr>
            <w:tcW w:w="2268" w:type="dxa"/>
            <w:vAlign w:val="center"/>
          </w:tcPr>
          <w:p>
            <w:pPr>
              <w:pStyle w:val="10"/>
            </w:pPr>
            <w:r>
              <w:t>100%</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时效指标</w:t>
            </w:r>
          </w:p>
        </w:tc>
        <w:tc>
          <w:tcPr>
            <w:tcW w:w="2835" w:type="dxa"/>
            <w:vAlign w:val="center"/>
          </w:tcPr>
          <w:p>
            <w:pPr>
              <w:pStyle w:val="10"/>
            </w:pPr>
            <w:r>
              <w:t>按时办结率</w:t>
            </w:r>
          </w:p>
        </w:tc>
        <w:tc>
          <w:tcPr>
            <w:tcW w:w="5386" w:type="dxa"/>
            <w:vAlign w:val="center"/>
          </w:tcPr>
          <w:p>
            <w:pPr>
              <w:pStyle w:val="10"/>
            </w:pPr>
            <w:r>
              <w:t>按时办结事项占全部审批事项的百分比</w:t>
            </w:r>
          </w:p>
        </w:tc>
        <w:tc>
          <w:tcPr>
            <w:tcW w:w="2268" w:type="dxa"/>
            <w:vAlign w:val="center"/>
          </w:tcPr>
          <w:p>
            <w:pPr>
              <w:pStyle w:val="10"/>
            </w:pPr>
            <w:r>
              <w:t>≥97%</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0"/>
            </w:pPr>
            <w:r>
              <w:t>成本指标</w:t>
            </w:r>
          </w:p>
        </w:tc>
        <w:tc>
          <w:tcPr>
            <w:tcW w:w="2835" w:type="dxa"/>
            <w:vAlign w:val="center"/>
          </w:tcPr>
          <w:p>
            <w:pPr>
              <w:pStyle w:val="10"/>
            </w:pPr>
            <w:r>
              <w:t>成本控制率</w:t>
            </w:r>
          </w:p>
        </w:tc>
        <w:tc>
          <w:tcPr>
            <w:tcW w:w="5386" w:type="dxa"/>
            <w:vAlign w:val="center"/>
          </w:tcPr>
          <w:p>
            <w:pPr>
              <w:pStyle w:val="10"/>
            </w:pPr>
            <w:r>
              <w:t>实际支出金额占预算金额的比例</w:t>
            </w:r>
          </w:p>
        </w:tc>
        <w:tc>
          <w:tcPr>
            <w:tcW w:w="2268" w:type="dxa"/>
            <w:vAlign w:val="center"/>
          </w:tcPr>
          <w:p>
            <w:pPr>
              <w:pStyle w:val="10"/>
            </w:pPr>
            <w:r>
              <w:t>≤100%</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效益指标</w:t>
            </w:r>
          </w:p>
        </w:tc>
        <w:tc>
          <w:tcPr>
            <w:tcW w:w="2268" w:type="dxa"/>
            <w:vAlign w:val="center"/>
          </w:tcPr>
          <w:p>
            <w:pPr>
              <w:pStyle w:val="10"/>
            </w:pPr>
            <w:r>
              <w:t>社会效益指标</w:t>
            </w:r>
          </w:p>
        </w:tc>
        <w:tc>
          <w:tcPr>
            <w:tcW w:w="2835" w:type="dxa"/>
            <w:vAlign w:val="center"/>
          </w:tcPr>
          <w:p>
            <w:pPr>
              <w:pStyle w:val="10"/>
            </w:pPr>
            <w:r>
              <w:t>网上可办率</w:t>
            </w:r>
          </w:p>
        </w:tc>
        <w:tc>
          <w:tcPr>
            <w:tcW w:w="5386" w:type="dxa"/>
            <w:vAlign w:val="center"/>
          </w:tcPr>
          <w:p>
            <w:pPr>
              <w:pStyle w:val="10"/>
            </w:pPr>
            <w:r>
              <w:t>构建“一网通办”政务服务体系，网上可办率达到95%以上</w:t>
            </w:r>
          </w:p>
        </w:tc>
        <w:tc>
          <w:tcPr>
            <w:tcW w:w="2268" w:type="dxa"/>
            <w:vAlign w:val="center"/>
          </w:tcPr>
          <w:p>
            <w:pPr>
              <w:pStyle w:val="10"/>
            </w:pPr>
            <w:r>
              <w:t>≥95%</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1"/>
            </w:pPr>
            <w:r>
              <w:t>满意度指标</w:t>
            </w:r>
          </w:p>
        </w:tc>
        <w:tc>
          <w:tcPr>
            <w:tcW w:w="2268" w:type="dxa"/>
            <w:vAlign w:val="center"/>
          </w:tcPr>
          <w:p>
            <w:pPr>
              <w:pStyle w:val="10"/>
            </w:pPr>
            <w:r>
              <w:t>服务对象满意度指标</w:t>
            </w:r>
          </w:p>
        </w:tc>
        <w:tc>
          <w:tcPr>
            <w:tcW w:w="2835" w:type="dxa"/>
            <w:vAlign w:val="center"/>
          </w:tcPr>
          <w:p>
            <w:pPr>
              <w:pStyle w:val="10"/>
            </w:pPr>
            <w:r>
              <w:t>服务对象满意度（%）</w:t>
            </w:r>
          </w:p>
        </w:tc>
        <w:tc>
          <w:tcPr>
            <w:tcW w:w="5386" w:type="dxa"/>
            <w:vAlign w:val="center"/>
          </w:tcPr>
          <w:p>
            <w:pPr>
              <w:pStyle w:val="10"/>
            </w:pPr>
            <w:r>
              <w:t>调查中满意的人口数占总调查人数的比例</w:t>
            </w:r>
          </w:p>
          <w:p>
            <w:pPr>
              <w:pStyle w:val="10"/>
            </w:pPr>
          </w:p>
        </w:tc>
        <w:tc>
          <w:tcPr>
            <w:tcW w:w="2268" w:type="dxa"/>
            <w:vAlign w:val="center"/>
          </w:tcPr>
          <w:p>
            <w:pPr>
              <w:pStyle w:val="10"/>
            </w:pPr>
            <w:r>
              <w:t>≥95%</w:t>
            </w:r>
          </w:p>
        </w:tc>
        <w:tc>
          <w:tcPr>
            <w:tcW w:w="1276" w:type="dxa"/>
            <w:vAlign w:val="center"/>
          </w:tcPr>
          <w:p>
            <w:pPr>
              <w:pStyle w:val="10"/>
            </w:pPr>
            <w:r>
              <w:t>高阳县人民政府办公室关于印发《高阳县行政审批局主要职责内设机构和人员编制规定》的通知  高办发【2007】4号  中共高阳县委、高阳县人民政府关于印发《高阳县行政服务中心管理工作方案》</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225001高阳县行政审批局</w:t>
            </w:r>
          </w:p>
        </w:tc>
        <w:tc>
          <w:tcPr>
            <w:tcW w:w="7710"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政府采购金额（当年部门预算安排资金）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合  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34.00</w:t>
            </w:r>
          </w:p>
        </w:tc>
        <w:tc>
          <w:tcPr>
            <w:tcW w:w="964" w:type="dxa"/>
            <w:vAlign w:val="center"/>
          </w:tcPr>
          <w:p>
            <w:pPr>
              <w:pStyle w:val="13"/>
            </w:pPr>
            <w:r>
              <w:t>34.00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高阳县行政审批局小计</w:t>
            </w: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2"/>
            </w:pPr>
          </w:p>
        </w:tc>
        <w:tc>
          <w:tcPr>
            <w:tcW w:w="850" w:type="dxa"/>
            <w:vAlign w:val="center"/>
          </w:tcPr>
          <w:p>
            <w:pPr>
              <w:pStyle w:val="13"/>
            </w:pPr>
          </w:p>
        </w:tc>
        <w:tc>
          <w:tcPr>
            <w:tcW w:w="850" w:type="dxa"/>
            <w:vAlign w:val="center"/>
          </w:tcPr>
          <w:p>
            <w:pPr>
              <w:pStyle w:val="13"/>
            </w:pPr>
          </w:p>
        </w:tc>
        <w:tc>
          <w:tcPr>
            <w:tcW w:w="964" w:type="dxa"/>
            <w:vAlign w:val="center"/>
          </w:tcPr>
          <w:p>
            <w:pPr>
              <w:pStyle w:val="13"/>
            </w:pPr>
            <w:r>
              <w:t>34.00</w:t>
            </w:r>
          </w:p>
        </w:tc>
        <w:tc>
          <w:tcPr>
            <w:tcW w:w="964" w:type="dxa"/>
            <w:vAlign w:val="center"/>
          </w:tcPr>
          <w:p>
            <w:pPr>
              <w:pStyle w:val="13"/>
            </w:pPr>
            <w:r>
              <w:t>34.00</w:t>
            </w: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r>
              <w:t>34.00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r>
              <w:t>高阳县企业开办零成本免费刻制首套公章服务</w:t>
            </w:r>
          </w:p>
        </w:tc>
        <w:tc>
          <w:tcPr>
            <w:tcW w:w="964" w:type="dxa"/>
            <w:vAlign w:val="center"/>
          </w:tcPr>
          <w:p>
            <w:pPr>
              <w:pStyle w:val="9"/>
            </w:pPr>
            <w:r>
              <w:t>34.00</w:t>
            </w:r>
          </w:p>
        </w:tc>
        <w:tc>
          <w:tcPr>
            <w:tcW w:w="1134" w:type="dxa"/>
            <w:vAlign w:val="center"/>
          </w:tcPr>
          <w:p>
            <w:pPr>
              <w:pStyle w:val="10"/>
            </w:pPr>
            <w:r>
              <w:t>其他服务</w:t>
            </w:r>
          </w:p>
        </w:tc>
        <w:tc>
          <w:tcPr>
            <w:tcW w:w="1134" w:type="dxa"/>
            <w:vAlign w:val="center"/>
          </w:tcPr>
          <w:p>
            <w:pPr>
              <w:pStyle w:val="10"/>
            </w:pPr>
            <w:r>
              <w:t>C99000000</w:t>
            </w:r>
          </w:p>
        </w:tc>
        <w:tc>
          <w:tcPr>
            <w:tcW w:w="709" w:type="dxa"/>
            <w:vAlign w:val="center"/>
          </w:tcPr>
          <w:p>
            <w:pPr>
              <w:pStyle w:val="11"/>
            </w:pPr>
            <w:r>
              <w:t>批</w:t>
            </w:r>
          </w:p>
        </w:tc>
        <w:tc>
          <w:tcPr>
            <w:tcW w:w="850" w:type="dxa"/>
            <w:vAlign w:val="center"/>
          </w:tcPr>
          <w:p>
            <w:pPr>
              <w:pStyle w:val="9"/>
            </w:pPr>
            <w:r>
              <w:t>1</w:t>
            </w:r>
          </w:p>
        </w:tc>
        <w:tc>
          <w:tcPr>
            <w:tcW w:w="850" w:type="dxa"/>
            <w:vAlign w:val="center"/>
          </w:tcPr>
          <w:p>
            <w:pPr>
              <w:pStyle w:val="9"/>
            </w:pPr>
            <w:r>
              <w:t>34.00</w:t>
            </w:r>
          </w:p>
        </w:tc>
        <w:tc>
          <w:tcPr>
            <w:tcW w:w="964" w:type="dxa"/>
            <w:vAlign w:val="center"/>
          </w:tcPr>
          <w:p>
            <w:pPr>
              <w:pStyle w:val="9"/>
            </w:pPr>
            <w:r>
              <w:t>34.00</w:t>
            </w:r>
          </w:p>
        </w:tc>
        <w:tc>
          <w:tcPr>
            <w:tcW w:w="964" w:type="dxa"/>
            <w:vAlign w:val="center"/>
          </w:tcPr>
          <w:p>
            <w:pPr>
              <w:pStyle w:val="9"/>
            </w:pPr>
            <w:r>
              <w:t>34.00</w:t>
            </w: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r>
              <w:t>34.00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rPr>
          <w:rFonts w:hint="eastAsia" w:eastAsia="方正仿宋_GBK"/>
          <w:lang w:eastAsia="zh-CN"/>
        </w:rPr>
      </w:pPr>
      <w:r>
        <w:rPr>
          <w:rFonts w:eastAsia="方正仿宋_GBK"/>
          <w:color w:val="000000"/>
          <w:sz w:val="28"/>
        </w:rPr>
        <w:t>高阳县行政审批局上年末固定资产金额为160.84万元（详见下表）。本年度拟购置固定资产总额为0.00万元</w:t>
      </w:r>
      <w:r>
        <w:rPr>
          <w:rFonts w:hint="eastAsia" w:eastAsia="方正仿宋_GBK"/>
          <w:color w:val="000000"/>
          <w:sz w:val="28"/>
          <w:lang w:eastAsia="zh-CN"/>
        </w:rPr>
        <w:t>。</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225001高阳县行政审批局</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r>
              <w:t>160.84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r>
              <w:t>1</w:t>
            </w:r>
          </w:p>
        </w:tc>
        <w:tc>
          <w:tcPr>
            <w:tcW w:w="2835" w:type="dxa"/>
            <w:vAlign w:val="center"/>
          </w:tcPr>
          <w:p>
            <w:pPr>
              <w:pStyle w:val="9"/>
            </w:pPr>
            <w:r>
              <w:t>14.70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r>
              <w:t>994</w:t>
            </w:r>
          </w:p>
        </w:tc>
        <w:tc>
          <w:tcPr>
            <w:tcW w:w="2835" w:type="dxa"/>
            <w:vAlign w:val="center"/>
          </w:tcPr>
          <w:p>
            <w:pPr>
              <w:pStyle w:val="9"/>
            </w:pPr>
            <w:r>
              <w:t>146.14</w:t>
            </w:r>
          </w:p>
        </w:tc>
      </w:tr>
    </w:tbl>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pPr>
        <w:jc w:val="center"/>
        <w:outlineLvl w:val="3"/>
      </w:pPr>
      <w:bookmarkStart w:id="1" w:name="_Toc_4_4_0000000002"/>
      <w:r>
        <w:rPr>
          <w:rFonts w:ascii="方正小标宋_GBK" w:hAnsi="方正小标宋_GBK" w:eastAsia="方正小标宋_GBK" w:cs="方正小标宋_GBK"/>
          <w:color w:val="000000"/>
          <w:sz w:val="44"/>
        </w:rPr>
        <w:t>二、高阳县政务服务中心（高阳县公共资源交易中心）收支预算</w:t>
      </w:r>
      <w:bookmarkEnd w:id="1"/>
    </w:p>
    <w:p>
      <w:pPr>
        <w:jc w:val="center"/>
        <w:outlineLvl w:val="4"/>
      </w:pPr>
      <w:r>
        <w:rPr>
          <w:rFonts w:ascii="方正小标宋_GBK" w:hAnsi="方正小标宋_GBK" w:eastAsia="方正小标宋_GBK" w:cs="方正小标宋_GBK"/>
          <w:color w:val="000000"/>
          <w:sz w:val="36"/>
        </w:rPr>
        <w:t>单位预算收支总表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126" w:type="dxa"/>
            <w:tcBorders>
              <w:top w:val="single" w:color="FFFFFF" w:sz="6" w:space="0"/>
              <w:left w:val="single" w:color="FFFFFF" w:sz="6" w:space="0"/>
              <w:right w:val="single" w:color="FFFFFF" w:sz="6" w:space="0"/>
            </w:tcBorders>
            <w:vAlign w:val="center"/>
          </w:tcPr>
          <w:p>
            <w:pPr>
              <w:pStyle w:val="6"/>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6661" w:type="dxa"/>
            <w:gridSpan w:val="2"/>
            <w:vAlign w:val="center"/>
          </w:tcPr>
          <w:p>
            <w:pPr>
              <w:pStyle w:val="8"/>
            </w:pPr>
            <w:r>
              <w:t>收入</w:t>
            </w:r>
          </w:p>
        </w:tc>
        <w:tc>
          <w:tcPr>
            <w:tcW w:w="6661" w:type="dxa"/>
            <w:gridSpan w:val="2"/>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8"/>
            </w:pPr>
            <w:r>
              <w:t>项  目</w:t>
            </w:r>
          </w:p>
        </w:tc>
        <w:tc>
          <w:tcPr>
            <w:tcW w:w="2126" w:type="dxa"/>
            <w:vAlign w:val="center"/>
          </w:tcPr>
          <w:p>
            <w:pPr>
              <w:pStyle w:val="8"/>
            </w:pPr>
            <w:r>
              <w:t>预算数</w:t>
            </w:r>
          </w:p>
        </w:tc>
        <w:tc>
          <w:tcPr>
            <w:tcW w:w="4535" w:type="dxa"/>
            <w:vAlign w:val="center"/>
          </w:tcPr>
          <w:p>
            <w:pPr>
              <w:pStyle w:val="8"/>
            </w:pPr>
            <w:r>
              <w:t>项  目</w:t>
            </w:r>
          </w:p>
        </w:tc>
        <w:tc>
          <w:tcPr>
            <w:tcW w:w="2126" w:type="dxa"/>
            <w:vAlign w:val="center"/>
          </w:tcPr>
          <w:p>
            <w:pPr>
              <w:pStyle w:val="8"/>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4535" w:type="dxa"/>
            <w:vAlign w:val="center"/>
          </w:tcPr>
          <w:p>
            <w:pPr>
              <w:pStyle w:val="8"/>
            </w:pPr>
            <w:r>
              <w:t>1</w:t>
            </w:r>
          </w:p>
        </w:tc>
        <w:tc>
          <w:tcPr>
            <w:tcW w:w="2126" w:type="dxa"/>
            <w:vAlign w:val="center"/>
          </w:tcPr>
          <w:p>
            <w:pPr>
              <w:pStyle w:val="8"/>
            </w:pPr>
            <w:r>
              <w:t>2</w:t>
            </w:r>
          </w:p>
        </w:tc>
        <w:tc>
          <w:tcPr>
            <w:tcW w:w="4535" w:type="dxa"/>
            <w:vAlign w:val="center"/>
          </w:tcPr>
          <w:p>
            <w:pPr>
              <w:pStyle w:val="8"/>
            </w:pPr>
            <w:r>
              <w:t>3</w:t>
            </w:r>
          </w:p>
        </w:tc>
        <w:tc>
          <w:tcPr>
            <w:tcW w:w="2126" w:type="dxa"/>
            <w:vAlign w:val="center"/>
          </w:tcPr>
          <w:p>
            <w:pPr>
              <w:pStyle w:val="8"/>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4535" w:type="dxa"/>
            <w:vAlign w:val="center"/>
          </w:tcPr>
          <w:p>
            <w:pPr>
              <w:pStyle w:val="10"/>
            </w:pPr>
            <w:r>
              <w:t>一、一般公共预算拨款收入</w:t>
            </w:r>
          </w:p>
        </w:tc>
        <w:tc>
          <w:tcPr>
            <w:tcW w:w="2126" w:type="dxa"/>
            <w:vAlign w:val="center"/>
          </w:tcPr>
          <w:p>
            <w:pPr>
              <w:pStyle w:val="9"/>
            </w:pPr>
            <w:r>
              <w:t>52.18</w:t>
            </w:r>
          </w:p>
        </w:tc>
        <w:tc>
          <w:tcPr>
            <w:tcW w:w="4535" w:type="dxa"/>
            <w:vAlign w:val="center"/>
          </w:tcPr>
          <w:p>
            <w:pPr>
              <w:pStyle w:val="10"/>
            </w:pPr>
            <w:r>
              <w:t>一、一般公共服务支出</w:t>
            </w:r>
          </w:p>
        </w:tc>
        <w:tc>
          <w:tcPr>
            <w:tcW w:w="2126" w:type="dxa"/>
            <w:vAlign w:val="center"/>
          </w:tcPr>
          <w:p>
            <w:pPr>
              <w:pStyle w:val="9"/>
            </w:pPr>
            <w:r>
              <w:t>38.34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4535" w:type="dxa"/>
            <w:vAlign w:val="center"/>
          </w:tcPr>
          <w:p>
            <w:pPr>
              <w:pStyle w:val="10"/>
            </w:pPr>
            <w:r>
              <w:t>二、政府性基金预算拨款收入</w:t>
            </w:r>
          </w:p>
        </w:tc>
        <w:tc>
          <w:tcPr>
            <w:tcW w:w="2126" w:type="dxa"/>
            <w:vAlign w:val="center"/>
          </w:tcPr>
          <w:p>
            <w:pPr>
              <w:pStyle w:val="9"/>
            </w:pPr>
          </w:p>
        </w:tc>
        <w:tc>
          <w:tcPr>
            <w:tcW w:w="4535" w:type="dxa"/>
            <w:vAlign w:val="center"/>
          </w:tcPr>
          <w:p>
            <w:pPr>
              <w:pStyle w:val="10"/>
            </w:pPr>
            <w:r>
              <w:t>二、外交支出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4535" w:type="dxa"/>
            <w:vAlign w:val="center"/>
          </w:tcPr>
          <w:p>
            <w:pPr>
              <w:pStyle w:val="10"/>
            </w:pPr>
            <w:r>
              <w:t>三、国有资本经营预算拨款收入</w:t>
            </w:r>
          </w:p>
        </w:tc>
        <w:tc>
          <w:tcPr>
            <w:tcW w:w="2126" w:type="dxa"/>
            <w:vAlign w:val="center"/>
          </w:tcPr>
          <w:p>
            <w:pPr>
              <w:pStyle w:val="9"/>
            </w:pPr>
          </w:p>
        </w:tc>
        <w:tc>
          <w:tcPr>
            <w:tcW w:w="4535" w:type="dxa"/>
            <w:vAlign w:val="center"/>
          </w:tcPr>
          <w:p>
            <w:pPr>
              <w:pStyle w:val="10"/>
            </w:pPr>
            <w:r>
              <w:t>三、国防支出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4535" w:type="dxa"/>
            <w:vAlign w:val="center"/>
          </w:tcPr>
          <w:p>
            <w:pPr>
              <w:pStyle w:val="10"/>
            </w:pPr>
            <w:r>
              <w:t>四、财政专户管理资金收入</w:t>
            </w:r>
          </w:p>
        </w:tc>
        <w:tc>
          <w:tcPr>
            <w:tcW w:w="2126" w:type="dxa"/>
            <w:vAlign w:val="center"/>
          </w:tcPr>
          <w:p>
            <w:pPr>
              <w:pStyle w:val="9"/>
            </w:pPr>
          </w:p>
        </w:tc>
        <w:tc>
          <w:tcPr>
            <w:tcW w:w="4535" w:type="dxa"/>
            <w:vAlign w:val="center"/>
          </w:tcPr>
          <w:p>
            <w:pPr>
              <w:pStyle w:val="10"/>
            </w:pPr>
            <w:r>
              <w:t>四、公共安全支出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4535" w:type="dxa"/>
            <w:vAlign w:val="center"/>
          </w:tcPr>
          <w:p>
            <w:pPr>
              <w:pStyle w:val="10"/>
            </w:pPr>
            <w:r>
              <w:t>五、单位资金</w:t>
            </w:r>
          </w:p>
        </w:tc>
        <w:tc>
          <w:tcPr>
            <w:tcW w:w="2126" w:type="dxa"/>
            <w:vAlign w:val="center"/>
          </w:tcPr>
          <w:p>
            <w:pPr>
              <w:pStyle w:val="9"/>
            </w:pPr>
          </w:p>
        </w:tc>
        <w:tc>
          <w:tcPr>
            <w:tcW w:w="4535" w:type="dxa"/>
            <w:vAlign w:val="center"/>
          </w:tcPr>
          <w:p>
            <w:pPr>
              <w:pStyle w:val="10"/>
            </w:pPr>
            <w:r>
              <w:t>五、教育支出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六、科学技术支出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七、文化旅游体育与传媒支出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八、社会保障和就业支出</w:t>
            </w:r>
          </w:p>
        </w:tc>
        <w:tc>
          <w:tcPr>
            <w:tcW w:w="2126" w:type="dxa"/>
            <w:vAlign w:val="center"/>
          </w:tcPr>
          <w:p>
            <w:pPr>
              <w:pStyle w:val="9"/>
            </w:pPr>
            <w:r>
              <w:t>8.09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九、社会保险基金支出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十、卫生健康支出</w:t>
            </w:r>
          </w:p>
        </w:tc>
        <w:tc>
          <w:tcPr>
            <w:tcW w:w="2126" w:type="dxa"/>
            <w:vAlign w:val="center"/>
          </w:tcPr>
          <w:p>
            <w:pPr>
              <w:pStyle w:val="9"/>
            </w:pPr>
            <w:r>
              <w:t>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十一、节能环保支出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十二、城乡社区支出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十三、农林水支出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十四、交通运输支出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十五、资源勘探工业信息等支出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十六、商业服务业等支出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十七、金融支出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十八、援助其他地区支出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十九、自然资源海洋气象等支出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二十、住房保障支出</w:t>
            </w:r>
          </w:p>
        </w:tc>
        <w:tc>
          <w:tcPr>
            <w:tcW w:w="2126" w:type="dxa"/>
            <w:vAlign w:val="center"/>
          </w:tcPr>
          <w:p>
            <w:pPr>
              <w:pStyle w:val="9"/>
            </w:pPr>
            <w:r>
              <w:t>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二十一、粮油物资储备支出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二十二、国有资本经营预算支出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二十三、灾害防治及应急管理支出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二十四、预备费</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二十五、其他支出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二十六、转移性支出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二十七、债务还本支出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二十八、债务付息支出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二十九、债务发行费用支出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三十、抗疫特别国债安排的支出</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4535" w:type="dxa"/>
            <w:vAlign w:val="center"/>
          </w:tcPr>
          <w:p>
            <w:pPr>
              <w:pStyle w:val="10"/>
            </w:pPr>
          </w:p>
        </w:tc>
        <w:tc>
          <w:tcPr>
            <w:tcW w:w="2126" w:type="dxa"/>
            <w:vAlign w:val="center"/>
          </w:tcPr>
          <w:p>
            <w:pPr>
              <w:pStyle w:val="9"/>
            </w:pPr>
          </w:p>
        </w:tc>
        <w:tc>
          <w:tcPr>
            <w:tcW w:w="4535" w:type="dxa"/>
            <w:vAlign w:val="center"/>
          </w:tcPr>
          <w:p>
            <w:pPr>
              <w:pStyle w:val="10"/>
            </w:pPr>
            <w:r>
              <w:t>三十一、人行科目</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4535" w:type="dxa"/>
            <w:vAlign w:val="center"/>
          </w:tcPr>
          <w:p>
            <w:pPr>
              <w:pStyle w:val="12"/>
            </w:pPr>
            <w:r>
              <w:t>本年收入合计</w:t>
            </w:r>
          </w:p>
        </w:tc>
        <w:tc>
          <w:tcPr>
            <w:tcW w:w="2126" w:type="dxa"/>
            <w:vAlign w:val="center"/>
          </w:tcPr>
          <w:p>
            <w:pPr>
              <w:pStyle w:val="13"/>
            </w:pPr>
            <w:r>
              <w:t>52.18</w:t>
            </w:r>
          </w:p>
        </w:tc>
        <w:tc>
          <w:tcPr>
            <w:tcW w:w="4535" w:type="dxa"/>
            <w:vAlign w:val="center"/>
          </w:tcPr>
          <w:p>
            <w:pPr>
              <w:pStyle w:val="12"/>
            </w:pPr>
            <w:r>
              <w:t>本年支出合计</w:t>
            </w:r>
          </w:p>
        </w:tc>
        <w:tc>
          <w:tcPr>
            <w:tcW w:w="2126" w:type="dxa"/>
            <w:vAlign w:val="center"/>
          </w:tcPr>
          <w:p>
            <w:pPr>
              <w:pStyle w:val="13"/>
            </w:pPr>
            <w:r>
              <w:t>52.18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4535" w:type="dxa"/>
            <w:vAlign w:val="center"/>
          </w:tcPr>
          <w:p>
            <w:pPr>
              <w:pStyle w:val="10"/>
            </w:pPr>
            <w:r>
              <w:t>上年结转结余</w:t>
            </w:r>
          </w:p>
        </w:tc>
        <w:tc>
          <w:tcPr>
            <w:tcW w:w="2126" w:type="dxa"/>
            <w:vAlign w:val="center"/>
          </w:tcPr>
          <w:p>
            <w:pPr>
              <w:pStyle w:val="9"/>
            </w:pPr>
          </w:p>
        </w:tc>
        <w:tc>
          <w:tcPr>
            <w:tcW w:w="4535" w:type="dxa"/>
            <w:vAlign w:val="center"/>
          </w:tcPr>
          <w:p>
            <w:pPr>
              <w:pStyle w:val="10"/>
            </w:pPr>
            <w:r>
              <w:t>年终结转结余</w:t>
            </w:r>
          </w:p>
        </w:tc>
        <w:tc>
          <w:tcPr>
            <w:tcW w:w="2126"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4535" w:type="dxa"/>
            <w:vAlign w:val="center"/>
          </w:tcPr>
          <w:p>
            <w:pPr>
              <w:pStyle w:val="12"/>
            </w:pPr>
            <w:r>
              <w:t>收入总计</w:t>
            </w:r>
          </w:p>
        </w:tc>
        <w:tc>
          <w:tcPr>
            <w:tcW w:w="2126" w:type="dxa"/>
            <w:vAlign w:val="center"/>
          </w:tcPr>
          <w:p>
            <w:pPr>
              <w:pStyle w:val="13"/>
            </w:pPr>
            <w:r>
              <w:t>52.18</w:t>
            </w:r>
          </w:p>
        </w:tc>
        <w:tc>
          <w:tcPr>
            <w:tcW w:w="4535" w:type="dxa"/>
            <w:vAlign w:val="center"/>
          </w:tcPr>
          <w:p>
            <w:pPr>
              <w:pStyle w:val="12"/>
            </w:pPr>
            <w:r>
              <w:t>支出总计</w:t>
            </w:r>
          </w:p>
        </w:tc>
        <w:tc>
          <w:tcPr>
            <w:tcW w:w="2126" w:type="dxa"/>
            <w:vAlign w:val="center"/>
          </w:tcPr>
          <w:p>
            <w:pPr>
              <w:pStyle w:val="13"/>
            </w:pPr>
            <w:r>
              <w:t>52.18</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3402" w:type="dxa"/>
            <w:gridSpan w:val="3"/>
            <w:tcBorders>
              <w:top w:val="single" w:color="FFFFFF" w:sz="6" w:space="0"/>
              <w:left w:val="single" w:color="FFFFFF" w:sz="6" w:space="0"/>
              <w:right w:val="single" w:color="FFFFFF" w:sz="6" w:space="0"/>
            </w:tcBorders>
            <w:vAlign w:val="center"/>
          </w:tcPr>
          <w:p>
            <w:pPr>
              <w:pStyle w:val="6"/>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8"/>
            </w:pPr>
            <w:r>
              <w:t>序号</w:t>
            </w:r>
          </w:p>
        </w:tc>
        <w:tc>
          <w:tcPr>
            <w:tcW w:w="2551" w:type="dxa"/>
            <w:gridSpan w:val="2"/>
            <w:vAlign w:val="center"/>
          </w:tcPr>
          <w:p>
            <w:pPr>
              <w:pStyle w:val="8"/>
            </w:pPr>
            <w:r>
              <w:t>功能分类科目</w:t>
            </w:r>
          </w:p>
        </w:tc>
        <w:tc>
          <w:tcPr>
            <w:tcW w:w="1134" w:type="dxa"/>
            <w:vMerge w:val="restart"/>
            <w:vAlign w:val="center"/>
          </w:tcPr>
          <w:p>
            <w:pPr>
              <w:pStyle w:val="8"/>
            </w:pPr>
            <w:r>
              <w:t>合计</w:t>
            </w:r>
          </w:p>
        </w:tc>
        <w:tc>
          <w:tcPr>
            <w:tcW w:w="9071" w:type="dxa"/>
            <w:gridSpan w:val="8"/>
            <w:vAlign w:val="center"/>
          </w:tcPr>
          <w:p>
            <w:pPr>
              <w:pStyle w:val="8"/>
            </w:pPr>
            <w:r>
              <w:t>本年收入</w:t>
            </w:r>
          </w:p>
        </w:tc>
        <w:tc>
          <w:tcPr>
            <w:tcW w:w="1134" w:type="dxa"/>
            <w:vMerge w:val="restart"/>
            <w:vAlign w:val="center"/>
          </w:tcPr>
          <w:p>
            <w:pPr>
              <w:pStyle w:val="8"/>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8"/>
            </w:pPr>
            <w:r>
              <w:t>科目    编码</w:t>
            </w:r>
          </w:p>
        </w:tc>
        <w:tc>
          <w:tcPr>
            <w:tcW w:w="1559" w:type="dxa"/>
            <w:vAlign w:val="center"/>
          </w:tcPr>
          <w:p>
            <w:pPr>
              <w:pStyle w:val="8"/>
            </w:pPr>
            <w:r>
              <w:t>科目名称</w:t>
            </w:r>
          </w:p>
        </w:tc>
        <w:tc>
          <w:tcPr>
            <w:tcW w:w="1134" w:type="dxa"/>
            <w:vMerge w:val="continue"/>
          </w:tcPr>
          <w:p/>
        </w:tc>
        <w:tc>
          <w:tcPr>
            <w:tcW w:w="1134" w:type="dxa"/>
            <w:vAlign w:val="center"/>
          </w:tcPr>
          <w:p>
            <w:pPr>
              <w:pStyle w:val="8"/>
            </w:pPr>
            <w:r>
              <w:t>小计</w:t>
            </w:r>
          </w:p>
        </w:tc>
        <w:tc>
          <w:tcPr>
            <w:tcW w:w="1134" w:type="dxa"/>
            <w:vAlign w:val="center"/>
          </w:tcPr>
          <w:p>
            <w:pPr>
              <w:pStyle w:val="8"/>
            </w:pPr>
            <w:r>
              <w:t>财政拨款 收入</w:t>
            </w:r>
          </w:p>
        </w:tc>
        <w:tc>
          <w:tcPr>
            <w:tcW w:w="1134" w:type="dxa"/>
            <w:vAlign w:val="center"/>
          </w:tcPr>
          <w:p>
            <w:pPr>
              <w:pStyle w:val="8"/>
            </w:pPr>
            <w:r>
              <w:t>财政专户 收入</w:t>
            </w:r>
          </w:p>
        </w:tc>
        <w:tc>
          <w:tcPr>
            <w:tcW w:w="1134" w:type="dxa"/>
            <w:vAlign w:val="center"/>
          </w:tcPr>
          <w:p>
            <w:pPr>
              <w:pStyle w:val="8"/>
            </w:pPr>
            <w:r>
              <w:t>事业收入</w:t>
            </w:r>
          </w:p>
        </w:tc>
        <w:tc>
          <w:tcPr>
            <w:tcW w:w="1134" w:type="dxa"/>
            <w:vAlign w:val="center"/>
          </w:tcPr>
          <w:p>
            <w:pPr>
              <w:pStyle w:val="8"/>
            </w:pPr>
            <w:r>
              <w:t>经营收入</w:t>
            </w:r>
          </w:p>
        </w:tc>
        <w:tc>
          <w:tcPr>
            <w:tcW w:w="1134" w:type="dxa"/>
            <w:vAlign w:val="center"/>
          </w:tcPr>
          <w:p>
            <w:pPr>
              <w:pStyle w:val="8"/>
            </w:pPr>
            <w:r>
              <w:t>上级补助收入</w:t>
            </w:r>
          </w:p>
        </w:tc>
        <w:tc>
          <w:tcPr>
            <w:tcW w:w="1134" w:type="dxa"/>
            <w:vAlign w:val="center"/>
          </w:tcPr>
          <w:p>
            <w:pPr>
              <w:pStyle w:val="8"/>
            </w:pPr>
            <w:r>
              <w:t>附属单位上缴收入</w:t>
            </w:r>
          </w:p>
        </w:tc>
        <w:tc>
          <w:tcPr>
            <w:tcW w:w="1134" w:type="dxa"/>
            <w:vAlign w:val="center"/>
          </w:tcPr>
          <w:p>
            <w:pPr>
              <w:pStyle w:val="8"/>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8"/>
            </w:pPr>
            <w:r>
              <w:t>栏次</w:t>
            </w:r>
          </w:p>
        </w:tc>
        <w:tc>
          <w:tcPr>
            <w:tcW w:w="992" w:type="dxa"/>
            <w:vAlign w:val="center"/>
          </w:tcPr>
          <w:p>
            <w:pPr>
              <w:pStyle w:val="8"/>
            </w:pPr>
            <w:r>
              <w:t>1</w:t>
            </w:r>
          </w:p>
        </w:tc>
        <w:tc>
          <w:tcPr>
            <w:tcW w:w="1559" w:type="dxa"/>
            <w:vAlign w:val="center"/>
          </w:tcPr>
          <w:p>
            <w:pPr>
              <w:pStyle w:val="8"/>
            </w:pPr>
            <w:r>
              <w:t>2</w:t>
            </w:r>
          </w:p>
        </w:tc>
        <w:tc>
          <w:tcPr>
            <w:tcW w:w="1134" w:type="dxa"/>
            <w:vAlign w:val="center"/>
          </w:tcPr>
          <w:p>
            <w:pPr>
              <w:pStyle w:val="8"/>
            </w:pPr>
            <w:r>
              <w:t>3</w:t>
            </w:r>
          </w:p>
        </w:tc>
        <w:tc>
          <w:tcPr>
            <w:tcW w:w="1134" w:type="dxa"/>
            <w:vAlign w:val="center"/>
          </w:tcPr>
          <w:p>
            <w:pPr>
              <w:pStyle w:val="8"/>
            </w:pPr>
            <w:r>
              <w:t>4</w:t>
            </w:r>
          </w:p>
        </w:tc>
        <w:tc>
          <w:tcPr>
            <w:tcW w:w="1134" w:type="dxa"/>
            <w:vAlign w:val="center"/>
          </w:tcPr>
          <w:p>
            <w:pPr>
              <w:pStyle w:val="8"/>
            </w:pPr>
            <w:r>
              <w:t>5</w:t>
            </w:r>
          </w:p>
        </w:tc>
        <w:tc>
          <w:tcPr>
            <w:tcW w:w="1134" w:type="dxa"/>
            <w:vAlign w:val="center"/>
          </w:tcPr>
          <w:p>
            <w:pPr>
              <w:pStyle w:val="8"/>
            </w:pPr>
            <w:r>
              <w:t>6</w:t>
            </w:r>
          </w:p>
        </w:tc>
        <w:tc>
          <w:tcPr>
            <w:tcW w:w="1134" w:type="dxa"/>
            <w:vAlign w:val="center"/>
          </w:tcPr>
          <w:p>
            <w:pPr>
              <w:pStyle w:val="8"/>
            </w:pPr>
            <w:r>
              <w:t>7</w:t>
            </w:r>
          </w:p>
        </w:tc>
        <w:tc>
          <w:tcPr>
            <w:tcW w:w="1134" w:type="dxa"/>
            <w:vAlign w:val="center"/>
          </w:tcPr>
          <w:p>
            <w:pPr>
              <w:pStyle w:val="8"/>
            </w:pPr>
            <w:r>
              <w:t>8</w:t>
            </w:r>
          </w:p>
        </w:tc>
        <w:tc>
          <w:tcPr>
            <w:tcW w:w="1134" w:type="dxa"/>
            <w:vAlign w:val="center"/>
          </w:tcPr>
          <w:p>
            <w:pPr>
              <w:pStyle w:val="8"/>
            </w:pPr>
            <w:r>
              <w:t>9</w:t>
            </w:r>
          </w:p>
        </w:tc>
        <w:tc>
          <w:tcPr>
            <w:tcW w:w="1134" w:type="dxa"/>
            <w:vAlign w:val="center"/>
          </w:tcPr>
          <w:p>
            <w:pPr>
              <w:pStyle w:val="8"/>
            </w:pPr>
            <w:r>
              <w:t>10</w:t>
            </w:r>
          </w:p>
        </w:tc>
        <w:tc>
          <w:tcPr>
            <w:tcW w:w="1134" w:type="dxa"/>
            <w:vAlign w:val="center"/>
          </w:tcPr>
          <w:p>
            <w:pPr>
              <w:pStyle w:val="8"/>
            </w:pPr>
            <w:r>
              <w:t>11</w:t>
            </w:r>
          </w:p>
        </w:tc>
        <w:tc>
          <w:tcPr>
            <w:tcW w:w="1134" w:type="dxa"/>
            <w:vAlign w:val="center"/>
          </w:tcPr>
          <w:p>
            <w:pPr>
              <w:pStyle w:val="8"/>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w:t>
            </w:r>
          </w:p>
        </w:tc>
        <w:tc>
          <w:tcPr>
            <w:tcW w:w="992" w:type="dxa"/>
            <w:vAlign w:val="center"/>
          </w:tcPr>
          <w:p>
            <w:pPr>
              <w:pStyle w:val="14"/>
            </w:pPr>
          </w:p>
        </w:tc>
        <w:tc>
          <w:tcPr>
            <w:tcW w:w="1559" w:type="dxa"/>
            <w:vAlign w:val="center"/>
          </w:tcPr>
          <w:p>
            <w:pPr>
              <w:pStyle w:val="12"/>
            </w:pPr>
            <w:r>
              <w:t>合计</w:t>
            </w:r>
          </w:p>
        </w:tc>
        <w:tc>
          <w:tcPr>
            <w:tcW w:w="1134" w:type="dxa"/>
            <w:vAlign w:val="center"/>
          </w:tcPr>
          <w:p>
            <w:pPr>
              <w:pStyle w:val="13"/>
            </w:pPr>
            <w:r>
              <w:t>52.18</w:t>
            </w:r>
          </w:p>
        </w:tc>
        <w:tc>
          <w:tcPr>
            <w:tcW w:w="1134" w:type="dxa"/>
            <w:vAlign w:val="center"/>
          </w:tcPr>
          <w:p>
            <w:pPr>
              <w:pStyle w:val="13"/>
            </w:pPr>
            <w:r>
              <w:t>52.18</w:t>
            </w:r>
          </w:p>
        </w:tc>
        <w:tc>
          <w:tcPr>
            <w:tcW w:w="1134" w:type="dxa"/>
            <w:vAlign w:val="center"/>
          </w:tcPr>
          <w:p>
            <w:pPr>
              <w:pStyle w:val="13"/>
            </w:pPr>
            <w:r>
              <w:t>52.18</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2</w:t>
            </w:r>
          </w:p>
        </w:tc>
        <w:tc>
          <w:tcPr>
            <w:tcW w:w="992" w:type="dxa"/>
            <w:vAlign w:val="center"/>
          </w:tcPr>
          <w:p>
            <w:pPr>
              <w:pStyle w:val="10"/>
            </w:pPr>
            <w:r>
              <w:t>201</w:t>
            </w:r>
          </w:p>
        </w:tc>
        <w:tc>
          <w:tcPr>
            <w:tcW w:w="1559" w:type="dxa"/>
            <w:vAlign w:val="center"/>
          </w:tcPr>
          <w:p>
            <w:pPr>
              <w:pStyle w:val="10"/>
            </w:pPr>
            <w:r>
              <w:t>一般公共服务支出</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3</w:t>
            </w:r>
          </w:p>
        </w:tc>
        <w:tc>
          <w:tcPr>
            <w:tcW w:w="992" w:type="dxa"/>
            <w:vAlign w:val="center"/>
          </w:tcPr>
          <w:p>
            <w:pPr>
              <w:pStyle w:val="10"/>
            </w:pPr>
            <w:r>
              <w:t>20103</w:t>
            </w:r>
          </w:p>
        </w:tc>
        <w:tc>
          <w:tcPr>
            <w:tcW w:w="1559" w:type="dxa"/>
            <w:vAlign w:val="center"/>
          </w:tcPr>
          <w:p>
            <w:pPr>
              <w:pStyle w:val="10"/>
            </w:pPr>
            <w:r>
              <w:t>政府办公厅（室）及相关机构事务</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4</w:t>
            </w:r>
          </w:p>
        </w:tc>
        <w:tc>
          <w:tcPr>
            <w:tcW w:w="992" w:type="dxa"/>
            <w:vAlign w:val="center"/>
          </w:tcPr>
          <w:p>
            <w:pPr>
              <w:pStyle w:val="10"/>
            </w:pPr>
            <w:r>
              <w:t>2010350</w:t>
            </w:r>
          </w:p>
        </w:tc>
        <w:tc>
          <w:tcPr>
            <w:tcW w:w="1559" w:type="dxa"/>
            <w:vAlign w:val="center"/>
          </w:tcPr>
          <w:p>
            <w:pPr>
              <w:pStyle w:val="10"/>
            </w:pPr>
            <w:r>
              <w:t>事业运行</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r>
              <w:t>38.34</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5</w:t>
            </w:r>
          </w:p>
        </w:tc>
        <w:tc>
          <w:tcPr>
            <w:tcW w:w="992" w:type="dxa"/>
            <w:vAlign w:val="center"/>
          </w:tcPr>
          <w:p>
            <w:pPr>
              <w:pStyle w:val="10"/>
            </w:pPr>
            <w:r>
              <w:t>208</w:t>
            </w:r>
          </w:p>
        </w:tc>
        <w:tc>
          <w:tcPr>
            <w:tcW w:w="1559" w:type="dxa"/>
            <w:vAlign w:val="center"/>
          </w:tcPr>
          <w:p>
            <w:pPr>
              <w:pStyle w:val="10"/>
            </w:pPr>
            <w:r>
              <w:t>社会保障和就业支出</w:t>
            </w:r>
          </w:p>
        </w:tc>
        <w:tc>
          <w:tcPr>
            <w:tcW w:w="1134" w:type="dxa"/>
            <w:vAlign w:val="center"/>
          </w:tcPr>
          <w:p>
            <w:pPr>
              <w:pStyle w:val="9"/>
            </w:pPr>
            <w:r>
              <w:t>8.09</w:t>
            </w:r>
          </w:p>
        </w:tc>
        <w:tc>
          <w:tcPr>
            <w:tcW w:w="1134" w:type="dxa"/>
            <w:vAlign w:val="center"/>
          </w:tcPr>
          <w:p>
            <w:pPr>
              <w:pStyle w:val="9"/>
            </w:pPr>
            <w:r>
              <w:t>8.09</w:t>
            </w:r>
          </w:p>
        </w:tc>
        <w:tc>
          <w:tcPr>
            <w:tcW w:w="1134" w:type="dxa"/>
            <w:vAlign w:val="center"/>
          </w:tcPr>
          <w:p>
            <w:pPr>
              <w:pStyle w:val="9"/>
            </w:pPr>
            <w:r>
              <w:t>8.09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6</w:t>
            </w:r>
          </w:p>
        </w:tc>
        <w:tc>
          <w:tcPr>
            <w:tcW w:w="992" w:type="dxa"/>
            <w:vAlign w:val="center"/>
          </w:tcPr>
          <w:p>
            <w:pPr>
              <w:pStyle w:val="10"/>
            </w:pPr>
            <w:r>
              <w:t>20805</w:t>
            </w:r>
          </w:p>
        </w:tc>
        <w:tc>
          <w:tcPr>
            <w:tcW w:w="1559" w:type="dxa"/>
            <w:vAlign w:val="center"/>
          </w:tcPr>
          <w:p>
            <w:pPr>
              <w:pStyle w:val="10"/>
            </w:pPr>
            <w:r>
              <w:t>行政事业单位养老支出</w:t>
            </w:r>
          </w:p>
        </w:tc>
        <w:tc>
          <w:tcPr>
            <w:tcW w:w="1134" w:type="dxa"/>
            <w:vAlign w:val="center"/>
          </w:tcPr>
          <w:p>
            <w:pPr>
              <w:pStyle w:val="9"/>
            </w:pPr>
            <w:r>
              <w:t>8.09</w:t>
            </w:r>
          </w:p>
        </w:tc>
        <w:tc>
          <w:tcPr>
            <w:tcW w:w="1134" w:type="dxa"/>
            <w:vAlign w:val="center"/>
          </w:tcPr>
          <w:p>
            <w:pPr>
              <w:pStyle w:val="9"/>
            </w:pPr>
            <w:r>
              <w:t>8.09</w:t>
            </w:r>
          </w:p>
        </w:tc>
        <w:tc>
          <w:tcPr>
            <w:tcW w:w="1134" w:type="dxa"/>
            <w:vAlign w:val="center"/>
          </w:tcPr>
          <w:p>
            <w:pPr>
              <w:pStyle w:val="9"/>
            </w:pPr>
            <w:r>
              <w:t>8.09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7</w:t>
            </w:r>
          </w:p>
        </w:tc>
        <w:tc>
          <w:tcPr>
            <w:tcW w:w="992" w:type="dxa"/>
            <w:vAlign w:val="center"/>
          </w:tcPr>
          <w:p>
            <w:pPr>
              <w:pStyle w:val="10"/>
            </w:pPr>
            <w:r>
              <w:t>2080505</w:t>
            </w:r>
          </w:p>
        </w:tc>
        <w:tc>
          <w:tcPr>
            <w:tcW w:w="1559" w:type="dxa"/>
            <w:vAlign w:val="center"/>
          </w:tcPr>
          <w:p>
            <w:pPr>
              <w:pStyle w:val="10"/>
            </w:pPr>
            <w:r>
              <w:t>机关事业单位基本养老保险缴费支出</w:t>
            </w:r>
          </w:p>
        </w:tc>
        <w:tc>
          <w:tcPr>
            <w:tcW w:w="1134" w:type="dxa"/>
            <w:vAlign w:val="center"/>
          </w:tcPr>
          <w:p>
            <w:pPr>
              <w:pStyle w:val="9"/>
            </w:pPr>
            <w:r>
              <w:t>5.39</w:t>
            </w:r>
          </w:p>
        </w:tc>
        <w:tc>
          <w:tcPr>
            <w:tcW w:w="1134" w:type="dxa"/>
            <w:vAlign w:val="center"/>
          </w:tcPr>
          <w:p>
            <w:pPr>
              <w:pStyle w:val="9"/>
            </w:pPr>
            <w:r>
              <w:t>5.39</w:t>
            </w:r>
          </w:p>
        </w:tc>
        <w:tc>
          <w:tcPr>
            <w:tcW w:w="1134" w:type="dxa"/>
            <w:vAlign w:val="center"/>
          </w:tcPr>
          <w:p>
            <w:pPr>
              <w:pStyle w:val="9"/>
            </w:pPr>
            <w:r>
              <w:t>5.39</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8</w:t>
            </w:r>
          </w:p>
        </w:tc>
        <w:tc>
          <w:tcPr>
            <w:tcW w:w="992" w:type="dxa"/>
            <w:vAlign w:val="center"/>
          </w:tcPr>
          <w:p>
            <w:pPr>
              <w:pStyle w:val="10"/>
            </w:pPr>
            <w:r>
              <w:t>2080506</w:t>
            </w:r>
          </w:p>
        </w:tc>
        <w:tc>
          <w:tcPr>
            <w:tcW w:w="1559" w:type="dxa"/>
            <w:vAlign w:val="center"/>
          </w:tcPr>
          <w:p>
            <w:pPr>
              <w:pStyle w:val="10"/>
            </w:pPr>
            <w:r>
              <w:t>机关事业单位职业年金缴费支出</w:t>
            </w:r>
          </w:p>
        </w:tc>
        <w:tc>
          <w:tcPr>
            <w:tcW w:w="1134" w:type="dxa"/>
            <w:vAlign w:val="center"/>
          </w:tcPr>
          <w:p>
            <w:pPr>
              <w:pStyle w:val="9"/>
            </w:pPr>
            <w:r>
              <w:t>2.70</w:t>
            </w:r>
          </w:p>
        </w:tc>
        <w:tc>
          <w:tcPr>
            <w:tcW w:w="1134" w:type="dxa"/>
            <w:vAlign w:val="center"/>
          </w:tcPr>
          <w:p>
            <w:pPr>
              <w:pStyle w:val="9"/>
            </w:pPr>
            <w:r>
              <w:t>2.70</w:t>
            </w:r>
          </w:p>
        </w:tc>
        <w:tc>
          <w:tcPr>
            <w:tcW w:w="1134" w:type="dxa"/>
            <w:vAlign w:val="center"/>
          </w:tcPr>
          <w:p>
            <w:pPr>
              <w:pStyle w:val="9"/>
            </w:pPr>
            <w:r>
              <w:t>2.70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9</w:t>
            </w:r>
          </w:p>
        </w:tc>
        <w:tc>
          <w:tcPr>
            <w:tcW w:w="992" w:type="dxa"/>
            <w:vAlign w:val="center"/>
          </w:tcPr>
          <w:p>
            <w:pPr>
              <w:pStyle w:val="10"/>
            </w:pPr>
            <w:r>
              <w:t>210</w:t>
            </w:r>
          </w:p>
        </w:tc>
        <w:tc>
          <w:tcPr>
            <w:tcW w:w="1559" w:type="dxa"/>
            <w:vAlign w:val="center"/>
          </w:tcPr>
          <w:p>
            <w:pPr>
              <w:pStyle w:val="10"/>
            </w:pPr>
            <w:r>
              <w:t>卫生健康支出</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10</w:t>
            </w:r>
          </w:p>
        </w:tc>
        <w:tc>
          <w:tcPr>
            <w:tcW w:w="992" w:type="dxa"/>
            <w:vAlign w:val="center"/>
          </w:tcPr>
          <w:p>
            <w:pPr>
              <w:pStyle w:val="10"/>
            </w:pPr>
            <w:r>
              <w:t>21011</w:t>
            </w:r>
          </w:p>
        </w:tc>
        <w:tc>
          <w:tcPr>
            <w:tcW w:w="1559" w:type="dxa"/>
            <w:vAlign w:val="center"/>
          </w:tcPr>
          <w:p>
            <w:pPr>
              <w:pStyle w:val="10"/>
            </w:pPr>
            <w:r>
              <w:t>行政事业单位医疗</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11</w:t>
            </w:r>
          </w:p>
        </w:tc>
        <w:tc>
          <w:tcPr>
            <w:tcW w:w="992" w:type="dxa"/>
            <w:vAlign w:val="center"/>
          </w:tcPr>
          <w:p>
            <w:pPr>
              <w:pStyle w:val="10"/>
            </w:pPr>
            <w:r>
              <w:t>2101102</w:t>
            </w:r>
          </w:p>
        </w:tc>
        <w:tc>
          <w:tcPr>
            <w:tcW w:w="1559" w:type="dxa"/>
            <w:vAlign w:val="center"/>
          </w:tcPr>
          <w:p>
            <w:pPr>
              <w:pStyle w:val="10"/>
            </w:pPr>
            <w:r>
              <w:t>事业单位医疗</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r>
              <w:t>2.20</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12</w:t>
            </w:r>
          </w:p>
        </w:tc>
        <w:tc>
          <w:tcPr>
            <w:tcW w:w="992" w:type="dxa"/>
            <w:vAlign w:val="center"/>
          </w:tcPr>
          <w:p>
            <w:pPr>
              <w:pStyle w:val="10"/>
            </w:pPr>
            <w:r>
              <w:t>221</w:t>
            </w:r>
          </w:p>
        </w:tc>
        <w:tc>
          <w:tcPr>
            <w:tcW w:w="1559" w:type="dxa"/>
            <w:vAlign w:val="center"/>
          </w:tcPr>
          <w:p>
            <w:pPr>
              <w:pStyle w:val="10"/>
            </w:pPr>
            <w:r>
              <w:t>住房保障支出</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13</w:t>
            </w:r>
          </w:p>
        </w:tc>
        <w:tc>
          <w:tcPr>
            <w:tcW w:w="992" w:type="dxa"/>
            <w:vAlign w:val="center"/>
          </w:tcPr>
          <w:p>
            <w:pPr>
              <w:pStyle w:val="10"/>
            </w:pPr>
            <w:r>
              <w:t>22102</w:t>
            </w:r>
          </w:p>
        </w:tc>
        <w:tc>
          <w:tcPr>
            <w:tcW w:w="1559" w:type="dxa"/>
            <w:vAlign w:val="center"/>
          </w:tcPr>
          <w:p>
            <w:pPr>
              <w:pStyle w:val="10"/>
            </w:pPr>
            <w:r>
              <w:t>住房改革支出</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1"/>
            </w:pPr>
            <w:r>
              <w:t>14</w:t>
            </w:r>
          </w:p>
        </w:tc>
        <w:tc>
          <w:tcPr>
            <w:tcW w:w="992" w:type="dxa"/>
            <w:vAlign w:val="center"/>
          </w:tcPr>
          <w:p>
            <w:pPr>
              <w:pStyle w:val="10"/>
            </w:pPr>
            <w:r>
              <w:t>2210201</w:t>
            </w:r>
          </w:p>
        </w:tc>
        <w:tc>
          <w:tcPr>
            <w:tcW w:w="1559" w:type="dxa"/>
            <w:vAlign w:val="center"/>
          </w:tcPr>
          <w:p>
            <w:pPr>
              <w:pStyle w:val="10"/>
            </w:pPr>
            <w:r>
              <w:t>住房公积金</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r>
              <w:t>3.55</w:t>
            </w: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c>
          <w:tcPr>
            <w:tcW w:w="1134"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721" w:type="dxa"/>
            <w:gridSpan w:val="2"/>
            <w:tcBorders>
              <w:top w:val="single" w:color="FFFFFF" w:sz="6" w:space="0"/>
              <w:left w:val="single" w:color="FFFFFF" w:sz="6" w:space="0"/>
              <w:right w:val="single" w:color="FFFFFF" w:sz="6" w:space="0"/>
            </w:tcBorders>
            <w:vAlign w:val="center"/>
          </w:tcPr>
          <w:p>
            <w:pPr>
              <w:pStyle w:val="6"/>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528" w:type="dxa"/>
            <w:gridSpan w:val="2"/>
            <w:vAlign w:val="center"/>
          </w:tcPr>
          <w:p>
            <w:pPr>
              <w:pStyle w:val="8"/>
            </w:pPr>
            <w:r>
              <w:t>功能分类科目</w:t>
            </w:r>
          </w:p>
        </w:tc>
        <w:tc>
          <w:tcPr>
            <w:tcW w:w="1361" w:type="dxa"/>
            <w:vMerge w:val="restart"/>
            <w:vAlign w:val="center"/>
          </w:tcPr>
          <w:p>
            <w:pPr>
              <w:pStyle w:val="8"/>
            </w:pPr>
            <w:r>
              <w:t>合计</w:t>
            </w:r>
          </w:p>
        </w:tc>
        <w:tc>
          <w:tcPr>
            <w:tcW w:w="1361" w:type="dxa"/>
            <w:vMerge w:val="restart"/>
            <w:vAlign w:val="center"/>
          </w:tcPr>
          <w:p>
            <w:pPr>
              <w:pStyle w:val="8"/>
            </w:pPr>
            <w:r>
              <w:t>基本支出</w:t>
            </w:r>
          </w:p>
        </w:tc>
        <w:tc>
          <w:tcPr>
            <w:tcW w:w="1361" w:type="dxa"/>
            <w:vMerge w:val="restart"/>
            <w:vAlign w:val="center"/>
          </w:tcPr>
          <w:p>
            <w:pPr>
              <w:pStyle w:val="8"/>
            </w:pPr>
            <w:r>
              <w:t>项目支出</w:t>
            </w:r>
          </w:p>
        </w:tc>
        <w:tc>
          <w:tcPr>
            <w:tcW w:w="1361" w:type="dxa"/>
            <w:vMerge w:val="restart"/>
            <w:vAlign w:val="center"/>
          </w:tcPr>
          <w:p>
            <w:pPr>
              <w:pStyle w:val="8"/>
            </w:pPr>
            <w:r>
              <w:t>经营支出</w:t>
            </w:r>
          </w:p>
        </w:tc>
        <w:tc>
          <w:tcPr>
            <w:tcW w:w="1361" w:type="dxa"/>
            <w:vMerge w:val="restart"/>
            <w:vAlign w:val="center"/>
          </w:tcPr>
          <w:p>
            <w:pPr>
              <w:pStyle w:val="8"/>
            </w:pPr>
            <w:r>
              <w:t>上解上级     支出</w:t>
            </w:r>
          </w:p>
        </w:tc>
        <w:tc>
          <w:tcPr>
            <w:tcW w:w="1361" w:type="dxa"/>
            <w:vMerge w:val="restart"/>
            <w:vAlign w:val="center"/>
          </w:tcPr>
          <w:p>
            <w:pPr>
              <w:pStyle w:val="8"/>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8"/>
            </w:pPr>
            <w:r>
              <w:t>科目    编码</w:t>
            </w:r>
          </w:p>
        </w:tc>
        <w:tc>
          <w:tcPr>
            <w:tcW w:w="4535" w:type="dxa"/>
            <w:vAlign w:val="center"/>
          </w:tcPr>
          <w:p>
            <w:pPr>
              <w:pStyle w:val="8"/>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992" w:type="dxa"/>
            <w:vAlign w:val="center"/>
          </w:tcPr>
          <w:p>
            <w:pPr>
              <w:pStyle w:val="8"/>
            </w:pPr>
            <w:r>
              <w:t>1</w:t>
            </w:r>
          </w:p>
        </w:tc>
        <w:tc>
          <w:tcPr>
            <w:tcW w:w="4535" w:type="dxa"/>
            <w:vAlign w:val="center"/>
          </w:tcPr>
          <w:p>
            <w:pPr>
              <w:pStyle w:val="8"/>
            </w:pPr>
            <w:r>
              <w:t>2</w:t>
            </w:r>
          </w:p>
        </w:tc>
        <w:tc>
          <w:tcPr>
            <w:tcW w:w="1361" w:type="dxa"/>
            <w:vAlign w:val="center"/>
          </w:tcPr>
          <w:p>
            <w:pPr>
              <w:pStyle w:val="8"/>
            </w:pPr>
            <w:r>
              <w:t>3</w:t>
            </w:r>
          </w:p>
        </w:tc>
        <w:tc>
          <w:tcPr>
            <w:tcW w:w="1361" w:type="dxa"/>
            <w:vAlign w:val="center"/>
          </w:tcPr>
          <w:p>
            <w:pPr>
              <w:pStyle w:val="8"/>
            </w:pPr>
            <w:r>
              <w:t>4</w:t>
            </w:r>
          </w:p>
        </w:tc>
        <w:tc>
          <w:tcPr>
            <w:tcW w:w="1361" w:type="dxa"/>
            <w:vAlign w:val="center"/>
          </w:tcPr>
          <w:p>
            <w:pPr>
              <w:pStyle w:val="8"/>
            </w:pPr>
            <w:r>
              <w:t>5</w:t>
            </w:r>
          </w:p>
        </w:tc>
        <w:tc>
          <w:tcPr>
            <w:tcW w:w="1361" w:type="dxa"/>
            <w:vAlign w:val="center"/>
          </w:tcPr>
          <w:p>
            <w:pPr>
              <w:pStyle w:val="8"/>
            </w:pPr>
            <w:r>
              <w:t>6</w:t>
            </w:r>
          </w:p>
        </w:tc>
        <w:tc>
          <w:tcPr>
            <w:tcW w:w="1361" w:type="dxa"/>
            <w:vAlign w:val="center"/>
          </w:tcPr>
          <w:p>
            <w:pPr>
              <w:pStyle w:val="8"/>
            </w:pPr>
            <w:r>
              <w:t>7</w:t>
            </w:r>
          </w:p>
        </w:tc>
        <w:tc>
          <w:tcPr>
            <w:tcW w:w="1361" w:type="dxa"/>
            <w:vAlign w:val="center"/>
          </w:tcPr>
          <w:p>
            <w:pPr>
              <w:pStyle w:val="8"/>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992" w:type="dxa"/>
            <w:vAlign w:val="center"/>
          </w:tcPr>
          <w:p>
            <w:pPr>
              <w:pStyle w:val="14"/>
            </w:pPr>
          </w:p>
        </w:tc>
        <w:tc>
          <w:tcPr>
            <w:tcW w:w="4535" w:type="dxa"/>
            <w:vAlign w:val="center"/>
          </w:tcPr>
          <w:p>
            <w:pPr>
              <w:pStyle w:val="12"/>
            </w:pPr>
            <w:r>
              <w:t>合计</w:t>
            </w:r>
          </w:p>
        </w:tc>
        <w:tc>
          <w:tcPr>
            <w:tcW w:w="1361" w:type="dxa"/>
            <w:vAlign w:val="center"/>
          </w:tcPr>
          <w:p>
            <w:pPr>
              <w:pStyle w:val="13"/>
            </w:pPr>
            <w:r>
              <w:t>52.18</w:t>
            </w:r>
          </w:p>
        </w:tc>
        <w:tc>
          <w:tcPr>
            <w:tcW w:w="1361" w:type="dxa"/>
            <w:vAlign w:val="center"/>
          </w:tcPr>
          <w:p>
            <w:pPr>
              <w:pStyle w:val="13"/>
            </w:pPr>
            <w:r>
              <w:t>52.18</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992" w:type="dxa"/>
            <w:vAlign w:val="center"/>
          </w:tcPr>
          <w:p>
            <w:pPr>
              <w:pStyle w:val="10"/>
            </w:pPr>
            <w:r>
              <w:t>201</w:t>
            </w:r>
          </w:p>
        </w:tc>
        <w:tc>
          <w:tcPr>
            <w:tcW w:w="4535" w:type="dxa"/>
            <w:vAlign w:val="center"/>
          </w:tcPr>
          <w:p>
            <w:pPr>
              <w:pStyle w:val="10"/>
            </w:pPr>
            <w:r>
              <w:t>一般公共服务支出</w:t>
            </w:r>
          </w:p>
        </w:tc>
        <w:tc>
          <w:tcPr>
            <w:tcW w:w="1361" w:type="dxa"/>
            <w:vAlign w:val="center"/>
          </w:tcPr>
          <w:p>
            <w:pPr>
              <w:pStyle w:val="9"/>
            </w:pPr>
            <w:r>
              <w:t>38.34</w:t>
            </w:r>
          </w:p>
        </w:tc>
        <w:tc>
          <w:tcPr>
            <w:tcW w:w="1361" w:type="dxa"/>
            <w:vAlign w:val="center"/>
          </w:tcPr>
          <w:p>
            <w:pPr>
              <w:pStyle w:val="9"/>
            </w:pPr>
            <w:r>
              <w:t>38.34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992" w:type="dxa"/>
            <w:vAlign w:val="center"/>
          </w:tcPr>
          <w:p>
            <w:pPr>
              <w:pStyle w:val="10"/>
            </w:pPr>
            <w:r>
              <w:t>20103</w:t>
            </w:r>
          </w:p>
        </w:tc>
        <w:tc>
          <w:tcPr>
            <w:tcW w:w="4535" w:type="dxa"/>
            <w:vAlign w:val="center"/>
          </w:tcPr>
          <w:p>
            <w:pPr>
              <w:pStyle w:val="10"/>
            </w:pPr>
            <w:r>
              <w:t>政府办公厅（室）及相关机构事务</w:t>
            </w:r>
          </w:p>
        </w:tc>
        <w:tc>
          <w:tcPr>
            <w:tcW w:w="1361" w:type="dxa"/>
            <w:vAlign w:val="center"/>
          </w:tcPr>
          <w:p>
            <w:pPr>
              <w:pStyle w:val="9"/>
            </w:pPr>
            <w:r>
              <w:t>38.34</w:t>
            </w:r>
          </w:p>
        </w:tc>
        <w:tc>
          <w:tcPr>
            <w:tcW w:w="1361" w:type="dxa"/>
            <w:vAlign w:val="center"/>
          </w:tcPr>
          <w:p>
            <w:pPr>
              <w:pStyle w:val="9"/>
            </w:pPr>
            <w:r>
              <w:t>38.34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992" w:type="dxa"/>
            <w:vAlign w:val="center"/>
          </w:tcPr>
          <w:p>
            <w:pPr>
              <w:pStyle w:val="10"/>
            </w:pPr>
            <w:r>
              <w:t>2010350</w:t>
            </w:r>
          </w:p>
        </w:tc>
        <w:tc>
          <w:tcPr>
            <w:tcW w:w="4535" w:type="dxa"/>
            <w:vAlign w:val="center"/>
          </w:tcPr>
          <w:p>
            <w:pPr>
              <w:pStyle w:val="10"/>
            </w:pPr>
            <w:r>
              <w:t>事业运行</w:t>
            </w:r>
          </w:p>
        </w:tc>
        <w:tc>
          <w:tcPr>
            <w:tcW w:w="1361" w:type="dxa"/>
            <w:vAlign w:val="center"/>
          </w:tcPr>
          <w:p>
            <w:pPr>
              <w:pStyle w:val="9"/>
            </w:pPr>
            <w:r>
              <w:t>38.34</w:t>
            </w:r>
          </w:p>
        </w:tc>
        <w:tc>
          <w:tcPr>
            <w:tcW w:w="1361" w:type="dxa"/>
            <w:vAlign w:val="center"/>
          </w:tcPr>
          <w:p>
            <w:pPr>
              <w:pStyle w:val="9"/>
            </w:pPr>
            <w:r>
              <w:t>38.34</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992" w:type="dxa"/>
            <w:vAlign w:val="center"/>
          </w:tcPr>
          <w:p>
            <w:pPr>
              <w:pStyle w:val="10"/>
            </w:pPr>
            <w:r>
              <w:t>208</w:t>
            </w:r>
          </w:p>
        </w:tc>
        <w:tc>
          <w:tcPr>
            <w:tcW w:w="4535" w:type="dxa"/>
            <w:vAlign w:val="center"/>
          </w:tcPr>
          <w:p>
            <w:pPr>
              <w:pStyle w:val="10"/>
            </w:pPr>
            <w:r>
              <w:t>社会保障和就业支出</w:t>
            </w:r>
          </w:p>
        </w:tc>
        <w:tc>
          <w:tcPr>
            <w:tcW w:w="1361" w:type="dxa"/>
            <w:vAlign w:val="center"/>
          </w:tcPr>
          <w:p>
            <w:pPr>
              <w:pStyle w:val="9"/>
            </w:pPr>
            <w:r>
              <w:t>8.09</w:t>
            </w:r>
          </w:p>
        </w:tc>
        <w:tc>
          <w:tcPr>
            <w:tcW w:w="1361" w:type="dxa"/>
            <w:vAlign w:val="center"/>
          </w:tcPr>
          <w:p>
            <w:pPr>
              <w:pStyle w:val="9"/>
            </w:pPr>
            <w:r>
              <w:t>8.09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992" w:type="dxa"/>
            <w:vAlign w:val="center"/>
          </w:tcPr>
          <w:p>
            <w:pPr>
              <w:pStyle w:val="10"/>
            </w:pPr>
            <w:r>
              <w:t>20805</w:t>
            </w:r>
          </w:p>
        </w:tc>
        <w:tc>
          <w:tcPr>
            <w:tcW w:w="4535" w:type="dxa"/>
            <w:vAlign w:val="center"/>
          </w:tcPr>
          <w:p>
            <w:pPr>
              <w:pStyle w:val="10"/>
            </w:pPr>
            <w:r>
              <w:t>行政事业单位养老支出</w:t>
            </w:r>
          </w:p>
        </w:tc>
        <w:tc>
          <w:tcPr>
            <w:tcW w:w="1361" w:type="dxa"/>
            <w:vAlign w:val="center"/>
          </w:tcPr>
          <w:p>
            <w:pPr>
              <w:pStyle w:val="9"/>
            </w:pPr>
            <w:r>
              <w:t>8.09</w:t>
            </w:r>
          </w:p>
        </w:tc>
        <w:tc>
          <w:tcPr>
            <w:tcW w:w="1361" w:type="dxa"/>
            <w:vAlign w:val="center"/>
          </w:tcPr>
          <w:p>
            <w:pPr>
              <w:pStyle w:val="9"/>
            </w:pPr>
            <w:r>
              <w:t>8.09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992" w:type="dxa"/>
            <w:vAlign w:val="center"/>
          </w:tcPr>
          <w:p>
            <w:pPr>
              <w:pStyle w:val="10"/>
            </w:pPr>
            <w:r>
              <w:t>2080505</w:t>
            </w:r>
          </w:p>
        </w:tc>
        <w:tc>
          <w:tcPr>
            <w:tcW w:w="4535" w:type="dxa"/>
            <w:vAlign w:val="center"/>
          </w:tcPr>
          <w:p>
            <w:pPr>
              <w:pStyle w:val="10"/>
            </w:pPr>
            <w:r>
              <w:t>机关事业单位基本养老保险缴费支出</w:t>
            </w:r>
          </w:p>
        </w:tc>
        <w:tc>
          <w:tcPr>
            <w:tcW w:w="1361" w:type="dxa"/>
            <w:vAlign w:val="center"/>
          </w:tcPr>
          <w:p>
            <w:pPr>
              <w:pStyle w:val="9"/>
            </w:pPr>
            <w:r>
              <w:t>5.39</w:t>
            </w:r>
          </w:p>
        </w:tc>
        <w:tc>
          <w:tcPr>
            <w:tcW w:w="1361" w:type="dxa"/>
            <w:vAlign w:val="center"/>
          </w:tcPr>
          <w:p>
            <w:pPr>
              <w:pStyle w:val="9"/>
            </w:pPr>
            <w:r>
              <w:t>5.39</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992" w:type="dxa"/>
            <w:vAlign w:val="center"/>
          </w:tcPr>
          <w:p>
            <w:pPr>
              <w:pStyle w:val="10"/>
            </w:pPr>
            <w:r>
              <w:t>2080506</w:t>
            </w:r>
          </w:p>
        </w:tc>
        <w:tc>
          <w:tcPr>
            <w:tcW w:w="4535" w:type="dxa"/>
            <w:vAlign w:val="center"/>
          </w:tcPr>
          <w:p>
            <w:pPr>
              <w:pStyle w:val="10"/>
            </w:pPr>
            <w:r>
              <w:t>机关事业单位职业年金缴费支出</w:t>
            </w:r>
          </w:p>
        </w:tc>
        <w:tc>
          <w:tcPr>
            <w:tcW w:w="1361" w:type="dxa"/>
            <w:vAlign w:val="center"/>
          </w:tcPr>
          <w:p>
            <w:pPr>
              <w:pStyle w:val="9"/>
            </w:pPr>
            <w:r>
              <w:t>2.70</w:t>
            </w:r>
          </w:p>
        </w:tc>
        <w:tc>
          <w:tcPr>
            <w:tcW w:w="1361" w:type="dxa"/>
            <w:vAlign w:val="center"/>
          </w:tcPr>
          <w:p>
            <w:pPr>
              <w:pStyle w:val="9"/>
            </w:pPr>
            <w:r>
              <w:t>2.70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992" w:type="dxa"/>
            <w:vAlign w:val="center"/>
          </w:tcPr>
          <w:p>
            <w:pPr>
              <w:pStyle w:val="10"/>
            </w:pPr>
            <w:r>
              <w:t>210</w:t>
            </w:r>
          </w:p>
        </w:tc>
        <w:tc>
          <w:tcPr>
            <w:tcW w:w="4535" w:type="dxa"/>
            <w:vAlign w:val="center"/>
          </w:tcPr>
          <w:p>
            <w:pPr>
              <w:pStyle w:val="10"/>
            </w:pPr>
            <w:r>
              <w:t>卫生健康支出</w:t>
            </w:r>
          </w:p>
        </w:tc>
        <w:tc>
          <w:tcPr>
            <w:tcW w:w="1361" w:type="dxa"/>
            <w:vAlign w:val="center"/>
          </w:tcPr>
          <w:p>
            <w:pPr>
              <w:pStyle w:val="9"/>
            </w:pPr>
            <w:r>
              <w:t>2.20</w:t>
            </w:r>
          </w:p>
        </w:tc>
        <w:tc>
          <w:tcPr>
            <w:tcW w:w="1361" w:type="dxa"/>
            <w:vAlign w:val="center"/>
          </w:tcPr>
          <w:p>
            <w:pPr>
              <w:pStyle w:val="9"/>
            </w:pPr>
            <w:r>
              <w:t>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992" w:type="dxa"/>
            <w:vAlign w:val="center"/>
          </w:tcPr>
          <w:p>
            <w:pPr>
              <w:pStyle w:val="10"/>
            </w:pPr>
            <w:r>
              <w:t>21011</w:t>
            </w:r>
          </w:p>
        </w:tc>
        <w:tc>
          <w:tcPr>
            <w:tcW w:w="4535" w:type="dxa"/>
            <w:vAlign w:val="center"/>
          </w:tcPr>
          <w:p>
            <w:pPr>
              <w:pStyle w:val="10"/>
            </w:pPr>
            <w:r>
              <w:t>行政事业单位医疗</w:t>
            </w:r>
          </w:p>
        </w:tc>
        <w:tc>
          <w:tcPr>
            <w:tcW w:w="1361" w:type="dxa"/>
            <w:vAlign w:val="center"/>
          </w:tcPr>
          <w:p>
            <w:pPr>
              <w:pStyle w:val="9"/>
            </w:pPr>
            <w:r>
              <w:t>2.20</w:t>
            </w:r>
          </w:p>
        </w:tc>
        <w:tc>
          <w:tcPr>
            <w:tcW w:w="1361" w:type="dxa"/>
            <w:vAlign w:val="center"/>
          </w:tcPr>
          <w:p>
            <w:pPr>
              <w:pStyle w:val="9"/>
            </w:pPr>
            <w:r>
              <w:t>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992" w:type="dxa"/>
            <w:vAlign w:val="center"/>
          </w:tcPr>
          <w:p>
            <w:pPr>
              <w:pStyle w:val="10"/>
            </w:pPr>
            <w:r>
              <w:t>2101102</w:t>
            </w:r>
          </w:p>
        </w:tc>
        <w:tc>
          <w:tcPr>
            <w:tcW w:w="4535" w:type="dxa"/>
            <w:vAlign w:val="center"/>
          </w:tcPr>
          <w:p>
            <w:pPr>
              <w:pStyle w:val="10"/>
            </w:pPr>
            <w:r>
              <w:t>事业单位医疗</w:t>
            </w:r>
          </w:p>
        </w:tc>
        <w:tc>
          <w:tcPr>
            <w:tcW w:w="1361" w:type="dxa"/>
            <w:vAlign w:val="center"/>
          </w:tcPr>
          <w:p>
            <w:pPr>
              <w:pStyle w:val="9"/>
            </w:pPr>
            <w:r>
              <w:t>2.20</w:t>
            </w:r>
          </w:p>
        </w:tc>
        <w:tc>
          <w:tcPr>
            <w:tcW w:w="1361" w:type="dxa"/>
            <w:vAlign w:val="center"/>
          </w:tcPr>
          <w:p>
            <w:pPr>
              <w:pStyle w:val="9"/>
            </w:pPr>
            <w:r>
              <w:t>2.20</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992" w:type="dxa"/>
            <w:vAlign w:val="center"/>
          </w:tcPr>
          <w:p>
            <w:pPr>
              <w:pStyle w:val="10"/>
            </w:pPr>
            <w:r>
              <w:t>221</w:t>
            </w:r>
          </w:p>
        </w:tc>
        <w:tc>
          <w:tcPr>
            <w:tcW w:w="4535" w:type="dxa"/>
            <w:vAlign w:val="center"/>
          </w:tcPr>
          <w:p>
            <w:pPr>
              <w:pStyle w:val="10"/>
            </w:pPr>
            <w:r>
              <w:t>住房保障支出</w:t>
            </w:r>
          </w:p>
        </w:tc>
        <w:tc>
          <w:tcPr>
            <w:tcW w:w="1361" w:type="dxa"/>
            <w:vAlign w:val="center"/>
          </w:tcPr>
          <w:p>
            <w:pPr>
              <w:pStyle w:val="9"/>
            </w:pPr>
            <w:r>
              <w:t>3.55</w:t>
            </w:r>
          </w:p>
        </w:tc>
        <w:tc>
          <w:tcPr>
            <w:tcW w:w="1361" w:type="dxa"/>
            <w:vAlign w:val="center"/>
          </w:tcPr>
          <w:p>
            <w:pPr>
              <w:pStyle w:val="9"/>
            </w:pPr>
            <w:r>
              <w:t>3.55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992" w:type="dxa"/>
            <w:vAlign w:val="center"/>
          </w:tcPr>
          <w:p>
            <w:pPr>
              <w:pStyle w:val="10"/>
            </w:pPr>
            <w:r>
              <w:t>22102</w:t>
            </w:r>
          </w:p>
        </w:tc>
        <w:tc>
          <w:tcPr>
            <w:tcW w:w="4535" w:type="dxa"/>
            <w:vAlign w:val="center"/>
          </w:tcPr>
          <w:p>
            <w:pPr>
              <w:pStyle w:val="10"/>
            </w:pPr>
            <w:r>
              <w:t>住房改革支出</w:t>
            </w:r>
          </w:p>
        </w:tc>
        <w:tc>
          <w:tcPr>
            <w:tcW w:w="1361" w:type="dxa"/>
            <w:vAlign w:val="center"/>
          </w:tcPr>
          <w:p>
            <w:pPr>
              <w:pStyle w:val="9"/>
            </w:pPr>
            <w:r>
              <w:t>3.55</w:t>
            </w:r>
          </w:p>
        </w:tc>
        <w:tc>
          <w:tcPr>
            <w:tcW w:w="1361" w:type="dxa"/>
            <w:vAlign w:val="center"/>
          </w:tcPr>
          <w:p>
            <w:pPr>
              <w:pStyle w:val="9"/>
            </w:pPr>
            <w:r>
              <w:t>3.55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992" w:type="dxa"/>
            <w:vAlign w:val="center"/>
          </w:tcPr>
          <w:p>
            <w:pPr>
              <w:pStyle w:val="10"/>
            </w:pPr>
            <w:r>
              <w:t>2210201</w:t>
            </w:r>
          </w:p>
        </w:tc>
        <w:tc>
          <w:tcPr>
            <w:tcW w:w="4535" w:type="dxa"/>
            <w:vAlign w:val="center"/>
          </w:tcPr>
          <w:p>
            <w:pPr>
              <w:pStyle w:val="10"/>
            </w:pPr>
            <w:r>
              <w:t>住房公积金</w:t>
            </w:r>
          </w:p>
        </w:tc>
        <w:tc>
          <w:tcPr>
            <w:tcW w:w="1361" w:type="dxa"/>
            <w:vAlign w:val="center"/>
          </w:tcPr>
          <w:p>
            <w:pPr>
              <w:pStyle w:val="9"/>
            </w:pPr>
            <w:r>
              <w:t>3.55</w:t>
            </w:r>
          </w:p>
        </w:tc>
        <w:tc>
          <w:tcPr>
            <w:tcW w:w="1361" w:type="dxa"/>
            <w:vAlign w:val="center"/>
          </w:tcPr>
          <w:p>
            <w:pPr>
              <w:pStyle w:val="9"/>
            </w:pPr>
            <w:r>
              <w:t>3.55</w:t>
            </w: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c>
          <w:tcPr>
            <w:tcW w:w="136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3402" w:type="dxa"/>
            <w:tcBorders>
              <w:top w:val="single" w:color="FFFFFF" w:sz="6" w:space="0"/>
              <w:left w:val="single" w:color="FFFFFF" w:sz="6" w:space="0"/>
              <w:right w:val="single" w:color="FFFFFF" w:sz="6" w:space="0"/>
            </w:tcBorders>
            <w:vAlign w:val="center"/>
          </w:tcPr>
          <w:p>
            <w:pPr>
              <w:pStyle w:val="6"/>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4876" w:type="dxa"/>
            <w:gridSpan w:val="2"/>
            <w:vAlign w:val="center"/>
          </w:tcPr>
          <w:p>
            <w:pPr>
              <w:pStyle w:val="8"/>
            </w:pPr>
            <w:r>
              <w:t>收入</w:t>
            </w:r>
          </w:p>
        </w:tc>
        <w:tc>
          <w:tcPr>
            <w:tcW w:w="9298" w:type="dxa"/>
            <w:gridSpan w:val="5"/>
            <w:vAlign w:val="center"/>
          </w:tcPr>
          <w:p>
            <w:pPr>
              <w:pStyle w:val="8"/>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8"/>
            </w:pPr>
            <w:r>
              <w:t>项  目</w:t>
            </w:r>
          </w:p>
        </w:tc>
        <w:tc>
          <w:tcPr>
            <w:tcW w:w="1474" w:type="dxa"/>
            <w:vAlign w:val="center"/>
          </w:tcPr>
          <w:p>
            <w:pPr>
              <w:pStyle w:val="8"/>
            </w:pPr>
            <w:r>
              <w:t>金额</w:t>
            </w:r>
          </w:p>
        </w:tc>
        <w:tc>
          <w:tcPr>
            <w:tcW w:w="3402" w:type="dxa"/>
            <w:vAlign w:val="center"/>
          </w:tcPr>
          <w:p>
            <w:pPr>
              <w:pStyle w:val="8"/>
            </w:pPr>
            <w:r>
              <w:t>项  目</w:t>
            </w:r>
          </w:p>
        </w:tc>
        <w:tc>
          <w:tcPr>
            <w:tcW w:w="1474" w:type="dxa"/>
            <w:vAlign w:val="center"/>
          </w:tcPr>
          <w:p>
            <w:pPr>
              <w:pStyle w:val="8"/>
            </w:pPr>
            <w:r>
              <w:t>合计</w:t>
            </w:r>
          </w:p>
        </w:tc>
        <w:tc>
          <w:tcPr>
            <w:tcW w:w="1474" w:type="dxa"/>
            <w:vAlign w:val="center"/>
          </w:tcPr>
          <w:p>
            <w:pPr>
              <w:pStyle w:val="8"/>
            </w:pPr>
            <w:r>
              <w:t>一般公共预算财政拨款</w:t>
            </w:r>
          </w:p>
        </w:tc>
        <w:tc>
          <w:tcPr>
            <w:tcW w:w="1474" w:type="dxa"/>
            <w:vAlign w:val="center"/>
          </w:tcPr>
          <w:p>
            <w:pPr>
              <w:pStyle w:val="8"/>
            </w:pPr>
            <w:r>
              <w:t>政府性基金预算财政    拨款</w:t>
            </w:r>
          </w:p>
        </w:tc>
        <w:tc>
          <w:tcPr>
            <w:tcW w:w="1474" w:type="dxa"/>
            <w:vAlign w:val="center"/>
          </w:tcPr>
          <w:p>
            <w:pPr>
              <w:pStyle w:val="8"/>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3402" w:type="dxa"/>
            <w:vAlign w:val="center"/>
          </w:tcPr>
          <w:p>
            <w:pPr>
              <w:pStyle w:val="8"/>
            </w:pPr>
            <w:r>
              <w:t>1</w:t>
            </w:r>
          </w:p>
        </w:tc>
        <w:tc>
          <w:tcPr>
            <w:tcW w:w="1474" w:type="dxa"/>
            <w:vAlign w:val="center"/>
          </w:tcPr>
          <w:p>
            <w:pPr>
              <w:pStyle w:val="8"/>
            </w:pPr>
            <w:r>
              <w:t>2</w:t>
            </w:r>
          </w:p>
        </w:tc>
        <w:tc>
          <w:tcPr>
            <w:tcW w:w="3402" w:type="dxa"/>
            <w:vAlign w:val="center"/>
          </w:tcPr>
          <w:p>
            <w:pPr>
              <w:pStyle w:val="8"/>
            </w:pPr>
            <w:r>
              <w:t>3</w:t>
            </w:r>
          </w:p>
        </w:tc>
        <w:tc>
          <w:tcPr>
            <w:tcW w:w="1474" w:type="dxa"/>
            <w:vAlign w:val="center"/>
          </w:tcPr>
          <w:p>
            <w:pPr>
              <w:pStyle w:val="8"/>
            </w:pPr>
            <w:r>
              <w:t>4</w:t>
            </w:r>
          </w:p>
        </w:tc>
        <w:tc>
          <w:tcPr>
            <w:tcW w:w="1474" w:type="dxa"/>
            <w:vAlign w:val="center"/>
          </w:tcPr>
          <w:p>
            <w:pPr>
              <w:pStyle w:val="8"/>
            </w:pPr>
            <w:r>
              <w:t>5</w:t>
            </w:r>
          </w:p>
        </w:tc>
        <w:tc>
          <w:tcPr>
            <w:tcW w:w="1474" w:type="dxa"/>
            <w:vAlign w:val="center"/>
          </w:tcPr>
          <w:p>
            <w:pPr>
              <w:pStyle w:val="8"/>
            </w:pPr>
            <w:r>
              <w:t>6</w:t>
            </w:r>
          </w:p>
        </w:tc>
        <w:tc>
          <w:tcPr>
            <w:tcW w:w="1474" w:type="dxa"/>
            <w:vAlign w:val="center"/>
          </w:tcPr>
          <w:p>
            <w:pPr>
              <w:pStyle w:val="8"/>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3402" w:type="dxa"/>
            <w:vAlign w:val="center"/>
          </w:tcPr>
          <w:p>
            <w:pPr>
              <w:pStyle w:val="10"/>
            </w:pPr>
            <w:r>
              <w:t>一、一般公共预算拨款</w:t>
            </w:r>
          </w:p>
        </w:tc>
        <w:tc>
          <w:tcPr>
            <w:tcW w:w="1474" w:type="dxa"/>
            <w:vAlign w:val="center"/>
          </w:tcPr>
          <w:p>
            <w:pPr>
              <w:pStyle w:val="9"/>
            </w:pPr>
            <w:r>
              <w:t>52.18</w:t>
            </w:r>
          </w:p>
        </w:tc>
        <w:tc>
          <w:tcPr>
            <w:tcW w:w="3402" w:type="dxa"/>
            <w:vAlign w:val="center"/>
          </w:tcPr>
          <w:p>
            <w:pPr>
              <w:pStyle w:val="10"/>
            </w:pPr>
            <w:r>
              <w:t>一、一般公共服务支出</w:t>
            </w:r>
          </w:p>
        </w:tc>
        <w:tc>
          <w:tcPr>
            <w:tcW w:w="1474" w:type="dxa"/>
            <w:vAlign w:val="center"/>
          </w:tcPr>
          <w:p>
            <w:pPr>
              <w:pStyle w:val="9"/>
            </w:pPr>
            <w:r>
              <w:t>38.34</w:t>
            </w:r>
          </w:p>
        </w:tc>
        <w:tc>
          <w:tcPr>
            <w:tcW w:w="1474" w:type="dxa"/>
            <w:vAlign w:val="center"/>
          </w:tcPr>
          <w:p>
            <w:pPr>
              <w:pStyle w:val="9"/>
            </w:pPr>
            <w:r>
              <w:t>38.34</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r>
              <w:t>二、外交支出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r>
              <w:t>三、国防支出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四、公共安全支出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五、教育支出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六、科学技术支出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七、文化旅游体育与传媒支出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八、社会保障和就业支出</w:t>
            </w:r>
          </w:p>
        </w:tc>
        <w:tc>
          <w:tcPr>
            <w:tcW w:w="1474" w:type="dxa"/>
            <w:vAlign w:val="center"/>
          </w:tcPr>
          <w:p>
            <w:pPr>
              <w:pStyle w:val="9"/>
            </w:pPr>
            <w:r>
              <w:t>8.09</w:t>
            </w:r>
          </w:p>
        </w:tc>
        <w:tc>
          <w:tcPr>
            <w:tcW w:w="1474" w:type="dxa"/>
            <w:vAlign w:val="center"/>
          </w:tcPr>
          <w:p>
            <w:pPr>
              <w:pStyle w:val="9"/>
            </w:pPr>
            <w:r>
              <w:t>8.09</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九、社会保险基金支出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十、卫生健康支出</w:t>
            </w:r>
          </w:p>
        </w:tc>
        <w:tc>
          <w:tcPr>
            <w:tcW w:w="1474" w:type="dxa"/>
            <w:vAlign w:val="center"/>
          </w:tcPr>
          <w:p>
            <w:pPr>
              <w:pStyle w:val="9"/>
            </w:pPr>
            <w:r>
              <w:t>2.20</w:t>
            </w:r>
          </w:p>
        </w:tc>
        <w:tc>
          <w:tcPr>
            <w:tcW w:w="1474" w:type="dxa"/>
            <w:vAlign w:val="center"/>
          </w:tcPr>
          <w:p>
            <w:pPr>
              <w:pStyle w:val="9"/>
            </w:pPr>
            <w:r>
              <w:t>2.20</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十一、节能环保支出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十二、城乡社区支出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十三、农林水支出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十四、交通运输支出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十五、资源勘探工业信息等支出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十六、商业服务业等支出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十七、金融支出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十八、援助其他地区支出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十九、自然资源海洋气象等支出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二十、住房保障支出</w:t>
            </w:r>
          </w:p>
        </w:tc>
        <w:tc>
          <w:tcPr>
            <w:tcW w:w="1474" w:type="dxa"/>
            <w:vAlign w:val="center"/>
          </w:tcPr>
          <w:p>
            <w:pPr>
              <w:pStyle w:val="9"/>
            </w:pPr>
            <w:r>
              <w:t>3.55</w:t>
            </w:r>
          </w:p>
        </w:tc>
        <w:tc>
          <w:tcPr>
            <w:tcW w:w="1474" w:type="dxa"/>
            <w:vAlign w:val="center"/>
          </w:tcPr>
          <w:p>
            <w:pPr>
              <w:pStyle w:val="9"/>
            </w:pPr>
            <w:r>
              <w:t>3.55</w:t>
            </w: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二十一、粮油物资储备支出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22</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二十二、国有资本经营预算支出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23</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二十三、灾害防治及应急管理支出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24</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二十四、预备费</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25</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二十五、其他支出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26</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二十六、转移性支出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27</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二十七、债务还本支出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28</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二十八、债务付息支出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29</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二十九、债务发行费用支出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30</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三十、抗疫特别国债安排的支出</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31</w:t>
            </w:r>
          </w:p>
        </w:tc>
        <w:tc>
          <w:tcPr>
            <w:tcW w:w="3402" w:type="dxa"/>
            <w:vAlign w:val="center"/>
          </w:tcPr>
          <w:p>
            <w:pPr>
              <w:pStyle w:val="10"/>
            </w:pPr>
          </w:p>
        </w:tc>
        <w:tc>
          <w:tcPr>
            <w:tcW w:w="1474" w:type="dxa"/>
            <w:vAlign w:val="center"/>
          </w:tcPr>
          <w:p>
            <w:pPr>
              <w:pStyle w:val="9"/>
            </w:pPr>
          </w:p>
        </w:tc>
        <w:tc>
          <w:tcPr>
            <w:tcW w:w="3402" w:type="dxa"/>
            <w:vAlign w:val="center"/>
          </w:tcPr>
          <w:p>
            <w:pPr>
              <w:pStyle w:val="10"/>
            </w:pPr>
            <w:r>
              <w:t>三十一、人行科目</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32</w:t>
            </w:r>
          </w:p>
        </w:tc>
        <w:tc>
          <w:tcPr>
            <w:tcW w:w="3402" w:type="dxa"/>
            <w:vAlign w:val="center"/>
          </w:tcPr>
          <w:p>
            <w:pPr>
              <w:pStyle w:val="12"/>
            </w:pPr>
            <w:r>
              <w:t>本年收入合计</w:t>
            </w:r>
          </w:p>
        </w:tc>
        <w:tc>
          <w:tcPr>
            <w:tcW w:w="1474" w:type="dxa"/>
            <w:vAlign w:val="center"/>
          </w:tcPr>
          <w:p>
            <w:pPr>
              <w:pStyle w:val="13"/>
            </w:pPr>
            <w:r>
              <w:t>52.18</w:t>
            </w:r>
          </w:p>
        </w:tc>
        <w:tc>
          <w:tcPr>
            <w:tcW w:w="3402" w:type="dxa"/>
            <w:vAlign w:val="center"/>
          </w:tcPr>
          <w:p>
            <w:pPr>
              <w:pStyle w:val="12"/>
            </w:pPr>
            <w:r>
              <w:t>本年支出合计</w:t>
            </w:r>
          </w:p>
        </w:tc>
        <w:tc>
          <w:tcPr>
            <w:tcW w:w="1474" w:type="dxa"/>
            <w:vAlign w:val="center"/>
          </w:tcPr>
          <w:p>
            <w:pPr>
              <w:pStyle w:val="13"/>
            </w:pPr>
            <w:r>
              <w:t>52.18</w:t>
            </w:r>
          </w:p>
        </w:tc>
        <w:tc>
          <w:tcPr>
            <w:tcW w:w="1474" w:type="dxa"/>
            <w:vAlign w:val="center"/>
          </w:tcPr>
          <w:p>
            <w:pPr>
              <w:pStyle w:val="13"/>
            </w:pPr>
            <w:r>
              <w:t>52.18</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33</w:t>
            </w:r>
          </w:p>
        </w:tc>
        <w:tc>
          <w:tcPr>
            <w:tcW w:w="3402" w:type="dxa"/>
            <w:vAlign w:val="center"/>
          </w:tcPr>
          <w:p>
            <w:pPr>
              <w:pStyle w:val="10"/>
            </w:pPr>
            <w:r>
              <w:t>年初财政拨款结转和结余</w:t>
            </w:r>
          </w:p>
        </w:tc>
        <w:tc>
          <w:tcPr>
            <w:tcW w:w="1474" w:type="dxa"/>
            <w:vAlign w:val="center"/>
          </w:tcPr>
          <w:p>
            <w:pPr>
              <w:pStyle w:val="9"/>
            </w:pPr>
          </w:p>
        </w:tc>
        <w:tc>
          <w:tcPr>
            <w:tcW w:w="3402" w:type="dxa"/>
            <w:vAlign w:val="center"/>
          </w:tcPr>
          <w:p>
            <w:pPr>
              <w:pStyle w:val="10"/>
            </w:pPr>
            <w:r>
              <w:t>年末财政拨款结转和结余</w:t>
            </w: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34</w:t>
            </w:r>
          </w:p>
        </w:tc>
        <w:tc>
          <w:tcPr>
            <w:tcW w:w="3402" w:type="dxa"/>
            <w:vAlign w:val="center"/>
          </w:tcPr>
          <w:p>
            <w:pPr>
              <w:pStyle w:val="10"/>
            </w:pPr>
            <w:r>
              <w:t>一、一般公共预算拨款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35</w:t>
            </w:r>
          </w:p>
        </w:tc>
        <w:tc>
          <w:tcPr>
            <w:tcW w:w="3402" w:type="dxa"/>
            <w:vAlign w:val="center"/>
          </w:tcPr>
          <w:p>
            <w:pPr>
              <w:pStyle w:val="10"/>
            </w:pPr>
            <w:r>
              <w:t>二、政府性基金预算拨款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36</w:t>
            </w:r>
          </w:p>
        </w:tc>
        <w:tc>
          <w:tcPr>
            <w:tcW w:w="3402" w:type="dxa"/>
            <w:vAlign w:val="center"/>
          </w:tcPr>
          <w:p>
            <w:pPr>
              <w:pStyle w:val="10"/>
            </w:pPr>
            <w:r>
              <w:t>三、国有资本经营预算拨款</w:t>
            </w:r>
          </w:p>
        </w:tc>
        <w:tc>
          <w:tcPr>
            <w:tcW w:w="1474" w:type="dxa"/>
            <w:vAlign w:val="center"/>
          </w:tcPr>
          <w:p>
            <w:pPr>
              <w:pStyle w:val="9"/>
            </w:pPr>
          </w:p>
        </w:tc>
        <w:tc>
          <w:tcPr>
            <w:tcW w:w="3402" w:type="dxa"/>
            <w:vAlign w:val="center"/>
          </w:tcPr>
          <w:p>
            <w:pPr>
              <w:pStyle w:val="10"/>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c>
          <w:tcPr>
            <w:tcW w:w="1474"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37</w:t>
            </w:r>
          </w:p>
        </w:tc>
        <w:tc>
          <w:tcPr>
            <w:tcW w:w="3402" w:type="dxa"/>
            <w:vAlign w:val="center"/>
          </w:tcPr>
          <w:p>
            <w:pPr>
              <w:pStyle w:val="12"/>
            </w:pPr>
            <w:r>
              <w:t>收入总计</w:t>
            </w:r>
          </w:p>
        </w:tc>
        <w:tc>
          <w:tcPr>
            <w:tcW w:w="1474" w:type="dxa"/>
            <w:vAlign w:val="center"/>
          </w:tcPr>
          <w:p>
            <w:pPr>
              <w:pStyle w:val="13"/>
            </w:pPr>
            <w:r>
              <w:t>52.18</w:t>
            </w:r>
          </w:p>
        </w:tc>
        <w:tc>
          <w:tcPr>
            <w:tcW w:w="3402" w:type="dxa"/>
            <w:vAlign w:val="center"/>
          </w:tcPr>
          <w:p>
            <w:pPr>
              <w:pStyle w:val="12"/>
            </w:pPr>
            <w:r>
              <w:t>支出总计</w:t>
            </w:r>
          </w:p>
        </w:tc>
        <w:tc>
          <w:tcPr>
            <w:tcW w:w="1474" w:type="dxa"/>
            <w:vAlign w:val="center"/>
          </w:tcPr>
          <w:p>
            <w:pPr>
              <w:pStyle w:val="13"/>
            </w:pPr>
            <w:r>
              <w:t>52.18</w:t>
            </w:r>
          </w:p>
        </w:tc>
        <w:tc>
          <w:tcPr>
            <w:tcW w:w="1474" w:type="dxa"/>
            <w:vAlign w:val="center"/>
          </w:tcPr>
          <w:p>
            <w:pPr>
              <w:pStyle w:val="13"/>
            </w:pPr>
            <w:r>
              <w:t>52.18</w:t>
            </w:r>
          </w:p>
        </w:tc>
        <w:tc>
          <w:tcPr>
            <w:tcW w:w="1474" w:type="dxa"/>
            <w:vAlign w:val="center"/>
          </w:tcPr>
          <w:p>
            <w:pPr>
              <w:pStyle w:val="13"/>
            </w:pPr>
          </w:p>
        </w:tc>
        <w:tc>
          <w:tcPr>
            <w:tcW w:w="1474" w:type="dxa"/>
            <w:vAlign w:val="center"/>
          </w:tcPr>
          <w:p>
            <w:pPr>
              <w:pStyle w:val="13"/>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52.18</w:t>
            </w:r>
          </w:p>
        </w:tc>
        <w:tc>
          <w:tcPr>
            <w:tcW w:w="2551" w:type="dxa"/>
            <w:vAlign w:val="center"/>
          </w:tcPr>
          <w:p>
            <w:pPr>
              <w:pStyle w:val="13"/>
            </w:pPr>
            <w:r>
              <w:t>52.18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201</w:t>
            </w:r>
          </w:p>
        </w:tc>
        <w:tc>
          <w:tcPr>
            <w:tcW w:w="4535" w:type="dxa"/>
            <w:vAlign w:val="center"/>
          </w:tcPr>
          <w:p>
            <w:pPr>
              <w:pStyle w:val="10"/>
            </w:pPr>
            <w:r>
              <w:t>一般公共服务支出</w:t>
            </w:r>
          </w:p>
        </w:tc>
        <w:tc>
          <w:tcPr>
            <w:tcW w:w="2551" w:type="dxa"/>
            <w:vAlign w:val="center"/>
          </w:tcPr>
          <w:p>
            <w:pPr>
              <w:pStyle w:val="9"/>
            </w:pPr>
            <w:r>
              <w:t>38.34</w:t>
            </w:r>
          </w:p>
        </w:tc>
        <w:tc>
          <w:tcPr>
            <w:tcW w:w="2551" w:type="dxa"/>
            <w:vAlign w:val="center"/>
          </w:tcPr>
          <w:p>
            <w:pPr>
              <w:pStyle w:val="9"/>
            </w:pPr>
            <w:r>
              <w:t>38.34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20103</w:t>
            </w:r>
          </w:p>
        </w:tc>
        <w:tc>
          <w:tcPr>
            <w:tcW w:w="4535" w:type="dxa"/>
            <w:vAlign w:val="center"/>
          </w:tcPr>
          <w:p>
            <w:pPr>
              <w:pStyle w:val="10"/>
            </w:pPr>
            <w:r>
              <w:t>政府办公厅（室）及相关机构事务</w:t>
            </w:r>
          </w:p>
        </w:tc>
        <w:tc>
          <w:tcPr>
            <w:tcW w:w="2551" w:type="dxa"/>
            <w:vAlign w:val="center"/>
          </w:tcPr>
          <w:p>
            <w:pPr>
              <w:pStyle w:val="9"/>
            </w:pPr>
            <w:r>
              <w:t>38.34</w:t>
            </w:r>
          </w:p>
        </w:tc>
        <w:tc>
          <w:tcPr>
            <w:tcW w:w="2551" w:type="dxa"/>
            <w:vAlign w:val="center"/>
          </w:tcPr>
          <w:p>
            <w:pPr>
              <w:pStyle w:val="9"/>
            </w:pPr>
            <w:r>
              <w:t>38.34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2010350</w:t>
            </w:r>
          </w:p>
        </w:tc>
        <w:tc>
          <w:tcPr>
            <w:tcW w:w="4535" w:type="dxa"/>
            <w:vAlign w:val="center"/>
          </w:tcPr>
          <w:p>
            <w:pPr>
              <w:pStyle w:val="10"/>
            </w:pPr>
            <w:r>
              <w:t>事业运行</w:t>
            </w:r>
          </w:p>
        </w:tc>
        <w:tc>
          <w:tcPr>
            <w:tcW w:w="2551" w:type="dxa"/>
            <w:vAlign w:val="center"/>
          </w:tcPr>
          <w:p>
            <w:pPr>
              <w:pStyle w:val="9"/>
            </w:pPr>
            <w:r>
              <w:t>38.34</w:t>
            </w:r>
          </w:p>
        </w:tc>
        <w:tc>
          <w:tcPr>
            <w:tcW w:w="2551" w:type="dxa"/>
            <w:vAlign w:val="center"/>
          </w:tcPr>
          <w:p>
            <w:pPr>
              <w:pStyle w:val="9"/>
            </w:pPr>
            <w:r>
              <w:t>38.34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208</w:t>
            </w:r>
          </w:p>
        </w:tc>
        <w:tc>
          <w:tcPr>
            <w:tcW w:w="4535" w:type="dxa"/>
            <w:vAlign w:val="center"/>
          </w:tcPr>
          <w:p>
            <w:pPr>
              <w:pStyle w:val="10"/>
            </w:pPr>
            <w:r>
              <w:t>社会保障和就业支出</w:t>
            </w:r>
          </w:p>
        </w:tc>
        <w:tc>
          <w:tcPr>
            <w:tcW w:w="2551" w:type="dxa"/>
            <w:vAlign w:val="center"/>
          </w:tcPr>
          <w:p>
            <w:pPr>
              <w:pStyle w:val="9"/>
            </w:pPr>
            <w:r>
              <w:t>8.09</w:t>
            </w:r>
          </w:p>
        </w:tc>
        <w:tc>
          <w:tcPr>
            <w:tcW w:w="2551" w:type="dxa"/>
            <w:vAlign w:val="center"/>
          </w:tcPr>
          <w:p>
            <w:pPr>
              <w:pStyle w:val="9"/>
            </w:pPr>
            <w:r>
              <w:t>8.09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20805</w:t>
            </w:r>
          </w:p>
        </w:tc>
        <w:tc>
          <w:tcPr>
            <w:tcW w:w="4535" w:type="dxa"/>
            <w:vAlign w:val="center"/>
          </w:tcPr>
          <w:p>
            <w:pPr>
              <w:pStyle w:val="10"/>
            </w:pPr>
            <w:r>
              <w:t>行政事业单位养老支出</w:t>
            </w:r>
          </w:p>
        </w:tc>
        <w:tc>
          <w:tcPr>
            <w:tcW w:w="2551" w:type="dxa"/>
            <w:vAlign w:val="center"/>
          </w:tcPr>
          <w:p>
            <w:pPr>
              <w:pStyle w:val="9"/>
            </w:pPr>
            <w:r>
              <w:t>8.09</w:t>
            </w:r>
          </w:p>
        </w:tc>
        <w:tc>
          <w:tcPr>
            <w:tcW w:w="2551" w:type="dxa"/>
            <w:vAlign w:val="center"/>
          </w:tcPr>
          <w:p>
            <w:pPr>
              <w:pStyle w:val="9"/>
            </w:pPr>
            <w:r>
              <w:t>8.09</w:t>
            </w:r>
          </w:p>
        </w:tc>
        <w:tc>
          <w:tcPr>
            <w:tcW w:w="2551" w:type="dxa"/>
            <w:vAlign w:val="center"/>
          </w:tcPr>
          <w:p>
            <w:pPr>
              <w:pStyle w:val="9"/>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2080505</w:t>
            </w:r>
          </w:p>
        </w:tc>
        <w:tc>
          <w:tcPr>
            <w:tcW w:w="4535" w:type="dxa"/>
            <w:vAlign w:val="center"/>
          </w:tcPr>
          <w:p>
            <w:pPr>
              <w:pStyle w:val="10"/>
            </w:pPr>
            <w:r>
              <w:t>机关事业单位基本养老保险缴费支出</w:t>
            </w:r>
          </w:p>
        </w:tc>
        <w:tc>
          <w:tcPr>
            <w:tcW w:w="2551" w:type="dxa"/>
            <w:vAlign w:val="center"/>
          </w:tcPr>
          <w:p>
            <w:pPr>
              <w:pStyle w:val="9"/>
            </w:pPr>
            <w:r>
              <w:t>5.39</w:t>
            </w:r>
          </w:p>
        </w:tc>
        <w:tc>
          <w:tcPr>
            <w:tcW w:w="2551" w:type="dxa"/>
            <w:vAlign w:val="center"/>
          </w:tcPr>
          <w:p>
            <w:pPr>
              <w:pStyle w:val="9"/>
            </w:pPr>
            <w:r>
              <w:t>5.39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2080506</w:t>
            </w:r>
          </w:p>
        </w:tc>
        <w:tc>
          <w:tcPr>
            <w:tcW w:w="4535" w:type="dxa"/>
            <w:vAlign w:val="center"/>
          </w:tcPr>
          <w:p>
            <w:pPr>
              <w:pStyle w:val="10"/>
            </w:pPr>
            <w:r>
              <w:t>机关事业单位职业年金缴费支出</w:t>
            </w:r>
          </w:p>
        </w:tc>
        <w:tc>
          <w:tcPr>
            <w:tcW w:w="2551" w:type="dxa"/>
            <w:vAlign w:val="center"/>
          </w:tcPr>
          <w:p>
            <w:pPr>
              <w:pStyle w:val="9"/>
            </w:pPr>
            <w:r>
              <w:t>2.70</w:t>
            </w:r>
          </w:p>
        </w:tc>
        <w:tc>
          <w:tcPr>
            <w:tcW w:w="2551" w:type="dxa"/>
            <w:vAlign w:val="center"/>
          </w:tcPr>
          <w:p>
            <w:pPr>
              <w:pStyle w:val="9"/>
            </w:pPr>
            <w:r>
              <w:t>2.70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210</w:t>
            </w:r>
          </w:p>
        </w:tc>
        <w:tc>
          <w:tcPr>
            <w:tcW w:w="4535" w:type="dxa"/>
            <w:vAlign w:val="center"/>
          </w:tcPr>
          <w:p>
            <w:pPr>
              <w:pStyle w:val="10"/>
            </w:pPr>
            <w:r>
              <w:t>卫生健康支出</w:t>
            </w:r>
          </w:p>
        </w:tc>
        <w:tc>
          <w:tcPr>
            <w:tcW w:w="2551" w:type="dxa"/>
            <w:vAlign w:val="center"/>
          </w:tcPr>
          <w:p>
            <w:pPr>
              <w:pStyle w:val="9"/>
            </w:pPr>
            <w:r>
              <w:t>2.20</w:t>
            </w:r>
          </w:p>
        </w:tc>
        <w:tc>
          <w:tcPr>
            <w:tcW w:w="2551" w:type="dxa"/>
            <w:vAlign w:val="center"/>
          </w:tcPr>
          <w:p>
            <w:pPr>
              <w:pStyle w:val="9"/>
            </w:pPr>
            <w:r>
              <w:t>2.20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21011</w:t>
            </w:r>
          </w:p>
        </w:tc>
        <w:tc>
          <w:tcPr>
            <w:tcW w:w="4535" w:type="dxa"/>
            <w:vAlign w:val="center"/>
          </w:tcPr>
          <w:p>
            <w:pPr>
              <w:pStyle w:val="10"/>
            </w:pPr>
            <w:r>
              <w:t>行政事业单位医疗</w:t>
            </w:r>
          </w:p>
        </w:tc>
        <w:tc>
          <w:tcPr>
            <w:tcW w:w="2551" w:type="dxa"/>
            <w:vAlign w:val="center"/>
          </w:tcPr>
          <w:p>
            <w:pPr>
              <w:pStyle w:val="9"/>
            </w:pPr>
            <w:r>
              <w:t>2.20</w:t>
            </w:r>
          </w:p>
        </w:tc>
        <w:tc>
          <w:tcPr>
            <w:tcW w:w="2551" w:type="dxa"/>
            <w:vAlign w:val="center"/>
          </w:tcPr>
          <w:p>
            <w:pPr>
              <w:pStyle w:val="9"/>
            </w:pPr>
            <w:r>
              <w:t>2.20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2101102</w:t>
            </w:r>
          </w:p>
        </w:tc>
        <w:tc>
          <w:tcPr>
            <w:tcW w:w="4535" w:type="dxa"/>
            <w:vAlign w:val="center"/>
          </w:tcPr>
          <w:p>
            <w:pPr>
              <w:pStyle w:val="10"/>
            </w:pPr>
            <w:r>
              <w:t>事业单位医疗</w:t>
            </w:r>
          </w:p>
        </w:tc>
        <w:tc>
          <w:tcPr>
            <w:tcW w:w="2551" w:type="dxa"/>
            <w:vAlign w:val="center"/>
          </w:tcPr>
          <w:p>
            <w:pPr>
              <w:pStyle w:val="9"/>
            </w:pPr>
            <w:r>
              <w:t>2.20</w:t>
            </w:r>
          </w:p>
        </w:tc>
        <w:tc>
          <w:tcPr>
            <w:tcW w:w="2551" w:type="dxa"/>
            <w:vAlign w:val="center"/>
          </w:tcPr>
          <w:p>
            <w:pPr>
              <w:pStyle w:val="9"/>
            </w:pPr>
            <w:r>
              <w:t>2.20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221</w:t>
            </w:r>
          </w:p>
        </w:tc>
        <w:tc>
          <w:tcPr>
            <w:tcW w:w="4535" w:type="dxa"/>
            <w:vAlign w:val="center"/>
          </w:tcPr>
          <w:p>
            <w:pPr>
              <w:pStyle w:val="10"/>
            </w:pPr>
            <w:r>
              <w:t>住房保障支出</w:t>
            </w:r>
          </w:p>
        </w:tc>
        <w:tc>
          <w:tcPr>
            <w:tcW w:w="2551" w:type="dxa"/>
            <w:vAlign w:val="center"/>
          </w:tcPr>
          <w:p>
            <w:pPr>
              <w:pStyle w:val="9"/>
            </w:pPr>
            <w:r>
              <w:t>3.55</w:t>
            </w:r>
          </w:p>
        </w:tc>
        <w:tc>
          <w:tcPr>
            <w:tcW w:w="2551" w:type="dxa"/>
            <w:vAlign w:val="center"/>
          </w:tcPr>
          <w:p>
            <w:pPr>
              <w:pStyle w:val="9"/>
            </w:pPr>
            <w:r>
              <w:t>3.55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22102</w:t>
            </w:r>
          </w:p>
        </w:tc>
        <w:tc>
          <w:tcPr>
            <w:tcW w:w="4535" w:type="dxa"/>
            <w:vAlign w:val="center"/>
          </w:tcPr>
          <w:p>
            <w:pPr>
              <w:pStyle w:val="10"/>
            </w:pPr>
            <w:r>
              <w:t>住房改革支出</w:t>
            </w:r>
          </w:p>
        </w:tc>
        <w:tc>
          <w:tcPr>
            <w:tcW w:w="2551" w:type="dxa"/>
            <w:vAlign w:val="center"/>
          </w:tcPr>
          <w:p>
            <w:pPr>
              <w:pStyle w:val="9"/>
            </w:pPr>
            <w:r>
              <w:t>3.55</w:t>
            </w:r>
          </w:p>
        </w:tc>
        <w:tc>
          <w:tcPr>
            <w:tcW w:w="2551" w:type="dxa"/>
            <w:vAlign w:val="center"/>
          </w:tcPr>
          <w:p>
            <w:pPr>
              <w:pStyle w:val="9"/>
            </w:pPr>
            <w:r>
              <w:t>3.55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2210201</w:t>
            </w:r>
          </w:p>
        </w:tc>
        <w:tc>
          <w:tcPr>
            <w:tcW w:w="4535" w:type="dxa"/>
            <w:vAlign w:val="center"/>
          </w:tcPr>
          <w:p>
            <w:pPr>
              <w:pStyle w:val="10"/>
            </w:pPr>
            <w:r>
              <w:t>住房公积金</w:t>
            </w:r>
          </w:p>
        </w:tc>
        <w:tc>
          <w:tcPr>
            <w:tcW w:w="2551" w:type="dxa"/>
            <w:vAlign w:val="center"/>
          </w:tcPr>
          <w:p>
            <w:pPr>
              <w:pStyle w:val="9"/>
            </w:pPr>
            <w:r>
              <w:t>3.55</w:t>
            </w:r>
          </w:p>
        </w:tc>
        <w:tc>
          <w:tcPr>
            <w:tcW w:w="2551" w:type="dxa"/>
            <w:vAlign w:val="center"/>
          </w:tcPr>
          <w:p>
            <w:pPr>
              <w:pStyle w:val="9"/>
            </w:pPr>
            <w:r>
              <w:t>3.55</w:t>
            </w:r>
          </w:p>
        </w:tc>
        <w:tc>
          <w:tcPr>
            <w:tcW w:w="2551" w:type="dxa"/>
            <w:vAlign w:val="center"/>
          </w:tcPr>
          <w:p>
            <w:pPr>
              <w:pStyle w:val="9"/>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支出部门经济分类科目</w:t>
            </w:r>
          </w:p>
        </w:tc>
        <w:tc>
          <w:tcPr>
            <w:tcW w:w="7654" w:type="dxa"/>
            <w:gridSpan w:val="3"/>
            <w:vAlign w:val="center"/>
          </w:tcPr>
          <w:p>
            <w:pPr>
              <w:pStyle w:val="8"/>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Align w:val="center"/>
          </w:tcPr>
          <w:p>
            <w:pPr>
              <w:pStyle w:val="8"/>
            </w:pPr>
            <w:r>
              <w:t>合计</w:t>
            </w:r>
          </w:p>
        </w:tc>
        <w:tc>
          <w:tcPr>
            <w:tcW w:w="2551" w:type="dxa"/>
            <w:vAlign w:val="center"/>
          </w:tcPr>
          <w:p>
            <w:pPr>
              <w:pStyle w:val="8"/>
            </w:pPr>
            <w:r>
              <w:t>人员经费</w:t>
            </w:r>
          </w:p>
        </w:tc>
        <w:tc>
          <w:tcPr>
            <w:tcW w:w="2551" w:type="dxa"/>
            <w:vAlign w:val="center"/>
          </w:tcPr>
          <w:p>
            <w:pPr>
              <w:pStyle w:val="8"/>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w:t>
            </w:r>
          </w:p>
        </w:tc>
        <w:tc>
          <w:tcPr>
            <w:tcW w:w="1191" w:type="dxa"/>
            <w:vAlign w:val="center"/>
          </w:tcPr>
          <w:p>
            <w:pPr>
              <w:pStyle w:val="14"/>
            </w:pPr>
          </w:p>
        </w:tc>
        <w:tc>
          <w:tcPr>
            <w:tcW w:w="4535" w:type="dxa"/>
            <w:vAlign w:val="center"/>
          </w:tcPr>
          <w:p>
            <w:pPr>
              <w:pStyle w:val="12"/>
            </w:pPr>
            <w:r>
              <w:t>合计</w:t>
            </w:r>
          </w:p>
        </w:tc>
        <w:tc>
          <w:tcPr>
            <w:tcW w:w="2551" w:type="dxa"/>
            <w:vAlign w:val="center"/>
          </w:tcPr>
          <w:p>
            <w:pPr>
              <w:pStyle w:val="13"/>
            </w:pPr>
            <w:r>
              <w:t>52.18</w:t>
            </w:r>
          </w:p>
        </w:tc>
        <w:tc>
          <w:tcPr>
            <w:tcW w:w="2551" w:type="dxa"/>
            <w:vAlign w:val="center"/>
          </w:tcPr>
          <w:p>
            <w:pPr>
              <w:pStyle w:val="13"/>
            </w:pPr>
            <w:r>
              <w:t>50.03</w:t>
            </w:r>
          </w:p>
        </w:tc>
        <w:tc>
          <w:tcPr>
            <w:tcW w:w="2551" w:type="dxa"/>
            <w:vAlign w:val="center"/>
          </w:tcPr>
          <w:p>
            <w:pPr>
              <w:pStyle w:val="13"/>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2</w:t>
            </w:r>
          </w:p>
        </w:tc>
        <w:tc>
          <w:tcPr>
            <w:tcW w:w="1191" w:type="dxa"/>
            <w:vAlign w:val="center"/>
          </w:tcPr>
          <w:p>
            <w:pPr>
              <w:pStyle w:val="10"/>
            </w:pPr>
            <w:r>
              <w:t>301</w:t>
            </w:r>
          </w:p>
        </w:tc>
        <w:tc>
          <w:tcPr>
            <w:tcW w:w="4535" w:type="dxa"/>
            <w:vAlign w:val="center"/>
          </w:tcPr>
          <w:p>
            <w:pPr>
              <w:pStyle w:val="10"/>
            </w:pPr>
            <w:r>
              <w:t>工资福利支出</w:t>
            </w:r>
          </w:p>
        </w:tc>
        <w:tc>
          <w:tcPr>
            <w:tcW w:w="2551" w:type="dxa"/>
            <w:vAlign w:val="center"/>
          </w:tcPr>
          <w:p>
            <w:pPr>
              <w:pStyle w:val="9"/>
            </w:pPr>
            <w:r>
              <w:t>50.03</w:t>
            </w:r>
          </w:p>
        </w:tc>
        <w:tc>
          <w:tcPr>
            <w:tcW w:w="2551" w:type="dxa"/>
            <w:vAlign w:val="center"/>
          </w:tcPr>
          <w:p>
            <w:pPr>
              <w:pStyle w:val="9"/>
            </w:pPr>
            <w:r>
              <w:t>50.03</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3</w:t>
            </w:r>
          </w:p>
        </w:tc>
        <w:tc>
          <w:tcPr>
            <w:tcW w:w="1191" w:type="dxa"/>
            <w:vAlign w:val="center"/>
          </w:tcPr>
          <w:p>
            <w:pPr>
              <w:pStyle w:val="10"/>
            </w:pPr>
            <w:r>
              <w:t>30101</w:t>
            </w:r>
          </w:p>
        </w:tc>
        <w:tc>
          <w:tcPr>
            <w:tcW w:w="4535" w:type="dxa"/>
            <w:vAlign w:val="center"/>
          </w:tcPr>
          <w:p>
            <w:pPr>
              <w:pStyle w:val="10"/>
            </w:pPr>
            <w:r>
              <w:t>基本工资</w:t>
            </w:r>
          </w:p>
        </w:tc>
        <w:tc>
          <w:tcPr>
            <w:tcW w:w="2551" w:type="dxa"/>
            <w:vAlign w:val="center"/>
          </w:tcPr>
          <w:p>
            <w:pPr>
              <w:pStyle w:val="9"/>
            </w:pPr>
            <w:r>
              <w:t>19.67</w:t>
            </w:r>
          </w:p>
        </w:tc>
        <w:tc>
          <w:tcPr>
            <w:tcW w:w="2551" w:type="dxa"/>
            <w:vAlign w:val="center"/>
          </w:tcPr>
          <w:p>
            <w:pPr>
              <w:pStyle w:val="9"/>
            </w:pPr>
            <w:r>
              <w:t>19.67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4</w:t>
            </w:r>
          </w:p>
        </w:tc>
        <w:tc>
          <w:tcPr>
            <w:tcW w:w="1191" w:type="dxa"/>
            <w:vAlign w:val="center"/>
          </w:tcPr>
          <w:p>
            <w:pPr>
              <w:pStyle w:val="10"/>
            </w:pPr>
            <w:r>
              <w:t>30102</w:t>
            </w:r>
          </w:p>
        </w:tc>
        <w:tc>
          <w:tcPr>
            <w:tcW w:w="4535" w:type="dxa"/>
            <w:vAlign w:val="center"/>
          </w:tcPr>
          <w:p>
            <w:pPr>
              <w:pStyle w:val="10"/>
            </w:pPr>
            <w:r>
              <w:t>津贴补贴</w:t>
            </w:r>
          </w:p>
        </w:tc>
        <w:tc>
          <w:tcPr>
            <w:tcW w:w="2551" w:type="dxa"/>
            <w:vAlign w:val="center"/>
          </w:tcPr>
          <w:p>
            <w:pPr>
              <w:pStyle w:val="9"/>
            </w:pPr>
            <w:r>
              <w:t>1.74</w:t>
            </w:r>
          </w:p>
        </w:tc>
        <w:tc>
          <w:tcPr>
            <w:tcW w:w="2551" w:type="dxa"/>
            <w:vAlign w:val="center"/>
          </w:tcPr>
          <w:p>
            <w:pPr>
              <w:pStyle w:val="9"/>
            </w:pPr>
            <w:r>
              <w:t>1.74</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5</w:t>
            </w:r>
          </w:p>
        </w:tc>
        <w:tc>
          <w:tcPr>
            <w:tcW w:w="1191" w:type="dxa"/>
            <w:vAlign w:val="center"/>
          </w:tcPr>
          <w:p>
            <w:pPr>
              <w:pStyle w:val="10"/>
            </w:pPr>
            <w:r>
              <w:t>30103</w:t>
            </w:r>
          </w:p>
        </w:tc>
        <w:tc>
          <w:tcPr>
            <w:tcW w:w="4535" w:type="dxa"/>
            <w:vAlign w:val="center"/>
          </w:tcPr>
          <w:p>
            <w:pPr>
              <w:pStyle w:val="10"/>
            </w:pPr>
            <w:r>
              <w:t>奖金</w:t>
            </w:r>
          </w:p>
        </w:tc>
        <w:tc>
          <w:tcPr>
            <w:tcW w:w="2551" w:type="dxa"/>
            <w:vAlign w:val="center"/>
          </w:tcPr>
          <w:p>
            <w:pPr>
              <w:pStyle w:val="9"/>
            </w:pPr>
            <w:r>
              <w:t>1.65</w:t>
            </w:r>
          </w:p>
        </w:tc>
        <w:tc>
          <w:tcPr>
            <w:tcW w:w="2551" w:type="dxa"/>
            <w:vAlign w:val="center"/>
          </w:tcPr>
          <w:p>
            <w:pPr>
              <w:pStyle w:val="9"/>
            </w:pPr>
            <w:r>
              <w:t>1.65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6</w:t>
            </w:r>
          </w:p>
        </w:tc>
        <w:tc>
          <w:tcPr>
            <w:tcW w:w="1191" w:type="dxa"/>
            <w:vAlign w:val="center"/>
          </w:tcPr>
          <w:p>
            <w:pPr>
              <w:pStyle w:val="10"/>
            </w:pPr>
            <w:r>
              <w:t>30107</w:t>
            </w:r>
          </w:p>
        </w:tc>
        <w:tc>
          <w:tcPr>
            <w:tcW w:w="4535" w:type="dxa"/>
            <w:vAlign w:val="center"/>
          </w:tcPr>
          <w:p>
            <w:pPr>
              <w:pStyle w:val="10"/>
            </w:pPr>
            <w:r>
              <w:t>绩效工资</w:t>
            </w:r>
          </w:p>
        </w:tc>
        <w:tc>
          <w:tcPr>
            <w:tcW w:w="2551" w:type="dxa"/>
            <w:vAlign w:val="center"/>
          </w:tcPr>
          <w:p>
            <w:pPr>
              <w:pStyle w:val="9"/>
            </w:pPr>
            <w:r>
              <w:t>12.76</w:t>
            </w:r>
          </w:p>
        </w:tc>
        <w:tc>
          <w:tcPr>
            <w:tcW w:w="2551" w:type="dxa"/>
            <w:vAlign w:val="center"/>
          </w:tcPr>
          <w:p>
            <w:pPr>
              <w:pStyle w:val="9"/>
            </w:pPr>
            <w:r>
              <w:t>12.76</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7</w:t>
            </w:r>
          </w:p>
        </w:tc>
        <w:tc>
          <w:tcPr>
            <w:tcW w:w="1191" w:type="dxa"/>
            <w:vAlign w:val="center"/>
          </w:tcPr>
          <w:p>
            <w:pPr>
              <w:pStyle w:val="10"/>
            </w:pPr>
            <w:r>
              <w:t>30108</w:t>
            </w:r>
          </w:p>
        </w:tc>
        <w:tc>
          <w:tcPr>
            <w:tcW w:w="4535" w:type="dxa"/>
            <w:vAlign w:val="center"/>
          </w:tcPr>
          <w:p>
            <w:pPr>
              <w:pStyle w:val="10"/>
            </w:pPr>
            <w:r>
              <w:t>机关事业单位基本养老保险缴费</w:t>
            </w:r>
          </w:p>
        </w:tc>
        <w:tc>
          <w:tcPr>
            <w:tcW w:w="2551" w:type="dxa"/>
            <w:vAlign w:val="center"/>
          </w:tcPr>
          <w:p>
            <w:pPr>
              <w:pStyle w:val="9"/>
            </w:pPr>
            <w:r>
              <w:t>5.39</w:t>
            </w:r>
          </w:p>
        </w:tc>
        <w:tc>
          <w:tcPr>
            <w:tcW w:w="2551" w:type="dxa"/>
            <w:vAlign w:val="center"/>
          </w:tcPr>
          <w:p>
            <w:pPr>
              <w:pStyle w:val="9"/>
            </w:pPr>
            <w:r>
              <w:t>5.39</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8</w:t>
            </w:r>
          </w:p>
        </w:tc>
        <w:tc>
          <w:tcPr>
            <w:tcW w:w="1191" w:type="dxa"/>
            <w:vAlign w:val="center"/>
          </w:tcPr>
          <w:p>
            <w:pPr>
              <w:pStyle w:val="10"/>
            </w:pPr>
            <w:r>
              <w:t>30109</w:t>
            </w:r>
          </w:p>
        </w:tc>
        <w:tc>
          <w:tcPr>
            <w:tcW w:w="4535" w:type="dxa"/>
            <w:vAlign w:val="center"/>
          </w:tcPr>
          <w:p>
            <w:pPr>
              <w:pStyle w:val="10"/>
            </w:pPr>
            <w:r>
              <w:t>职业年金缴费</w:t>
            </w:r>
          </w:p>
        </w:tc>
        <w:tc>
          <w:tcPr>
            <w:tcW w:w="2551" w:type="dxa"/>
            <w:vAlign w:val="center"/>
          </w:tcPr>
          <w:p>
            <w:pPr>
              <w:pStyle w:val="9"/>
            </w:pPr>
            <w:r>
              <w:t>2.70</w:t>
            </w:r>
          </w:p>
        </w:tc>
        <w:tc>
          <w:tcPr>
            <w:tcW w:w="2551" w:type="dxa"/>
            <w:vAlign w:val="center"/>
          </w:tcPr>
          <w:p>
            <w:pPr>
              <w:pStyle w:val="9"/>
            </w:pPr>
            <w:r>
              <w:t>2.70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9</w:t>
            </w:r>
          </w:p>
        </w:tc>
        <w:tc>
          <w:tcPr>
            <w:tcW w:w="1191" w:type="dxa"/>
            <w:vAlign w:val="center"/>
          </w:tcPr>
          <w:p>
            <w:pPr>
              <w:pStyle w:val="10"/>
            </w:pPr>
            <w:r>
              <w:t>30110</w:t>
            </w:r>
          </w:p>
        </w:tc>
        <w:tc>
          <w:tcPr>
            <w:tcW w:w="4535" w:type="dxa"/>
            <w:vAlign w:val="center"/>
          </w:tcPr>
          <w:p>
            <w:pPr>
              <w:pStyle w:val="10"/>
            </w:pPr>
            <w:r>
              <w:t>职工基本医疗保险缴费</w:t>
            </w:r>
          </w:p>
        </w:tc>
        <w:tc>
          <w:tcPr>
            <w:tcW w:w="2551" w:type="dxa"/>
            <w:vAlign w:val="center"/>
          </w:tcPr>
          <w:p>
            <w:pPr>
              <w:pStyle w:val="9"/>
            </w:pPr>
            <w:r>
              <w:t>2.20</w:t>
            </w:r>
          </w:p>
        </w:tc>
        <w:tc>
          <w:tcPr>
            <w:tcW w:w="2551" w:type="dxa"/>
            <w:vAlign w:val="center"/>
          </w:tcPr>
          <w:p>
            <w:pPr>
              <w:pStyle w:val="9"/>
            </w:pPr>
            <w:r>
              <w:t>2.20</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10</w:t>
            </w:r>
          </w:p>
        </w:tc>
        <w:tc>
          <w:tcPr>
            <w:tcW w:w="1191" w:type="dxa"/>
            <w:vAlign w:val="center"/>
          </w:tcPr>
          <w:p>
            <w:pPr>
              <w:pStyle w:val="10"/>
            </w:pPr>
            <w:r>
              <w:t>30112</w:t>
            </w:r>
          </w:p>
        </w:tc>
        <w:tc>
          <w:tcPr>
            <w:tcW w:w="4535" w:type="dxa"/>
            <w:vAlign w:val="center"/>
          </w:tcPr>
          <w:p>
            <w:pPr>
              <w:pStyle w:val="10"/>
            </w:pPr>
            <w:r>
              <w:t>其他社会保障缴费</w:t>
            </w:r>
          </w:p>
        </w:tc>
        <w:tc>
          <w:tcPr>
            <w:tcW w:w="2551" w:type="dxa"/>
            <w:vAlign w:val="center"/>
          </w:tcPr>
          <w:p>
            <w:pPr>
              <w:pStyle w:val="9"/>
            </w:pPr>
            <w:r>
              <w:t>0.37</w:t>
            </w:r>
          </w:p>
        </w:tc>
        <w:tc>
          <w:tcPr>
            <w:tcW w:w="2551" w:type="dxa"/>
            <w:vAlign w:val="center"/>
          </w:tcPr>
          <w:p>
            <w:pPr>
              <w:pStyle w:val="9"/>
            </w:pPr>
            <w:r>
              <w:t>0.37</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11</w:t>
            </w:r>
          </w:p>
        </w:tc>
        <w:tc>
          <w:tcPr>
            <w:tcW w:w="1191" w:type="dxa"/>
            <w:vAlign w:val="center"/>
          </w:tcPr>
          <w:p>
            <w:pPr>
              <w:pStyle w:val="10"/>
            </w:pPr>
            <w:r>
              <w:t>30113</w:t>
            </w:r>
          </w:p>
        </w:tc>
        <w:tc>
          <w:tcPr>
            <w:tcW w:w="4535" w:type="dxa"/>
            <w:vAlign w:val="center"/>
          </w:tcPr>
          <w:p>
            <w:pPr>
              <w:pStyle w:val="10"/>
            </w:pPr>
            <w:r>
              <w:t>住房公积金</w:t>
            </w:r>
          </w:p>
        </w:tc>
        <w:tc>
          <w:tcPr>
            <w:tcW w:w="2551" w:type="dxa"/>
            <w:vAlign w:val="center"/>
          </w:tcPr>
          <w:p>
            <w:pPr>
              <w:pStyle w:val="9"/>
            </w:pPr>
            <w:r>
              <w:t>3.55</w:t>
            </w:r>
          </w:p>
        </w:tc>
        <w:tc>
          <w:tcPr>
            <w:tcW w:w="2551" w:type="dxa"/>
            <w:vAlign w:val="center"/>
          </w:tcPr>
          <w:p>
            <w:pPr>
              <w:pStyle w:val="9"/>
            </w:pPr>
            <w:r>
              <w:t>3.55</w:t>
            </w:r>
          </w:p>
        </w:tc>
        <w:tc>
          <w:tcPr>
            <w:tcW w:w="2551"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12</w:t>
            </w:r>
          </w:p>
        </w:tc>
        <w:tc>
          <w:tcPr>
            <w:tcW w:w="1191" w:type="dxa"/>
            <w:vAlign w:val="center"/>
          </w:tcPr>
          <w:p>
            <w:pPr>
              <w:pStyle w:val="10"/>
            </w:pPr>
            <w:r>
              <w:t>302</w:t>
            </w:r>
          </w:p>
        </w:tc>
        <w:tc>
          <w:tcPr>
            <w:tcW w:w="4535" w:type="dxa"/>
            <w:vAlign w:val="center"/>
          </w:tcPr>
          <w:p>
            <w:pPr>
              <w:pStyle w:val="10"/>
            </w:pPr>
            <w:r>
              <w:t>商品和服务支出</w:t>
            </w:r>
          </w:p>
        </w:tc>
        <w:tc>
          <w:tcPr>
            <w:tcW w:w="2551" w:type="dxa"/>
            <w:vAlign w:val="center"/>
          </w:tcPr>
          <w:p>
            <w:pPr>
              <w:pStyle w:val="9"/>
            </w:pPr>
            <w:r>
              <w:t>2.15</w:t>
            </w:r>
          </w:p>
        </w:tc>
        <w:tc>
          <w:tcPr>
            <w:tcW w:w="2551" w:type="dxa"/>
            <w:vAlign w:val="center"/>
          </w:tcPr>
          <w:p>
            <w:pPr>
              <w:pStyle w:val="9"/>
            </w:pPr>
          </w:p>
        </w:tc>
        <w:tc>
          <w:tcPr>
            <w:tcW w:w="2551" w:type="dxa"/>
            <w:vAlign w:val="center"/>
          </w:tcPr>
          <w:p>
            <w:pPr>
              <w:pStyle w:val="9"/>
            </w:pPr>
            <w:r>
              <w:t>2.15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13</w:t>
            </w:r>
          </w:p>
        </w:tc>
        <w:tc>
          <w:tcPr>
            <w:tcW w:w="1191" w:type="dxa"/>
            <w:vAlign w:val="center"/>
          </w:tcPr>
          <w:p>
            <w:pPr>
              <w:pStyle w:val="10"/>
            </w:pPr>
            <w:r>
              <w:t>30201</w:t>
            </w:r>
          </w:p>
        </w:tc>
        <w:tc>
          <w:tcPr>
            <w:tcW w:w="4535" w:type="dxa"/>
            <w:vAlign w:val="center"/>
          </w:tcPr>
          <w:p>
            <w:pPr>
              <w:pStyle w:val="10"/>
            </w:pPr>
            <w:r>
              <w:t>办公费</w:t>
            </w:r>
          </w:p>
        </w:tc>
        <w:tc>
          <w:tcPr>
            <w:tcW w:w="2551" w:type="dxa"/>
            <w:vAlign w:val="center"/>
          </w:tcPr>
          <w:p>
            <w:pPr>
              <w:pStyle w:val="9"/>
            </w:pPr>
            <w:r>
              <w:t>1.40</w:t>
            </w:r>
          </w:p>
        </w:tc>
        <w:tc>
          <w:tcPr>
            <w:tcW w:w="2551" w:type="dxa"/>
            <w:vAlign w:val="center"/>
          </w:tcPr>
          <w:p>
            <w:pPr>
              <w:pStyle w:val="9"/>
            </w:pPr>
          </w:p>
        </w:tc>
        <w:tc>
          <w:tcPr>
            <w:tcW w:w="2551" w:type="dxa"/>
            <w:vAlign w:val="center"/>
          </w:tcPr>
          <w:p>
            <w:pPr>
              <w:pStyle w:val="9"/>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r>
              <w:t>14</w:t>
            </w:r>
          </w:p>
        </w:tc>
        <w:tc>
          <w:tcPr>
            <w:tcW w:w="1191" w:type="dxa"/>
            <w:vAlign w:val="center"/>
          </w:tcPr>
          <w:p>
            <w:pPr>
              <w:pStyle w:val="10"/>
            </w:pPr>
            <w:r>
              <w:t>30207</w:t>
            </w:r>
          </w:p>
        </w:tc>
        <w:tc>
          <w:tcPr>
            <w:tcW w:w="4535" w:type="dxa"/>
            <w:vAlign w:val="center"/>
          </w:tcPr>
          <w:p>
            <w:pPr>
              <w:pStyle w:val="10"/>
            </w:pPr>
            <w:r>
              <w:t>邮电费</w:t>
            </w:r>
          </w:p>
        </w:tc>
        <w:tc>
          <w:tcPr>
            <w:tcW w:w="2551" w:type="dxa"/>
            <w:vAlign w:val="center"/>
          </w:tcPr>
          <w:p>
            <w:pPr>
              <w:pStyle w:val="9"/>
            </w:pPr>
            <w:r>
              <w:t>0.75</w:t>
            </w:r>
          </w:p>
        </w:tc>
        <w:tc>
          <w:tcPr>
            <w:tcW w:w="2551" w:type="dxa"/>
            <w:vAlign w:val="center"/>
          </w:tcPr>
          <w:p>
            <w:pPr>
              <w:pStyle w:val="9"/>
            </w:pPr>
          </w:p>
        </w:tc>
        <w:tc>
          <w:tcPr>
            <w:tcW w:w="2551" w:type="dxa"/>
            <w:vAlign w:val="center"/>
          </w:tcPr>
          <w:p>
            <w:pPr>
              <w:pStyle w:val="9"/>
            </w:pPr>
            <w:r>
              <w:t>0.75</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551" w:type="dxa"/>
            <w:tcBorders>
              <w:top w:val="single" w:color="FFFFFF" w:sz="6" w:space="0"/>
              <w:left w:val="single" w:color="FFFFFF" w:sz="6" w:space="0"/>
              <w:right w:val="single" w:color="FFFFFF" w:sz="6" w:space="0"/>
            </w:tcBorders>
            <w:vAlign w:val="center"/>
          </w:tcPr>
          <w:p>
            <w:pPr>
              <w:pStyle w:val="6"/>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5726" w:type="dxa"/>
            <w:gridSpan w:val="2"/>
            <w:vAlign w:val="center"/>
          </w:tcPr>
          <w:p>
            <w:pPr>
              <w:pStyle w:val="8"/>
            </w:pPr>
            <w:r>
              <w:t>功能分类科目</w:t>
            </w:r>
          </w:p>
        </w:tc>
        <w:tc>
          <w:tcPr>
            <w:tcW w:w="2551" w:type="dxa"/>
            <w:vMerge w:val="restart"/>
            <w:vAlign w:val="center"/>
          </w:tcPr>
          <w:p>
            <w:pPr>
              <w:pStyle w:val="8"/>
            </w:pPr>
            <w:r>
              <w:t>合计</w:t>
            </w:r>
          </w:p>
        </w:tc>
        <w:tc>
          <w:tcPr>
            <w:tcW w:w="2551" w:type="dxa"/>
            <w:vMerge w:val="restart"/>
            <w:vAlign w:val="center"/>
          </w:tcPr>
          <w:p>
            <w:pPr>
              <w:pStyle w:val="8"/>
            </w:pPr>
            <w:r>
              <w:t>基本支出</w:t>
            </w:r>
          </w:p>
        </w:tc>
        <w:tc>
          <w:tcPr>
            <w:tcW w:w="2551" w:type="dxa"/>
            <w:vMerge w:val="restart"/>
            <w:vAlign w:val="center"/>
          </w:tcPr>
          <w:p>
            <w:pPr>
              <w:pStyle w:val="8"/>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8"/>
            </w:pPr>
            <w:r>
              <w:t>科目编码</w:t>
            </w:r>
          </w:p>
        </w:tc>
        <w:tc>
          <w:tcPr>
            <w:tcW w:w="4535" w:type="dxa"/>
            <w:vAlign w:val="center"/>
          </w:tcPr>
          <w:p>
            <w:pPr>
              <w:pStyle w:val="8"/>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8"/>
            </w:pPr>
            <w:r>
              <w:t>栏次</w:t>
            </w:r>
          </w:p>
        </w:tc>
        <w:tc>
          <w:tcPr>
            <w:tcW w:w="1191" w:type="dxa"/>
            <w:vAlign w:val="center"/>
          </w:tcPr>
          <w:p>
            <w:pPr>
              <w:pStyle w:val="8"/>
            </w:pPr>
            <w:r>
              <w:t>1</w:t>
            </w:r>
          </w:p>
        </w:tc>
        <w:tc>
          <w:tcPr>
            <w:tcW w:w="4535" w:type="dxa"/>
            <w:vAlign w:val="center"/>
          </w:tcPr>
          <w:p>
            <w:pPr>
              <w:pStyle w:val="8"/>
            </w:pPr>
            <w:r>
              <w:t>2</w:t>
            </w:r>
          </w:p>
        </w:tc>
        <w:tc>
          <w:tcPr>
            <w:tcW w:w="2551" w:type="dxa"/>
            <w:vAlign w:val="center"/>
          </w:tcPr>
          <w:p>
            <w:pPr>
              <w:pStyle w:val="8"/>
            </w:pPr>
            <w:r>
              <w:t>3</w:t>
            </w:r>
          </w:p>
        </w:tc>
        <w:tc>
          <w:tcPr>
            <w:tcW w:w="2551" w:type="dxa"/>
            <w:vAlign w:val="center"/>
          </w:tcPr>
          <w:p>
            <w:pPr>
              <w:pStyle w:val="8"/>
            </w:pPr>
            <w:r>
              <w:t>4</w:t>
            </w:r>
          </w:p>
        </w:tc>
        <w:tc>
          <w:tcPr>
            <w:tcW w:w="255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1"/>
            </w:pPr>
          </w:p>
        </w:tc>
        <w:tc>
          <w:tcPr>
            <w:tcW w:w="1191" w:type="dxa"/>
            <w:vAlign w:val="center"/>
          </w:tcPr>
          <w:p>
            <w:pPr>
              <w:pStyle w:val="10"/>
            </w:pPr>
          </w:p>
        </w:tc>
        <w:tc>
          <w:tcPr>
            <w:tcW w:w="4535" w:type="dxa"/>
            <w:vAlign w:val="center"/>
          </w:tcPr>
          <w:p>
            <w:pPr>
              <w:pStyle w:val="10"/>
            </w:pPr>
          </w:p>
        </w:tc>
        <w:tc>
          <w:tcPr>
            <w:tcW w:w="2551" w:type="dxa"/>
            <w:vAlign w:val="center"/>
          </w:tcPr>
          <w:p>
            <w:pPr>
              <w:pStyle w:val="9"/>
            </w:pPr>
          </w:p>
        </w:tc>
        <w:tc>
          <w:tcPr>
            <w:tcW w:w="2551" w:type="dxa"/>
            <w:vAlign w:val="center"/>
          </w:tcPr>
          <w:p>
            <w:pPr>
              <w:pStyle w:val="9"/>
            </w:pPr>
          </w:p>
        </w:tc>
        <w:tc>
          <w:tcPr>
            <w:tcW w:w="2551" w:type="dxa"/>
            <w:vAlign w:val="center"/>
          </w:tcPr>
          <w:p>
            <w:pPr>
              <w:pStyle w:val="9"/>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2381" w:type="dxa"/>
            <w:tcBorders>
              <w:top w:val="single" w:color="FFFFFF" w:sz="6" w:space="0"/>
              <w:left w:val="single" w:color="FFFFFF" w:sz="6" w:space="0"/>
              <w:right w:val="single" w:color="FFFFFF" w:sz="6" w:space="0"/>
            </w:tcBorders>
            <w:vAlign w:val="center"/>
          </w:tcPr>
          <w:p>
            <w:pPr>
              <w:pStyle w:val="6"/>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8"/>
            </w:pPr>
            <w:r>
              <w:t>序号</w:t>
            </w:r>
          </w:p>
        </w:tc>
        <w:tc>
          <w:tcPr>
            <w:tcW w:w="3798" w:type="dxa"/>
            <w:vMerge w:val="restart"/>
            <w:vAlign w:val="center"/>
          </w:tcPr>
          <w:p>
            <w:pPr>
              <w:pStyle w:val="8"/>
            </w:pPr>
            <w:r>
              <w:t>项  目</w:t>
            </w:r>
          </w:p>
        </w:tc>
        <w:tc>
          <w:tcPr>
            <w:tcW w:w="9524" w:type="dxa"/>
            <w:gridSpan w:val="4"/>
            <w:vAlign w:val="center"/>
          </w:tcPr>
          <w:p>
            <w:pPr>
              <w:pStyle w:val="8"/>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8"/>
            </w:pPr>
            <w:r>
              <w:t>合计</w:t>
            </w:r>
          </w:p>
        </w:tc>
        <w:tc>
          <w:tcPr>
            <w:tcW w:w="2381" w:type="dxa"/>
            <w:vAlign w:val="center"/>
          </w:tcPr>
          <w:p>
            <w:pPr>
              <w:pStyle w:val="8"/>
            </w:pPr>
            <w:r>
              <w:t>一般公共预算              财政拨款</w:t>
            </w:r>
          </w:p>
        </w:tc>
        <w:tc>
          <w:tcPr>
            <w:tcW w:w="2381" w:type="dxa"/>
            <w:vAlign w:val="center"/>
          </w:tcPr>
          <w:p>
            <w:pPr>
              <w:pStyle w:val="8"/>
            </w:pPr>
            <w:r>
              <w:t>政府性基金                  预算拨款</w:t>
            </w:r>
          </w:p>
        </w:tc>
        <w:tc>
          <w:tcPr>
            <w:tcW w:w="2381" w:type="dxa"/>
            <w:vAlign w:val="center"/>
          </w:tcPr>
          <w:p>
            <w:pPr>
              <w:pStyle w:val="8"/>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8"/>
            </w:pPr>
            <w:r>
              <w:t>栏次</w:t>
            </w:r>
          </w:p>
        </w:tc>
        <w:tc>
          <w:tcPr>
            <w:tcW w:w="3798" w:type="dxa"/>
            <w:vAlign w:val="center"/>
          </w:tcPr>
          <w:p>
            <w:pPr>
              <w:pStyle w:val="8"/>
            </w:pPr>
            <w:r>
              <w:t>1</w:t>
            </w:r>
          </w:p>
        </w:tc>
        <w:tc>
          <w:tcPr>
            <w:tcW w:w="2381" w:type="dxa"/>
            <w:vAlign w:val="center"/>
          </w:tcPr>
          <w:p>
            <w:pPr>
              <w:pStyle w:val="8"/>
            </w:pPr>
            <w:r>
              <w:t>2</w:t>
            </w:r>
          </w:p>
        </w:tc>
        <w:tc>
          <w:tcPr>
            <w:tcW w:w="2381" w:type="dxa"/>
            <w:vAlign w:val="center"/>
          </w:tcPr>
          <w:p>
            <w:pPr>
              <w:pStyle w:val="8"/>
            </w:pPr>
            <w:r>
              <w:t>3</w:t>
            </w:r>
          </w:p>
        </w:tc>
        <w:tc>
          <w:tcPr>
            <w:tcW w:w="2381" w:type="dxa"/>
            <w:vAlign w:val="center"/>
          </w:tcPr>
          <w:p>
            <w:pPr>
              <w:pStyle w:val="8"/>
            </w:pPr>
            <w:r>
              <w:t>4</w:t>
            </w:r>
          </w:p>
        </w:tc>
        <w:tc>
          <w:tcPr>
            <w:tcW w:w="2381" w:type="dxa"/>
            <w:vAlign w:val="center"/>
          </w:tcPr>
          <w:p>
            <w:pPr>
              <w:pStyle w:val="8"/>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1"/>
            </w:pPr>
          </w:p>
        </w:tc>
        <w:tc>
          <w:tcPr>
            <w:tcW w:w="3798" w:type="dxa"/>
            <w:vAlign w:val="center"/>
          </w:tcPr>
          <w:p>
            <w:pPr>
              <w:pStyle w:val="10"/>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c>
          <w:tcPr>
            <w:tcW w:w="2381" w:type="dxa"/>
            <w:vAlign w:val="center"/>
          </w:tcPr>
          <w:p>
            <w:pPr>
              <w:pStyle w:val="9"/>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注：无财政拨款“三公”经费支出表预算，空表列示。</w:t>
      </w:r>
    </w:p>
    <w:p>
      <w:pPr>
        <w:jc w:val="center"/>
        <w:outlineLvl w:val="4"/>
      </w:pPr>
      <w:r>
        <w:rPr>
          <w:rFonts w:ascii="方正小标宋_GBK" w:hAnsi="方正小标宋_GBK" w:eastAsia="方正小标宋_GBK" w:cs="方正小标宋_GBK"/>
          <w:color w:val="000000"/>
          <w:sz w:val="44"/>
        </w:rPr>
        <w:t>高阳县政务服务中心（高阳县公共资源交易中心）2024年单位预算信息公开情况说明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按照《中华人民共和国预算法》、《地方预决算公开操作规程》和《关于进一步推进预算公开工作的实施意见》规定，现将高阳县政务服务中心（高阳县公共资源交易中心）2024年单位预算公开如下：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5"/>
      </w:pPr>
      <w:r>
        <w:t>（一）贯彻执行政务服务、公共资源交易服务、农村产权交易服务的方针、政策、法律、法规以及县委、县政府的决策部署。</w:t>
      </w:r>
    </w:p>
    <w:p>
      <w:pPr>
        <w:pStyle w:val="15"/>
      </w:pPr>
      <w:r>
        <w:t>（二）为进入县级政务服务和公共资源平台的交易活动提供场所、设施、信息和现场组织服务，承担县级政务服务和公共资源交易服务平台建设和现场管理。</w:t>
      </w:r>
    </w:p>
    <w:p>
      <w:pPr>
        <w:pStyle w:val="15"/>
      </w:pPr>
      <w:r>
        <w:t>（三）按规定制定县级政务服务和公共资源交易现场管理规章制度、服务规范和工作流程并组织实施，推行政务服务和公共资源交易服务标准化；对县直各部门（单位）派驻的窗口人员进行现场监督管理、实施考核，对公共资源项目、农村产权交易项目进场交易机构及人员进行现场监督管理、实施评价。</w:t>
      </w:r>
    </w:p>
    <w:p>
      <w:pPr>
        <w:pStyle w:val="15"/>
      </w:pPr>
      <w:r>
        <w:t>（四）按有关规定查验参与公共资源交易活动各方主体资格和进场交易项目相关手续；负责组织实施进入县级交易服务中心的政府采购、工程建设项目招投标、国有产权交易、矿业权和特许经营权出（转）让等公共资源交易和农村产权交易；受委托依法承担有关公共资源项目交易服务工作。</w:t>
      </w:r>
    </w:p>
    <w:p>
      <w:pPr>
        <w:pStyle w:val="15"/>
      </w:pPr>
      <w:r>
        <w:t>（五）负责推进行政审批、公共服务、中介服务和公共资源交易信息化建设。</w:t>
      </w:r>
    </w:p>
    <w:p>
      <w:pPr>
        <w:pStyle w:val="15"/>
      </w:pPr>
      <w:r>
        <w:t>（六）指导、协调乡（镇）农村产权交易平台建设，搭建农村产权交易信息平台，进行业务指导，牵头制定服务标准，建立农村产权交易信用库；开展农村产权交易业务办理等相关工作。</w:t>
      </w:r>
    </w:p>
    <w:p>
      <w:pPr>
        <w:pStyle w:val="15"/>
      </w:pPr>
      <w:r>
        <w:t>（七）承办县委、县政府交办及有关部门委托办理的其他事项。</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8"/>
            </w:pPr>
            <w:r>
              <w:t>单位名称</w:t>
            </w:r>
          </w:p>
        </w:tc>
        <w:tc>
          <w:tcPr>
            <w:tcW w:w="1843" w:type="dxa"/>
            <w:vAlign w:val="center"/>
          </w:tcPr>
          <w:p>
            <w:pPr>
              <w:pStyle w:val="8"/>
            </w:pPr>
            <w:r>
              <w:t>单位性质</w:t>
            </w:r>
          </w:p>
        </w:tc>
        <w:tc>
          <w:tcPr>
            <w:tcW w:w="2126" w:type="dxa"/>
            <w:vAlign w:val="center"/>
          </w:tcPr>
          <w:p>
            <w:pPr>
              <w:pStyle w:val="8"/>
            </w:pPr>
            <w:r>
              <w:t>单位规格</w:t>
            </w:r>
          </w:p>
        </w:tc>
        <w:tc>
          <w:tcPr>
            <w:tcW w:w="3827" w:type="dxa"/>
            <w:vAlign w:val="center"/>
          </w:tcPr>
          <w:p>
            <w:pPr>
              <w:pStyle w:val="8"/>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0"/>
            </w:pPr>
            <w:r>
              <w:t>高阳县政务服务中心（高阳县公共资源交易中心）</w:t>
            </w:r>
          </w:p>
        </w:tc>
        <w:tc>
          <w:tcPr>
            <w:tcW w:w="1843" w:type="dxa"/>
            <w:vAlign w:val="center"/>
          </w:tcPr>
          <w:p>
            <w:pPr>
              <w:pStyle w:val="11"/>
            </w:pPr>
            <w:r>
              <w:t>事业</w:t>
            </w:r>
          </w:p>
        </w:tc>
        <w:tc>
          <w:tcPr>
            <w:tcW w:w="2126" w:type="dxa"/>
            <w:vAlign w:val="center"/>
          </w:tcPr>
          <w:p>
            <w:pPr>
              <w:pStyle w:val="11"/>
            </w:pPr>
            <w:r>
              <w:t>未定行政级别</w:t>
            </w:r>
          </w:p>
        </w:tc>
        <w:tc>
          <w:tcPr>
            <w:tcW w:w="3827" w:type="dxa"/>
            <w:vAlign w:val="center"/>
          </w:tcPr>
          <w:p>
            <w:pPr>
              <w:pStyle w:val="11"/>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6"/>
      </w:pPr>
      <w:r>
        <w:t>按照预算管理有关规定，目前单位预算的编制实行综合预算管理，即全部收入和支出都反映在预算中。</w:t>
      </w:r>
    </w:p>
    <w:p>
      <w:pPr>
        <w:pStyle w:val="16"/>
      </w:pPr>
      <w:r>
        <w:t>1、收入说明</w:t>
      </w:r>
    </w:p>
    <w:p>
      <w:pPr>
        <w:pStyle w:val="16"/>
      </w:pPr>
      <w:r>
        <w:t>反映本单位当年全部收入。2024年预算收入52.18万元，其中：一般公共预算收入52.18万元，基金预算收入0.00万元，国有资本经营预算收入0.00万元，财政专户核拨收入0.00万元，单位资金收入0.00万元，上年结转结余0.00万元。</w:t>
      </w:r>
    </w:p>
    <w:p>
      <w:pPr>
        <w:pStyle w:val="16"/>
      </w:pPr>
      <w:r>
        <w:t>2、支出说明</w:t>
      </w:r>
    </w:p>
    <w:p>
      <w:pPr>
        <w:pStyle w:val="16"/>
      </w:pPr>
      <w:r>
        <w:t>收支预算总表支出栏、基本支出表、项目支出表按经济分类和支出功能分类科目编制，反映高阳县政务服务中心（高阳县公共资源交易中心）年度单位预算中支出预算的总体情况。2024年支出预算52.18万元，其中基本支出52.18万元，包括人员经费50.03万元和日常公用经费2.15万元；项目支出0.00万元，主要为无预算项目。</w:t>
      </w:r>
    </w:p>
    <w:p>
      <w:pPr>
        <w:pStyle w:val="16"/>
      </w:pPr>
      <w:r>
        <w:t>3、比上年增减情况</w:t>
      </w:r>
    </w:p>
    <w:p>
      <w:pPr>
        <w:pStyle w:val="16"/>
      </w:pPr>
      <w:r>
        <w:t>2024年预算收支安排52.18万元，较2023年预算减少198.36万元，其中：基本支出减少198.36万元，主要为减少了其他工资福利支出200万元，2023年调入一人。项目支出增加0.00万元，主要为无预算项目。</w:t>
      </w:r>
    </w:p>
    <w:p>
      <w:pPr>
        <w:spacing w:before="10" w:after="10"/>
        <w:ind w:firstLine="640"/>
        <w:outlineLvl w:val="5"/>
      </w:pPr>
      <w:r>
        <w:rPr>
          <w:rFonts w:ascii="黑体" w:hAnsi="黑体" w:eastAsia="黑体" w:cs="黑体"/>
          <w:color w:val="000000"/>
          <w:sz w:val="32"/>
        </w:rPr>
        <w:t>三、机关运行经费安排情况</w:t>
      </w:r>
    </w:p>
    <w:p>
      <w:pPr>
        <w:pStyle w:val="17"/>
      </w:pPr>
      <w:r>
        <w:t>2024年，我单位机关运行经费共计安排2.15万元，主要用于日常维修、办公用房水电费、办公用房取暖费、办公用房物业管理费等日常运行支出。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18"/>
      </w:pPr>
      <w:r>
        <w:t>2024年，我单位财政拨款“三公”经费预算安排0.00万元，其中因公出国（境）费0.00万元；公务用车购置及运维费0.00万元（其中：公务用车购置费为0.00万元，公务用车运维费0.00万元)；公务接待费0.00万元。与2023年相比增加0.00万元，增减变化的主要原因是无“三公”经费预算安排。</w:t>
      </w:r>
    </w:p>
    <w:p>
      <w:pPr>
        <w:spacing w:before="10" w:after="10"/>
        <w:ind w:firstLine="640"/>
        <w:outlineLvl w:val="5"/>
        <w:rPr>
          <w:rFonts w:hint="eastAsia" w:ascii="黑体" w:hAnsi="黑体" w:eastAsia="黑体" w:cs="黑体"/>
          <w:color w:val="000000"/>
          <w:sz w:val="32"/>
          <w:lang w:eastAsia="zh-CN"/>
        </w:rPr>
      </w:pPr>
      <w:r>
        <w:rPr>
          <w:rFonts w:ascii="黑体" w:hAnsi="黑体" w:eastAsia="黑体" w:cs="黑体"/>
          <w:color w:val="000000"/>
          <w:sz w:val="32"/>
        </w:rPr>
        <w:t>五、单位项目预算安排情况及绩效目标</w:t>
      </w:r>
    </w:p>
    <w:p>
      <w:pPr>
        <w:spacing w:before="10" w:after="10"/>
        <w:ind w:firstLine="640"/>
        <w:outlineLvl w:val="5"/>
        <w:rPr>
          <w:rFonts w:hint="eastAsia" w:ascii="黑体" w:hAnsi="黑体" w:eastAsia="黑体" w:cs="黑体"/>
          <w:color w:val="000000"/>
          <w:sz w:val="32"/>
          <w:lang w:eastAsia="zh-CN"/>
        </w:rPr>
      </w:pPr>
    </w:p>
    <w:p>
      <w:pPr>
        <w:spacing w:before="10" w:after="10"/>
        <w:ind w:firstLine="640"/>
        <w:outlineLvl w:val="5"/>
        <w:rPr>
          <w:rFonts w:hint="eastAsia" w:eastAsia="方正仿宋_GBK"/>
          <w:sz w:val="28"/>
        </w:rPr>
        <w:sectPr>
          <w:pgSz w:w="16840" w:h="11900" w:orient="landscape"/>
          <w:pgMar w:top="1361" w:right="1020" w:bottom="1361" w:left="1020" w:header="720" w:footer="720" w:gutter="0"/>
          <w:cols w:space="720" w:num="1"/>
        </w:sectPr>
      </w:pPr>
      <w:r>
        <w:rPr>
          <w:rFonts w:hint="eastAsia" w:eastAsia="方正仿宋_GBK"/>
          <w:sz w:val="28"/>
        </w:rPr>
        <w:t>无</w:t>
      </w: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7710" w:type="dxa"/>
            <w:gridSpan w:val="8"/>
            <w:tcBorders>
              <w:top w:val="single" w:color="FFFFFF" w:sz="6" w:space="0"/>
              <w:left w:val="single" w:color="FFFFFF" w:sz="6" w:space="0"/>
              <w:right w:val="single" w:color="FFFFFF" w:sz="6" w:space="0"/>
            </w:tcBorders>
            <w:vAlign w:val="center"/>
          </w:tcPr>
          <w:p>
            <w:pPr>
              <w:pStyle w:val="1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8"/>
            </w:pPr>
            <w:r>
              <w:t>政府采购项目来源</w:t>
            </w:r>
          </w:p>
        </w:tc>
        <w:tc>
          <w:tcPr>
            <w:tcW w:w="1134" w:type="dxa"/>
            <w:vMerge w:val="restart"/>
            <w:vAlign w:val="center"/>
          </w:tcPr>
          <w:p>
            <w:pPr>
              <w:pStyle w:val="8"/>
            </w:pPr>
            <w:r>
              <w:t>采购物品名称</w:t>
            </w:r>
          </w:p>
        </w:tc>
        <w:tc>
          <w:tcPr>
            <w:tcW w:w="1134" w:type="dxa"/>
            <w:vMerge w:val="restart"/>
            <w:vAlign w:val="center"/>
          </w:tcPr>
          <w:p>
            <w:pPr>
              <w:pStyle w:val="8"/>
            </w:pPr>
            <w:r>
              <w:t>政府采购目录序号</w:t>
            </w:r>
          </w:p>
        </w:tc>
        <w:tc>
          <w:tcPr>
            <w:tcW w:w="709" w:type="dxa"/>
            <w:vMerge w:val="restart"/>
            <w:vAlign w:val="center"/>
          </w:tcPr>
          <w:p>
            <w:pPr>
              <w:pStyle w:val="8"/>
            </w:pPr>
            <w:r>
              <w:t>计量  单位</w:t>
            </w:r>
          </w:p>
        </w:tc>
        <w:tc>
          <w:tcPr>
            <w:tcW w:w="850" w:type="dxa"/>
            <w:vMerge w:val="restart"/>
            <w:vAlign w:val="center"/>
          </w:tcPr>
          <w:p>
            <w:pPr>
              <w:pStyle w:val="8"/>
            </w:pPr>
            <w:r>
              <w:t>数量</w:t>
            </w:r>
          </w:p>
        </w:tc>
        <w:tc>
          <w:tcPr>
            <w:tcW w:w="850" w:type="dxa"/>
            <w:vMerge w:val="restart"/>
            <w:vAlign w:val="center"/>
          </w:tcPr>
          <w:p>
            <w:pPr>
              <w:pStyle w:val="8"/>
            </w:pPr>
            <w:r>
              <w:t>单价</w:t>
            </w:r>
          </w:p>
        </w:tc>
        <w:tc>
          <w:tcPr>
            <w:tcW w:w="6746" w:type="dxa"/>
            <w:gridSpan w:val="7"/>
            <w:vAlign w:val="center"/>
          </w:tcPr>
          <w:p>
            <w:pPr>
              <w:pStyle w:val="8"/>
            </w:pPr>
            <w:r>
              <w:t>政府采购金额（当年部门预算安排资金）</w:t>
            </w:r>
          </w:p>
        </w:tc>
        <w:tc>
          <w:tcPr>
            <w:tcW w:w="964" w:type="dxa"/>
            <w:vMerge w:val="restart"/>
            <w:vAlign w:val="center"/>
          </w:tcPr>
          <w:p>
            <w:pPr>
              <w:pStyle w:val="8"/>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8"/>
            </w:pPr>
            <w:r>
              <w:t>项目名称</w:t>
            </w:r>
          </w:p>
        </w:tc>
        <w:tc>
          <w:tcPr>
            <w:tcW w:w="964" w:type="dxa"/>
            <w:vAlign w:val="center"/>
          </w:tcPr>
          <w:p>
            <w:pPr>
              <w:pStyle w:val="8"/>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8"/>
            </w:pPr>
            <w:r>
              <w:t>合计</w:t>
            </w:r>
          </w:p>
        </w:tc>
        <w:tc>
          <w:tcPr>
            <w:tcW w:w="964" w:type="dxa"/>
            <w:vAlign w:val="center"/>
          </w:tcPr>
          <w:p>
            <w:pPr>
              <w:pStyle w:val="8"/>
            </w:pPr>
            <w:r>
              <w:t>一般公共预算拨款</w:t>
            </w:r>
          </w:p>
        </w:tc>
        <w:tc>
          <w:tcPr>
            <w:tcW w:w="964" w:type="dxa"/>
            <w:vAlign w:val="center"/>
          </w:tcPr>
          <w:p>
            <w:pPr>
              <w:pStyle w:val="8"/>
            </w:pPr>
            <w:r>
              <w:t>基金预算拨款</w:t>
            </w:r>
          </w:p>
        </w:tc>
        <w:tc>
          <w:tcPr>
            <w:tcW w:w="964" w:type="dxa"/>
            <w:vAlign w:val="center"/>
          </w:tcPr>
          <w:p>
            <w:pPr>
              <w:pStyle w:val="8"/>
            </w:pPr>
            <w:r>
              <w:t>国有资本经营预算拨款</w:t>
            </w:r>
          </w:p>
        </w:tc>
        <w:tc>
          <w:tcPr>
            <w:tcW w:w="964" w:type="dxa"/>
            <w:vAlign w:val="center"/>
          </w:tcPr>
          <w:p>
            <w:pPr>
              <w:pStyle w:val="8"/>
            </w:pPr>
            <w:r>
              <w:t>财政专户核拨</w:t>
            </w:r>
          </w:p>
        </w:tc>
        <w:tc>
          <w:tcPr>
            <w:tcW w:w="964" w:type="dxa"/>
            <w:vAlign w:val="center"/>
          </w:tcPr>
          <w:p>
            <w:pPr>
              <w:pStyle w:val="8"/>
            </w:pPr>
            <w:r>
              <w:t>单位    资金</w:t>
            </w:r>
          </w:p>
        </w:tc>
        <w:tc>
          <w:tcPr>
            <w:tcW w:w="964" w:type="dxa"/>
            <w:vAlign w:val="center"/>
          </w:tcPr>
          <w:p>
            <w:pPr>
              <w:pStyle w:val="8"/>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0"/>
            </w:pPr>
          </w:p>
        </w:tc>
        <w:tc>
          <w:tcPr>
            <w:tcW w:w="964" w:type="dxa"/>
            <w:vAlign w:val="center"/>
          </w:tcPr>
          <w:p>
            <w:pPr>
              <w:pStyle w:val="9"/>
            </w:pPr>
          </w:p>
        </w:tc>
        <w:tc>
          <w:tcPr>
            <w:tcW w:w="1134" w:type="dxa"/>
            <w:vAlign w:val="center"/>
          </w:tcPr>
          <w:p>
            <w:pPr>
              <w:pStyle w:val="10"/>
            </w:pPr>
          </w:p>
        </w:tc>
        <w:tc>
          <w:tcPr>
            <w:tcW w:w="1134" w:type="dxa"/>
            <w:vAlign w:val="center"/>
          </w:tcPr>
          <w:p>
            <w:pPr>
              <w:pStyle w:val="10"/>
            </w:pPr>
          </w:p>
        </w:tc>
        <w:tc>
          <w:tcPr>
            <w:tcW w:w="709" w:type="dxa"/>
            <w:vAlign w:val="center"/>
          </w:tcPr>
          <w:p>
            <w:pPr>
              <w:pStyle w:val="11"/>
            </w:pPr>
          </w:p>
        </w:tc>
        <w:tc>
          <w:tcPr>
            <w:tcW w:w="850" w:type="dxa"/>
            <w:vAlign w:val="center"/>
          </w:tcPr>
          <w:p>
            <w:pPr>
              <w:pStyle w:val="9"/>
            </w:pPr>
          </w:p>
        </w:tc>
        <w:tc>
          <w:tcPr>
            <w:tcW w:w="850"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c>
          <w:tcPr>
            <w:tcW w:w="964" w:type="dxa"/>
            <w:vAlign w:val="center"/>
          </w:tcPr>
          <w:p>
            <w:pPr>
              <w:pStyle w:val="9"/>
            </w:pP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420"/>
      </w:pPr>
      <w:r>
        <w:rPr>
          <w:rFonts w:ascii="方正书宋_GBK" w:hAnsi="方正书宋_GBK" w:eastAsia="方正书宋_GBK" w:cs="方正书宋_GBK"/>
          <w:color w:val="000000"/>
          <w:sz w:val="21"/>
        </w:rPr>
        <w:t>注：无政府采购预算，空表列示。</w:t>
      </w:r>
    </w:p>
    <w:p>
      <w:pPr>
        <w:ind w:firstLine="640"/>
      </w:pP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高阳县政务服务中心（高阳县公共资源交易中心）上年末固定资产金额为0.00万元（详见下表）。本年度拟购置固定资产总额为0.00万元。</w:t>
      </w:r>
    </w:p>
    <w:p>
      <w:pPr>
        <w:jc w:val="center"/>
      </w:pPr>
      <w:r>
        <w:rPr>
          <w:rFonts w:ascii="方正小标宋_GBK" w:hAnsi="方正小标宋_GBK" w:eastAsia="方正小标宋_GBK" w:cs="方正小标宋_GBK"/>
          <w:color w:val="000000"/>
          <w:sz w:val="36"/>
        </w:rPr>
        <w:t>单位固定资产占用情况表</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7"/>
            </w:pPr>
            <w:r>
              <w:t>225002高阳县政务服务中心（高阳县公共资源交易中心）</w:t>
            </w:r>
          </w:p>
        </w:tc>
        <w:tc>
          <w:tcPr>
            <w:tcW w:w="5669" w:type="dxa"/>
            <w:gridSpan w:val="2"/>
            <w:tcBorders>
              <w:top w:val="single" w:color="FFFFFF" w:sz="6" w:space="0"/>
              <w:left w:val="single" w:color="FFFFFF" w:sz="6" w:space="0"/>
              <w:right w:val="single" w:color="FFFFFF" w:sz="6" w:space="0"/>
            </w:tcBorders>
            <w:vAlign w:val="center"/>
          </w:tcPr>
          <w:p>
            <w:pPr>
              <w:pStyle w:val="5"/>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8"/>
            </w:pPr>
            <w:r>
              <w:t>项   目</w:t>
            </w:r>
          </w:p>
        </w:tc>
        <w:tc>
          <w:tcPr>
            <w:tcW w:w="2835" w:type="dxa"/>
            <w:vAlign w:val="center"/>
          </w:tcPr>
          <w:p>
            <w:pPr>
              <w:pStyle w:val="8"/>
            </w:pPr>
            <w:r>
              <w:t>数量</w:t>
            </w:r>
          </w:p>
        </w:tc>
        <w:tc>
          <w:tcPr>
            <w:tcW w:w="2835" w:type="dxa"/>
            <w:vAlign w:val="center"/>
          </w:tcPr>
          <w:p>
            <w:pPr>
              <w:pStyle w:val="8"/>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资产总额</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1、房屋（平方米）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　　其中：办公用房（平方米）</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2、车辆（台、辆）</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3、单价在20万元以上的设备</w:t>
            </w:r>
          </w:p>
        </w:tc>
        <w:tc>
          <w:tcPr>
            <w:tcW w:w="2835" w:type="dxa"/>
            <w:vAlign w:val="center"/>
          </w:tcPr>
          <w:p>
            <w:pPr>
              <w:pStyle w:val="11"/>
            </w:pPr>
          </w:p>
        </w:tc>
        <w:tc>
          <w:tcPr>
            <w:tcW w:w="2835" w:type="dxa"/>
            <w:vAlign w:val="center"/>
          </w:tcPr>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0"/>
            </w:pPr>
            <w:r>
              <w:t>4、其他固定资产</w:t>
            </w:r>
          </w:p>
        </w:tc>
        <w:tc>
          <w:tcPr>
            <w:tcW w:w="2835" w:type="dxa"/>
            <w:vAlign w:val="center"/>
          </w:tcPr>
          <w:p>
            <w:pPr>
              <w:pStyle w:val="11"/>
            </w:pPr>
          </w:p>
        </w:tc>
        <w:tc>
          <w:tcPr>
            <w:tcW w:w="2835" w:type="dxa"/>
            <w:vAlign w:val="center"/>
          </w:tcPr>
          <w:p>
            <w:pPr>
              <w:pStyle w:val="9"/>
            </w:pPr>
          </w:p>
        </w:tc>
      </w:tr>
    </w:tbl>
    <w:p>
      <w:pPr>
        <w:ind w:firstLine="420"/>
      </w:pPr>
      <w:r>
        <w:rPr>
          <w:rFonts w:ascii="方正书宋_GBK" w:hAnsi="方正书宋_GBK" w:eastAsia="方正书宋_GBK" w:cs="方正书宋_GBK"/>
          <w:color w:val="000000"/>
          <w:sz w:val="21"/>
        </w:rPr>
        <w:t>注：无固定资产占用情况，空表列示。</w:t>
      </w:r>
    </w:p>
    <w:p>
      <w:pPr>
        <w:ind w:firstLine="640"/>
      </w:pP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52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3NmVmMjNiNGU3OTU3YTM5NWQ0NzM3MjBlODg5ODEifQ=="/>
  </w:docVars>
  <w:rsids>
    <w:rsidRoot w:val="007C7C7B"/>
    <w:rsid w:val="001E3F92"/>
    <w:rsid w:val="007C7C7B"/>
    <w:rsid w:val="00A82014"/>
    <w:rsid w:val="0AA17F86"/>
    <w:rsid w:val="6425226C"/>
    <w:rsid w:val="651678B3"/>
    <w:rsid w:val="68921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autoRedefine/>
    <w:qFormat/>
    <w:uiPriority w:val="0"/>
    <w:pPr>
      <w:jc w:val="center"/>
    </w:pPr>
    <w:rPr>
      <w:rFonts w:ascii="方正小标宋_GBK" w:hAnsi="方正小标宋_GBK" w:eastAsia="方正小标宋_GBK" w:cs="方正小标宋_GBK"/>
    </w:rPr>
  </w:style>
  <w:style w:type="paragraph" w:customStyle="1" w:styleId="7">
    <w:name w:val="单元格样式20"/>
    <w:basedOn w:val="1"/>
    <w:autoRedefine/>
    <w:qFormat/>
    <w:uiPriority w:val="0"/>
    <w:rPr>
      <w:rFonts w:ascii="方正小标宋_GBK" w:hAnsi="方正小标宋_GBK" w:eastAsia="方正小标宋_GBK" w:cs="方正小标宋_GBK"/>
    </w:rPr>
  </w:style>
  <w:style w:type="paragraph" w:customStyle="1" w:styleId="8">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autoRedefine/>
    <w:qFormat/>
    <w:uiPriority w:val="0"/>
    <w:pPr>
      <w:jc w:val="right"/>
    </w:pPr>
    <w:rPr>
      <w:rFonts w:ascii="方正书宋_GBK" w:hAnsi="方正书宋_GBK" w:eastAsia="方正书宋_GBK" w:cs="方正书宋_GBK"/>
      <w:b/>
      <w:sz w:val="21"/>
    </w:rPr>
  </w:style>
  <w:style w:type="paragraph" w:customStyle="1" w:styleId="14">
    <w:name w:val="单元格样式5"/>
    <w:basedOn w:val="1"/>
    <w:autoRedefine/>
    <w:qFormat/>
    <w:uiPriority w:val="0"/>
    <w:rPr>
      <w:rFonts w:ascii="方正书宋_GBK" w:hAnsi="方正书宋_GBK" w:eastAsia="方正书宋_GBK" w:cs="方正书宋_GBK"/>
      <w:b/>
      <w:sz w:val="21"/>
    </w:rPr>
  </w:style>
  <w:style w:type="paragraph" w:customStyle="1" w:styleId="15">
    <w:name w:val="插入文本样式-插入单位职责文件"/>
    <w:basedOn w:val="1"/>
    <w:qFormat/>
    <w:uiPriority w:val="0"/>
    <w:pPr>
      <w:spacing w:line="500" w:lineRule="exact"/>
      <w:ind w:firstLine="560"/>
    </w:pPr>
    <w:rPr>
      <w:rFonts w:eastAsia="方正仿宋_GBK"/>
      <w:sz w:val="28"/>
    </w:rPr>
  </w:style>
  <w:style w:type="paragraph" w:customStyle="1" w:styleId="1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单位机关运行经费安排情况文件"/>
    <w:basedOn w:val="1"/>
    <w:autoRedefine/>
    <w:qFormat/>
    <w:uiPriority w:val="0"/>
    <w:pPr>
      <w:spacing w:line="500" w:lineRule="exact"/>
      <w:ind w:firstLine="560"/>
    </w:pPr>
    <w:rPr>
      <w:rFonts w:eastAsia="方正仿宋_GBK"/>
      <w:sz w:val="28"/>
    </w:rPr>
  </w:style>
  <w:style w:type="paragraph" w:customStyle="1" w:styleId="18">
    <w:name w:val="插入文本样式-插入预算公开单位财政拨款三公经费预算情况及增减变化原因文件"/>
    <w:basedOn w:val="1"/>
    <w:autoRedefine/>
    <w:qFormat/>
    <w:uiPriority w:val="0"/>
    <w:pPr>
      <w:spacing w:line="500" w:lineRule="exact"/>
      <w:ind w:firstLine="560"/>
    </w:pPr>
    <w:rPr>
      <w:rFonts w:eastAsia="方正仿宋_GBK"/>
      <w:sz w:val="28"/>
    </w:rPr>
  </w:style>
  <w:style w:type="paragraph" w:customStyle="1" w:styleId="19">
    <w:name w:val="单元格样式23"/>
    <w:basedOn w:val="1"/>
    <w:qFormat/>
    <w:uiPriority w:val="0"/>
    <w:pPr>
      <w:jc w:val="right"/>
    </w:pPr>
    <w:rPr>
      <w:rFonts w:ascii="方正书宋_GBK" w:hAnsi="方正书宋_GBK" w:eastAsia="方正书宋_GBK" w:cs="方正书宋_GBK"/>
    </w:rPr>
  </w:style>
  <w:style w:type="paragraph" w:customStyle="1" w:styleId="20">
    <w:name w:val="TOC 4"/>
    <w:basedOn w:val="1"/>
    <w:autoRedefine/>
    <w:qFormat/>
    <w:uiPriority w:val="0"/>
    <w:pPr>
      <w:ind w:left="720"/>
    </w:pPr>
  </w:style>
  <w:style w:type="paragraph" w:customStyle="1" w:styleId="21">
    <w:name w:val="TOC 1"/>
    <w:basedOn w:val="1"/>
    <w:qFormat/>
    <w:uiPriority w:val="0"/>
    <w:pPr>
      <w:spacing w:before="120"/>
      <w:ind w:firstLine="56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2024-02-18T15:36:17Z</dcterms:created>
  <dcterms:modified xsi:type="dcterms:W3CDTF">2024-02-18T07:36:17Z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2024-02-18T15:36:12Z</dcterms:created>
  <dcterms:modified xsi:type="dcterms:W3CDTF">2024-02-18T07:36:12Z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2024-02-18T15:36:14Z</dcterms:created>
  <dcterms:modified xsi:type="dcterms:W3CDTF">2024-02-18T07:36:14Z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2024-02-18T15:36:13Z</dcterms:created>
  <dcterms:modified xsi:type="dcterms:W3CDTF">2024-02-18T07:36:13Z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2024-02-18T15:36:08Z</dcterms:created>
  <dcterms:modified xsi:type="dcterms:W3CDTF">2024-02-18T07:36:08Z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2024-02-18T15:36:13Z</dcterms:created>
  <dcterms:modified xsi:type="dcterms:W3CDTF">2024-02-18T07:36:13Z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2024-02-18T15:36:12Z</dcterms:created>
  <dcterms:modified xsi:type="dcterms:W3CDTF">2024-02-18T07:36:12Z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2024-02-18T15:36:17Z</dcterms:created>
  <dcterms:modified xsi:type="dcterms:W3CDTF">2024-02-18T07:36:17Z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2024-02-18T15:36:11Z</dcterms:created>
  <dcterms:modified xsi:type="dcterms:W3CDTF">2024-02-18T07:36:11Z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2024-02-18T15:36:13Z</dcterms:created>
  <dcterms:modified xsi:type="dcterms:W3CDTF">2024-02-18T07:36:13Z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2D0237F-82DA-4544-AC37-6152BB3B61FB}">
  <ds:schemaRefs/>
</ds:datastoreItem>
</file>

<file path=customXml/itemProps10.xml><?xml version="1.0" encoding="utf-8"?>
<ds:datastoreItem xmlns:ds="http://schemas.openxmlformats.org/officeDocument/2006/customXml" ds:itemID="{08170D0C-E4B9-4AA3-A43B-CB44B9335C6E}">
  <ds:schemaRefs/>
</ds:datastoreItem>
</file>

<file path=customXml/itemProps11.xml><?xml version="1.0" encoding="utf-8"?>
<ds:datastoreItem xmlns:ds="http://schemas.openxmlformats.org/officeDocument/2006/customXml" ds:itemID="{5D267B58-7250-44C0-B14D-0D7A2E0A3DF8}">
  <ds:schemaRefs/>
</ds:datastoreItem>
</file>

<file path=customXml/itemProps12.xml><?xml version="1.0" encoding="utf-8"?>
<ds:datastoreItem xmlns:ds="http://schemas.openxmlformats.org/officeDocument/2006/customXml" ds:itemID="{A0C60CF8-3A19-4B00-AE28-1A0D2E541E9E}">
  <ds:schemaRefs/>
</ds:datastoreItem>
</file>

<file path=customXml/itemProps13.xml><?xml version="1.0" encoding="utf-8"?>
<ds:datastoreItem xmlns:ds="http://schemas.openxmlformats.org/officeDocument/2006/customXml" ds:itemID="{5D270276-12FE-48C2-A00D-D423C55BFDF0}">
  <ds:schemaRefs/>
</ds:datastoreItem>
</file>

<file path=customXml/itemProps14.xml><?xml version="1.0" encoding="utf-8"?>
<ds:datastoreItem xmlns:ds="http://schemas.openxmlformats.org/officeDocument/2006/customXml" ds:itemID="{F186748C-0E2D-467E-BDD3-4D4156E6C755}">
  <ds:schemaRefs/>
</ds:datastoreItem>
</file>

<file path=customXml/itemProps15.xml><?xml version="1.0" encoding="utf-8"?>
<ds:datastoreItem xmlns:ds="http://schemas.openxmlformats.org/officeDocument/2006/customXml" ds:itemID="{92913219-FD09-4326-84E5-BB7B1CA51C83}">
  <ds:schemaRefs/>
</ds:datastoreItem>
</file>

<file path=customXml/itemProps16.xml><?xml version="1.0" encoding="utf-8"?>
<ds:datastoreItem xmlns:ds="http://schemas.openxmlformats.org/officeDocument/2006/customXml" ds:itemID="{29C63F47-2DE5-4751-99E3-FECA72390B2E}">
  <ds:schemaRefs/>
</ds:datastoreItem>
</file>

<file path=customXml/itemProps17.xml><?xml version="1.0" encoding="utf-8"?>
<ds:datastoreItem xmlns:ds="http://schemas.openxmlformats.org/officeDocument/2006/customXml" ds:itemID="{FC8949A5-E461-4F49-9596-0FD00CB11490}">
  <ds:schemaRefs/>
</ds:datastoreItem>
</file>

<file path=customXml/itemProps18.xml><?xml version="1.0" encoding="utf-8"?>
<ds:datastoreItem xmlns:ds="http://schemas.openxmlformats.org/officeDocument/2006/customXml" ds:itemID="{2EA9A40B-712B-45F7-9E48-DE9004E13611}">
  <ds:schemaRefs/>
</ds:datastoreItem>
</file>

<file path=customXml/itemProps19.xml><?xml version="1.0" encoding="utf-8"?>
<ds:datastoreItem xmlns:ds="http://schemas.openxmlformats.org/officeDocument/2006/customXml" ds:itemID="{4BBFA5ED-DFB4-4009-82D0-1F5267871B43}">
  <ds:schemaRefs/>
</ds:datastoreItem>
</file>

<file path=customXml/itemProps2.xml><?xml version="1.0" encoding="utf-8"?>
<ds:datastoreItem xmlns:ds="http://schemas.openxmlformats.org/officeDocument/2006/customXml" ds:itemID="{A2E8660D-DC91-4454-8167-2E56F7139BE0}">
  <ds:schemaRefs/>
</ds:datastoreItem>
</file>

<file path=customXml/itemProps20.xml><?xml version="1.0" encoding="utf-8"?>
<ds:datastoreItem xmlns:ds="http://schemas.openxmlformats.org/officeDocument/2006/customXml" ds:itemID="{6B38CCD1-CEB3-4A1B-8ADE-4762C0F23E3D}">
  <ds:schemaRefs/>
</ds:datastoreItem>
</file>

<file path=customXml/itemProps3.xml><?xml version="1.0" encoding="utf-8"?>
<ds:datastoreItem xmlns:ds="http://schemas.openxmlformats.org/officeDocument/2006/customXml" ds:itemID="{E5F243A0-8F11-4FD6-8B34-223C7DA25F7D}">
  <ds:schemaRefs/>
</ds:datastoreItem>
</file>

<file path=customXml/itemProps4.xml><?xml version="1.0" encoding="utf-8"?>
<ds:datastoreItem xmlns:ds="http://schemas.openxmlformats.org/officeDocument/2006/customXml" ds:itemID="{9D60530F-1D69-43E4-8855-E502E71F971E}">
  <ds:schemaRefs/>
</ds:datastoreItem>
</file>

<file path=customXml/itemProps5.xml><?xml version="1.0" encoding="utf-8"?>
<ds:datastoreItem xmlns:ds="http://schemas.openxmlformats.org/officeDocument/2006/customXml" ds:itemID="{5558FC77-2208-4B2F-8DE1-5F0B61229001}">
  <ds:schemaRefs/>
</ds:datastoreItem>
</file>

<file path=customXml/itemProps6.xml><?xml version="1.0" encoding="utf-8"?>
<ds:datastoreItem xmlns:ds="http://schemas.openxmlformats.org/officeDocument/2006/customXml" ds:itemID="{62BCB08A-41AE-484D-83E5-976BC113CA2F}">
  <ds:schemaRefs/>
</ds:datastoreItem>
</file>

<file path=customXml/itemProps7.xml><?xml version="1.0" encoding="utf-8"?>
<ds:datastoreItem xmlns:ds="http://schemas.openxmlformats.org/officeDocument/2006/customXml" ds:itemID="{36A4F942-44A9-4095-B0CF-DD80D0A069BA}">
  <ds:schemaRefs/>
</ds:datastoreItem>
</file>

<file path=customXml/itemProps8.xml><?xml version="1.0" encoding="utf-8"?>
<ds:datastoreItem xmlns:ds="http://schemas.openxmlformats.org/officeDocument/2006/customXml" ds:itemID="{4E5DD1B1-CAC6-426D-909C-8E281A4B1B86}">
  <ds:schemaRefs/>
</ds:datastoreItem>
</file>

<file path=customXml/itemProps9.xml><?xml version="1.0" encoding="utf-8"?>
<ds:datastoreItem xmlns:ds="http://schemas.openxmlformats.org/officeDocument/2006/customXml" ds:itemID="{27AA73E4-384D-4AB2-8294-BD4F02ED8807}">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59</Pages>
  <Words>14597</Words>
  <Characters>17349</Characters>
  <Lines>152</Lines>
  <Paragraphs>43</Paragraphs>
  <TotalTime>7</TotalTime>
  <ScaleCrop>false</ScaleCrop>
  <LinksUpToDate>false</LinksUpToDate>
  <CharactersWithSpaces>17677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2024-02-18T15:36:00Z</dcterms:created>
  <dc:creator>Administrator</dc:creator>
  <cp:lastModifiedBy>嘟嘟</cp:lastModifiedBy>
  <dcterms:modified xsi:type="dcterms:W3CDTF">2024-05-31T02:33:05Z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B91A709A8D8645CC8FE88F6A56EB12B2_13</vt:lpwstr>
  </property>
</Properties>
</file>