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一、高阳县人力资源和社会保障局收支预算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t>二、高阳县老干部诊所收支预算</w:t>
      </w:r>
      <w:r>
        <w:tab/>
      </w:r>
      <w:r>
        <w:fldChar w:fldCharType="begin"/>
      </w:r>
      <w:r>
        <w:instrText xml:space="preserve">PAGEREF _Toc_4_4_0000000002 \h</w:instrText>
      </w:r>
      <w:r>
        <w:fldChar w:fldCharType="separate"/>
      </w:r>
      <w:r>
        <w:t>32</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t>三、高阳县社会保险事业服务中心收支预算</w:t>
      </w:r>
      <w:r>
        <w:tab/>
      </w:r>
      <w:r>
        <w:fldChar w:fldCharType="begin"/>
      </w:r>
      <w:r>
        <w:instrText xml:space="preserve">PAGEREF _Toc_4_4_0000000003 \h</w:instrText>
      </w:r>
      <w:r>
        <w:fldChar w:fldCharType="separate"/>
      </w:r>
      <w:r>
        <w:t>50</w:t>
      </w:r>
      <w:r>
        <w:fldChar w:fldCharType="end"/>
      </w:r>
      <w:r>
        <w:fldChar w:fldCharType="end"/>
      </w:r>
    </w:p>
    <w:p>
      <w:pPr>
        <w:pStyle w:val="2"/>
        <w:tabs>
          <w:tab w:val="right" w:leader="dot" w:pos="14562"/>
        </w:tabs>
      </w:pPr>
      <w:r>
        <w:fldChar w:fldCharType="begin"/>
      </w:r>
      <w:r>
        <w:instrText xml:space="preserve"> HYPERLINK \l "_Toc_4_4_0000000004" </w:instrText>
      </w:r>
      <w:r>
        <w:fldChar w:fldCharType="separate"/>
      </w:r>
      <w:r>
        <w:t>四、高阳县劳动保障监察大队收支预算</w:t>
      </w:r>
      <w:r>
        <w:tab/>
      </w:r>
      <w:r>
        <w:fldChar w:fldCharType="begin"/>
      </w:r>
      <w:r>
        <w:instrText xml:space="preserve">PAGEREF _Toc_4_4_0000000004 \h</w:instrText>
      </w:r>
      <w:r>
        <w:fldChar w:fldCharType="separate"/>
      </w:r>
      <w:r>
        <w:t>82</w:t>
      </w:r>
      <w:r>
        <w:fldChar w:fldCharType="end"/>
      </w:r>
      <w:r>
        <w:fldChar w:fldCharType="end"/>
      </w:r>
    </w:p>
    <w:p>
      <w:pPr>
        <w:pStyle w:val="2"/>
        <w:tabs>
          <w:tab w:val="right" w:leader="dot" w:pos="14562"/>
        </w:tabs>
      </w:pPr>
      <w:r>
        <w:fldChar w:fldCharType="begin"/>
      </w:r>
      <w:r>
        <w:instrText xml:space="preserve"> HYPERLINK \l "_Toc_4_4_0000000005" </w:instrText>
      </w:r>
      <w:r>
        <w:fldChar w:fldCharType="separate"/>
      </w:r>
      <w:r>
        <w:t>五、高阳县就业服务中心收支预算</w:t>
      </w:r>
      <w:r>
        <w:tab/>
      </w:r>
      <w:r>
        <w:fldChar w:fldCharType="begin"/>
      </w:r>
      <w:r>
        <w:instrText xml:space="preserve">PAGEREF _Toc_4_4_0000000005 \h</w:instrText>
      </w:r>
      <w:r>
        <w:fldChar w:fldCharType="separate"/>
      </w:r>
      <w:r>
        <w:t>100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一、高阳县人力资源和社会保障局收支预算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556.06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534.74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556.06</w:t>
            </w:r>
          </w:p>
        </w:tc>
        <w:tc>
          <w:tcPr>
            <w:tcW w:w="4535" w:type="dxa"/>
            <w:vAlign w:val="center"/>
          </w:tcPr>
          <w:p>
            <w:pPr>
              <w:pStyle w:val="14"/>
            </w:pPr>
            <w:r>
              <w:t>本年支出合计</w:t>
            </w:r>
          </w:p>
        </w:tc>
        <w:tc>
          <w:tcPr>
            <w:tcW w:w="2126" w:type="dxa"/>
            <w:vAlign w:val="center"/>
          </w:tcPr>
          <w:p>
            <w:pPr>
              <w:pStyle w:val="15"/>
            </w:pPr>
            <w:r>
              <w:t>556.06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556.06</w:t>
            </w:r>
          </w:p>
        </w:tc>
        <w:tc>
          <w:tcPr>
            <w:tcW w:w="4535" w:type="dxa"/>
            <w:vAlign w:val="center"/>
          </w:tcPr>
          <w:p>
            <w:pPr>
              <w:pStyle w:val="14"/>
            </w:pPr>
            <w:r>
              <w:t>支出总计</w:t>
            </w:r>
          </w:p>
        </w:tc>
        <w:tc>
          <w:tcPr>
            <w:tcW w:w="2126" w:type="dxa"/>
            <w:vAlign w:val="center"/>
          </w:tcPr>
          <w:p>
            <w:pPr>
              <w:pStyle w:val="15"/>
            </w:pPr>
            <w:r>
              <w:t>556.06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556.06</w:t>
            </w:r>
          </w:p>
        </w:tc>
        <w:tc>
          <w:tcPr>
            <w:tcW w:w="1134" w:type="dxa"/>
            <w:vAlign w:val="center"/>
          </w:tcPr>
          <w:p>
            <w:pPr>
              <w:pStyle w:val="15"/>
            </w:pPr>
            <w:r>
              <w:t>556.06</w:t>
            </w:r>
          </w:p>
        </w:tc>
        <w:tc>
          <w:tcPr>
            <w:tcW w:w="1134" w:type="dxa"/>
            <w:vAlign w:val="center"/>
          </w:tcPr>
          <w:p>
            <w:pPr>
              <w:pStyle w:val="15"/>
            </w:pPr>
            <w:r>
              <w:t>556.06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534.74</w:t>
            </w:r>
          </w:p>
        </w:tc>
        <w:tc>
          <w:tcPr>
            <w:tcW w:w="1134" w:type="dxa"/>
            <w:vAlign w:val="center"/>
          </w:tcPr>
          <w:p>
            <w:pPr>
              <w:pStyle w:val="11"/>
            </w:pPr>
            <w:r>
              <w:t>534.74</w:t>
            </w:r>
          </w:p>
        </w:tc>
        <w:tc>
          <w:tcPr>
            <w:tcW w:w="1134" w:type="dxa"/>
            <w:vAlign w:val="center"/>
          </w:tcPr>
          <w:p>
            <w:pPr>
              <w:pStyle w:val="11"/>
            </w:pPr>
            <w:r>
              <w:t>534.74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502.94</w:t>
            </w:r>
          </w:p>
        </w:tc>
        <w:tc>
          <w:tcPr>
            <w:tcW w:w="1134" w:type="dxa"/>
            <w:vAlign w:val="center"/>
          </w:tcPr>
          <w:p>
            <w:pPr>
              <w:pStyle w:val="11"/>
            </w:pPr>
            <w:r>
              <w:t>502.94</w:t>
            </w:r>
          </w:p>
        </w:tc>
        <w:tc>
          <w:tcPr>
            <w:tcW w:w="1134" w:type="dxa"/>
            <w:vAlign w:val="center"/>
          </w:tcPr>
          <w:p>
            <w:pPr>
              <w:pStyle w:val="11"/>
            </w:pPr>
            <w:r>
              <w:t>502.94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2080101</w:t>
            </w:r>
          </w:p>
        </w:tc>
        <w:tc>
          <w:tcPr>
            <w:tcW w:w="1559" w:type="dxa"/>
            <w:vAlign w:val="center"/>
          </w:tcPr>
          <w:p>
            <w:pPr>
              <w:pStyle w:val="12"/>
            </w:pPr>
            <w:r>
              <w:t>行政运行</w:t>
            </w:r>
          </w:p>
        </w:tc>
        <w:tc>
          <w:tcPr>
            <w:tcW w:w="1134" w:type="dxa"/>
            <w:vAlign w:val="center"/>
          </w:tcPr>
          <w:p>
            <w:pPr>
              <w:pStyle w:val="11"/>
            </w:pPr>
            <w:r>
              <w:t>254.94</w:t>
            </w:r>
          </w:p>
        </w:tc>
        <w:tc>
          <w:tcPr>
            <w:tcW w:w="1134" w:type="dxa"/>
            <w:vAlign w:val="center"/>
          </w:tcPr>
          <w:p>
            <w:pPr>
              <w:pStyle w:val="11"/>
            </w:pPr>
            <w:r>
              <w:t>254.94</w:t>
            </w:r>
          </w:p>
        </w:tc>
        <w:tc>
          <w:tcPr>
            <w:tcW w:w="1134" w:type="dxa"/>
            <w:vAlign w:val="center"/>
          </w:tcPr>
          <w:p>
            <w:pPr>
              <w:pStyle w:val="11"/>
            </w:pPr>
            <w:r>
              <w:t>254.94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2080104</w:t>
            </w:r>
          </w:p>
        </w:tc>
        <w:tc>
          <w:tcPr>
            <w:tcW w:w="1559" w:type="dxa"/>
            <w:vAlign w:val="center"/>
          </w:tcPr>
          <w:p>
            <w:pPr>
              <w:pStyle w:val="12"/>
            </w:pPr>
            <w:r>
              <w:t>综合业务管理</w:t>
            </w:r>
          </w:p>
        </w:tc>
        <w:tc>
          <w:tcPr>
            <w:tcW w:w="1134" w:type="dxa"/>
            <w:vAlign w:val="center"/>
          </w:tcPr>
          <w:p>
            <w:pPr>
              <w:pStyle w:val="11"/>
            </w:pPr>
            <w:r>
              <w:t>191.55</w:t>
            </w:r>
          </w:p>
        </w:tc>
        <w:tc>
          <w:tcPr>
            <w:tcW w:w="1134" w:type="dxa"/>
            <w:vAlign w:val="center"/>
          </w:tcPr>
          <w:p>
            <w:pPr>
              <w:pStyle w:val="11"/>
            </w:pPr>
            <w:r>
              <w:t>191.55</w:t>
            </w:r>
          </w:p>
        </w:tc>
        <w:tc>
          <w:tcPr>
            <w:tcW w:w="1134" w:type="dxa"/>
            <w:vAlign w:val="center"/>
          </w:tcPr>
          <w:p>
            <w:pPr>
              <w:pStyle w:val="11"/>
            </w:pPr>
            <w:r>
              <w:t>191.55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2080108</w:t>
            </w:r>
          </w:p>
        </w:tc>
        <w:tc>
          <w:tcPr>
            <w:tcW w:w="1559" w:type="dxa"/>
            <w:vAlign w:val="center"/>
          </w:tcPr>
          <w:p>
            <w:pPr>
              <w:pStyle w:val="12"/>
            </w:pPr>
            <w:r>
              <w:t>信息化建设</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2080112</w:t>
            </w:r>
          </w:p>
        </w:tc>
        <w:tc>
          <w:tcPr>
            <w:tcW w:w="1559" w:type="dxa"/>
            <w:vAlign w:val="center"/>
          </w:tcPr>
          <w:p>
            <w:pPr>
              <w:pStyle w:val="12"/>
            </w:pPr>
            <w:r>
              <w:t>劳动人事争议调解仲裁</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2080199</w:t>
            </w:r>
          </w:p>
        </w:tc>
        <w:tc>
          <w:tcPr>
            <w:tcW w:w="1559" w:type="dxa"/>
            <w:vAlign w:val="center"/>
          </w:tcPr>
          <w:p>
            <w:pPr>
              <w:pStyle w:val="12"/>
            </w:pPr>
            <w:r>
              <w:t>其他人力资源和社会保障管理事务支出</w:t>
            </w:r>
          </w:p>
        </w:tc>
        <w:tc>
          <w:tcPr>
            <w:tcW w:w="1134" w:type="dxa"/>
            <w:vAlign w:val="center"/>
          </w:tcPr>
          <w:p>
            <w:pPr>
              <w:pStyle w:val="11"/>
            </w:pPr>
            <w:r>
              <w:t>44.25</w:t>
            </w:r>
          </w:p>
        </w:tc>
        <w:tc>
          <w:tcPr>
            <w:tcW w:w="1134" w:type="dxa"/>
            <w:vAlign w:val="center"/>
          </w:tcPr>
          <w:p>
            <w:pPr>
              <w:pStyle w:val="11"/>
            </w:pPr>
            <w:r>
              <w:t>44.25</w:t>
            </w:r>
          </w:p>
        </w:tc>
        <w:tc>
          <w:tcPr>
            <w:tcW w:w="1134" w:type="dxa"/>
            <w:vAlign w:val="center"/>
          </w:tcPr>
          <w:p>
            <w:pPr>
              <w:pStyle w:val="11"/>
            </w:pPr>
            <w:r>
              <w:t>44.25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31.00</w:t>
            </w:r>
          </w:p>
        </w:tc>
        <w:tc>
          <w:tcPr>
            <w:tcW w:w="1134" w:type="dxa"/>
            <w:vAlign w:val="center"/>
          </w:tcPr>
          <w:p>
            <w:pPr>
              <w:pStyle w:val="11"/>
            </w:pPr>
            <w:r>
              <w:t>31.00</w:t>
            </w:r>
          </w:p>
        </w:tc>
        <w:tc>
          <w:tcPr>
            <w:tcW w:w="1134" w:type="dxa"/>
            <w:vAlign w:val="center"/>
          </w:tcPr>
          <w:p>
            <w:pPr>
              <w:pStyle w:val="11"/>
            </w:pPr>
            <w:r>
              <w:t>31.00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20.67</w:t>
            </w:r>
          </w:p>
        </w:tc>
        <w:tc>
          <w:tcPr>
            <w:tcW w:w="1134" w:type="dxa"/>
            <w:vAlign w:val="center"/>
          </w:tcPr>
          <w:p>
            <w:pPr>
              <w:pStyle w:val="11"/>
            </w:pPr>
            <w:r>
              <w:t>20.67</w:t>
            </w:r>
          </w:p>
        </w:tc>
        <w:tc>
          <w:tcPr>
            <w:tcW w:w="1134" w:type="dxa"/>
            <w:vAlign w:val="center"/>
          </w:tcPr>
          <w:p>
            <w:pPr>
              <w:pStyle w:val="11"/>
            </w:pPr>
            <w:r>
              <w:t>20.67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10.33</w:t>
            </w:r>
          </w:p>
        </w:tc>
        <w:tc>
          <w:tcPr>
            <w:tcW w:w="1134" w:type="dxa"/>
            <w:vAlign w:val="center"/>
          </w:tcPr>
          <w:p>
            <w:pPr>
              <w:pStyle w:val="11"/>
            </w:pPr>
            <w:r>
              <w:t>10.33</w:t>
            </w:r>
          </w:p>
        </w:tc>
        <w:tc>
          <w:tcPr>
            <w:tcW w:w="1134" w:type="dxa"/>
            <w:vAlign w:val="center"/>
          </w:tcPr>
          <w:p>
            <w:pPr>
              <w:pStyle w:val="11"/>
            </w:pPr>
            <w:r>
              <w:t>10.33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7.87</w:t>
            </w:r>
          </w:p>
        </w:tc>
        <w:tc>
          <w:tcPr>
            <w:tcW w:w="1134" w:type="dxa"/>
            <w:vAlign w:val="center"/>
          </w:tcPr>
          <w:p>
            <w:pPr>
              <w:pStyle w:val="11"/>
            </w:pPr>
            <w:r>
              <w:t>7.87</w:t>
            </w:r>
          </w:p>
        </w:tc>
        <w:tc>
          <w:tcPr>
            <w:tcW w:w="1134" w:type="dxa"/>
            <w:vAlign w:val="center"/>
          </w:tcPr>
          <w:p>
            <w:pPr>
              <w:pStyle w:val="11"/>
            </w:pPr>
            <w:r>
              <w:t>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7.87</w:t>
            </w:r>
          </w:p>
        </w:tc>
        <w:tc>
          <w:tcPr>
            <w:tcW w:w="1134" w:type="dxa"/>
            <w:vAlign w:val="center"/>
          </w:tcPr>
          <w:p>
            <w:pPr>
              <w:pStyle w:val="11"/>
            </w:pPr>
            <w:r>
              <w:t>7.87</w:t>
            </w:r>
          </w:p>
        </w:tc>
        <w:tc>
          <w:tcPr>
            <w:tcW w:w="1134" w:type="dxa"/>
            <w:vAlign w:val="center"/>
          </w:tcPr>
          <w:p>
            <w:pPr>
              <w:pStyle w:val="11"/>
            </w:pPr>
            <w:r>
              <w:t>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7.87</w:t>
            </w:r>
          </w:p>
        </w:tc>
        <w:tc>
          <w:tcPr>
            <w:tcW w:w="1134" w:type="dxa"/>
            <w:vAlign w:val="center"/>
          </w:tcPr>
          <w:p>
            <w:pPr>
              <w:pStyle w:val="11"/>
            </w:pPr>
            <w:r>
              <w:t>7.87</w:t>
            </w:r>
          </w:p>
        </w:tc>
        <w:tc>
          <w:tcPr>
            <w:tcW w:w="1134" w:type="dxa"/>
            <w:vAlign w:val="center"/>
          </w:tcPr>
          <w:p>
            <w:pPr>
              <w:pStyle w:val="11"/>
            </w:pPr>
            <w:r>
              <w:t>7.87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556.06</w:t>
            </w:r>
          </w:p>
        </w:tc>
        <w:tc>
          <w:tcPr>
            <w:tcW w:w="1361" w:type="dxa"/>
            <w:vAlign w:val="center"/>
          </w:tcPr>
          <w:p>
            <w:pPr>
              <w:pStyle w:val="15"/>
            </w:pPr>
            <w:r>
              <w:t>308.06</w:t>
            </w:r>
          </w:p>
        </w:tc>
        <w:tc>
          <w:tcPr>
            <w:tcW w:w="1361" w:type="dxa"/>
            <w:vAlign w:val="center"/>
          </w:tcPr>
          <w:p>
            <w:pPr>
              <w:pStyle w:val="15"/>
            </w:pPr>
            <w:r>
              <w:t>248.00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534.74</w:t>
            </w:r>
          </w:p>
        </w:tc>
        <w:tc>
          <w:tcPr>
            <w:tcW w:w="1361" w:type="dxa"/>
            <w:vAlign w:val="center"/>
          </w:tcPr>
          <w:p>
            <w:pPr>
              <w:pStyle w:val="11"/>
            </w:pPr>
            <w:r>
              <w:t>286.74</w:t>
            </w:r>
          </w:p>
        </w:tc>
        <w:tc>
          <w:tcPr>
            <w:tcW w:w="1361" w:type="dxa"/>
            <w:vAlign w:val="center"/>
          </w:tcPr>
          <w:p>
            <w:pPr>
              <w:pStyle w:val="11"/>
            </w:pPr>
            <w:r>
              <w:t>248.00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502.94</w:t>
            </w:r>
          </w:p>
        </w:tc>
        <w:tc>
          <w:tcPr>
            <w:tcW w:w="1361" w:type="dxa"/>
            <w:vAlign w:val="center"/>
          </w:tcPr>
          <w:p>
            <w:pPr>
              <w:pStyle w:val="11"/>
            </w:pPr>
            <w:r>
              <w:t>254.94</w:t>
            </w:r>
          </w:p>
        </w:tc>
        <w:tc>
          <w:tcPr>
            <w:tcW w:w="1361" w:type="dxa"/>
            <w:vAlign w:val="center"/>
          </w:tcPr>
          <w:p>
            <w:pPr>
              <w:pStyle w:val="11"/>
            </w:pPr>
            <w:r>
              <w:t>248.00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2080101</w:t>
            </w:r>
          </w:p>
        </w:tc>
        <w:tc>
          <w:tcPr>
            <w:tcW w:w="4535" w:type="dxa"/>
            <w:vAlign w:val="center"/>
          </w:tcPr>
          <w:p>
            <w:pPr>
              <w:pStyle w:val="12"/>
            </w:pPr>
            <w:r>
              <w:t>行政运行</w:t>
            </w:r>
          </w:p>
        </w:tc>
        <w:tc>
          <w:tcPr>
            <w:tcW w:w="1361" w:type="dxa"/>
            <w:vAlign w:val="center"/>
          </w:tcPr>
          <w:p>
            <w:pPr>
              <w:pStyle w:val="11"/>
            </w:pPr>
            <w:r>
              <w:t>254.94</w:t>
            </w:r>
          </w:p>
        </w:tc>
        <w:tc>
          <w:tcPr>
            <w:tcW w:w="1361" w:type="dxa"/>
            <w:vAlign w:val="center"/>
          </w:tcPr>
          <w:p>
            <w:pPr>
              <w:pStyle w:val="11"/>
            </w:pPr>
            <w:r>
              <w:t>254.94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2080104</w:t>
            </w:r>
          </w:p>
        </w:tc>
        <w:tc>
          <w:tcPr>
            <w:tcW w:w="4535" w:type="dxa"/>
            <w:vAlign w:val="center"/>
          </w:tcPr>
          <w:p>
            <w:pPr>
              <w:pStyle w:val="12"/>
            </w:pPr>
            <w:r>
              <w:t>综合业务管理</w:t>
            </w:r>
          </w:p>
        </w:tc>
        <w:tc>
          <w:tcPr>
            <w:tcW w:w="1361" w:type="dxa"/>
            <w:vAlign w:val="center"/>
          </w:tcPr>
          <w:p>
            <w:pPr>
              <w:pStyle w:val="11"/>
            </w:pPr>
            <w:r>
              <w:t>191.55</w:t>
            </w:r>
          </w:p>
        </w:tc>
        <w:tc>
          <w:tcPr>
            <w:tcW w:w="1361" w:type="dxa"/>
            <w:vAlign w:val="center"/>
          </w:tcPr>
          <w:p>
            <w:pPr>
              <w:pStyle w:val="11"/>
            </w:pPr>
          </w:p>
        </w:tc>
        <w:tc>
          <w:tcPr>
            <w:tcW w:w="1361" w:type="dxa"/>
            <w:vAlign w:val="center"/>
          </w:tcPr>
          <w:p>
            <w:pPr>
              <w:pStyle w:val="11"/>
            </w:pPr>
            <w:r>
              <w:t>191.55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2080108</w:t>
            </w:r>
          </w:p>
        </w:tc>
        <w:tc>
          <w:tcPr>
            <w:tcW w:w="4535" w:type="dxa"/>
            <w:vAlign w:val="center"/>
          </w:tcPr>
          <w:p>
            <w:pPr>
              <w:pStyle w:val="12"/>
            </w:pPr>
            <w:r>
              <w:t>信息化建设</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2080112</w:t>
            </w:r>
          </w:p>
        </w:tc>
        <w:tc>
          <w:tcPr>
            <w:tcW w:w="4535" w:type="dxa"/>
            <w:vAlign w:val="center"/>
          </w:tcPr>
          <w:p>
            <w:pPr>
              <w:pStyle w:val="12"/>
            </w:pPr>
            <w:r>
              <w:t>劳动人事争议调解仲裁</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2080199</w:t>
            </w:r>
          </w:p>
        </w:tc>
        <w:tc>
          <w:tcPr>
            <w:tcW w:w="4535" w:type="dxa"/>
            <w:vAlign w:val="center"/>
          </w:tcPr>
          <w:p>
            <w:pPr>
              <w:pStyle w:val="12"/>
            </w:pPr>
            <w:r>
              <w:t>其他人力资源和社会保障管理事务支出</w:t>
            </w:r>
          </w:p>
        </w:tc>
        <w:tc>
          <w:tcPr>
            <w:tcW w:w="1361" w:type="dxa"/>
            <w:vAlign w:val="center"/>
          </w:tcPr>
          <w:p>
            <w:pPr>
              <w:pStyle w:val="11"/>
            </w:pPr>
            <w:r>
              <w:t>44.25</w:t>
            </w:r>
          </w:p>
        </w:tc>
        <w:tc>
          <w:tcPr>
            <w:tcW w:w="1361" w:type="dxa"/>
            <w:vAlign w:val="center"/>
          </w:tcPr>
          <w:p>
            <w:pPr>
              <w:pStyle w:val="11"/>
            </w:pPr>
          </w:p>
        </w:tc>
        <w:tc>
          <w:tcPr>
            <w:tcW w:w="1361" w:type="dxa"/>
            <w:vAlign w:val="center"/>
          </w:tcPr>
          <w:p>
            <w:pPr>
              <w:pStyle w:val="11"/>
            </w:pPr>
            <w:r>
              <w:t>44.25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31.00</w:t>
            </w:r>
          </w:p>
        </w:tc>
        <w:tc>
          <w:tcPr>
            <w:tcW w:w="1361" w:type="dxa"/>
            <w:vAlign w:val="center"/>
          </w:tcPr>
          <w:p>
            <w:pPr>
              <w:pStyle w:val="11"/>
            </w:pPr>
            <w:r>
              <w:t>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20.67</w:t>
            </w:r>
          </w:p>
        </w:tc>
        <w:tc>
          <w:tcPr>
            <w:tcW w:w="1361" w:type="dxa"/>
            <w:vAlign w:val="center"/>
          </w:tcPr>
          <w:p>
            <w:pPr>
              <w:pStyle w:val="11"/>
            </w:pPr>
            <w:r>
              <w:t>20.67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10.33</w:t>
            </w:r>
          </w:p>
        </w:tc>
        <w:tc>
          <w:tcPr>
            <w:tcW w:w="1361" w:type="dxa"/>
            <w:vAlign w:val="center"/>
          </w:tcPr>
          <w:p>
            <w:pPr>
              <w:pStyle w:val="11"/>
            </w:pPr>
            <w:r>
              <w:t>10.33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0.80</w:t>
            </w: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0.80</w:t>
            </w: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7.87</w:t>
            </w:r>
          </w:p>
        </w:tc>
        <w:tc>
          <w:tcPr>
            <w:tcW w:w="1361" w:type="dxa"/>
            <w:vAlign w:val="center"/>
          </w:tcPr>
          <w:p>
            <w:pPr>
              <w:pStyle w:val="11"/>
            </w:pPr>
            <w:r>
              <w:t>7.87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7.87</w:t>
            </w:r>
          </w:p>
        </w:tc>
        <w:tc>
          <w:tcPr>
            <w:tcW w:w="1361" w:type="dxa"/>
            <w:vAlign w:val="center"/>
          </w:tcPr>
          <w:p>
            <w:pPr>
              <w:pStyle w:val="11"/>
            </w:pPr>
            <w:r>
              <w:t>7.87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7.87</w:t>
            </w:r>
          </w:p>
        </w:tc>
        <w:tc>
          <w:tcPr>
            <w:tcW w:w="1361" w:type="dxa"/>
            <w:vAlign w:val="center"/>
          </w:tcPr>
          <w:p>
            <w:pPr>
              <w:pStyle w:val="11"/>
            </w:pPr>
            <w:r>
              <w:t>7.87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13.45</w:t>
            </w:r>
          </w:p>
        </w:tc>
        <w:tc>
          <w:tcPr>
            <w:tcW w:w="1361" w:type="dxa"/>
            <w:vAlign w:val="center"/>
          </w:tcPr>
          <w:p>
            <w:pPr>
              <w:pStyle w:val="11"/>
            </w:pPr>
            <w:r>
              <w:t>13.45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13.45</w:t>
            </w:r>
          </w:p>
        </w:tc>
        <w:tc>
          <w:tcPr>
            <w:tcW w:w="1361" w:type="dxa"/>
            <w:vAlign w:val="center"/>
          </w:tcPr>
          <w:p>
            <w:pPr>
              <w:pStyle w:val="11"/>
            </w:pPr>
            <w:r>
              <w:t>13.45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13.45</w:t>
            </w:r>
          </w:p>
        </w:tc>
        <w:tc>
          <w:tcPr>
            <w:tcW w:w="1361" w:type="dxa"/>
            <w:vAlign w:val="center"/>
          </w:tcPr>
          <w:p>
            <w:pPr>
              <w:pStyle w:val="11"/>
            </w:pPr>
            <w:r>
              <w:t>13.45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556.06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534.74</w:t>
            </w:r>
          </w:p>
        </w:tc>
        <w:tc>
          <w:tcPr>
            <w:tcW w:w="1474" w:type="dxa"/>
            <w:vAlign w:val="center"/>
          </w:tcPr>
          <w:p>
            <w:pPr>
              <w:pStyle w:val="11"/>
            </w:pPr>
            <w:r>
              <w:t>534.74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7.87</w:t>
            </w:r>
          </w:p>
        </w:tc>
        <w:tc>
          <w:tcPr>
            <w:tcW w:w="1474" w:type="dxa"/>
            <w:vAlign w:val="center"/>
          </w:tcPr>
          <w:p>
            <w:pPr>
              <w:pStyle w:val="11"/>
            </w:pPr>
            <w:r>
              <w:t>7.87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13.45</w:t>
            </w:r>
          </w:p>
        </w:tc>
        <w:tc>
          <w:tcPr>
            <w:tcW w:w="1474" w:type="dxa"/>
            <w:vAlign w:val="center"/>
          </w:tcPr>
          <w:p>
            <w:pPr>
              <w:pStyle w:val="11"/>
            </w:pPr>
            <w:r>
              <w:t>13.45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556.06</w:t>
            </w:r>
          </w:p>
        </w:tc>
        <w:tc>
          <w:tcPr>
            <w:tcW w:w="3402" w:type="dxa"/>
            <w:vAlign w:val="center"/>
          </w:tcPr>
          <w:p>
            <w:pPr>
              <w:pStyle w:val="14"/>
            </w:pPr>
            <w:r>
              <w:t>本年支出合计</w:t>
            </w:r>
          </w:p>
        </w:tc>
        <w:tc>
          <w:tcPr>
            <w:tcW w:w="1474" w:type="dxa"/>
            <w:vAlign w:val="center"/>
          </w:tcPr>
          <w:p>
            <w:pPr>
              <w:pStyle w:val="15"/>
            </w:pPr>
            <w:r>
              <w:t>556.06</w:t>
            </w:r>
          </w:p>
        </w:tc>
        <w:tc>
          <w:tcPr>
            <w:tcW w:w="1474" w:type="dxa"/>
            <w:vAlign w:val="center"/>
          </w:tcPr>
          <w:p>
            <w:pPr>
              <w:pStyle w:val="15"/>
            </w:pPr>
            <w:r>
              <w:t>556.06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556.06</w:t>
            </w:r>
          </w:p>
        </w:tc>
        <w:tc>
          <w:tcPr>
            <w:tcW w:w="3402" w:type="dxa"/>
            <w:vAlign w:val="center"/>
          </w:tcPr>
          <w:p>
            <w:pPr>
              <w:pStyle w:val="14"/>
            </w:pPr>
            <w:r>
              <w:t>支出总计</w:t>
            </w:r>
          </w:p>
        </w:tc>
        <w:tc>
          <w:tcPr>
            <w:tcW w:w="1474" w:type="dxa"/>
            <w:vAlign w:val="center"/>
          </w:tcPr>
          <w:p>
            <w:pPr>
              <w:pStyle w:val="15"/>
            </w:pPr>
            <w:r>
              <w:t>556.06</w:t>
            </w:r>
          </w:p>
        </w:tc>
        <w:tc>
          <w:tcPr>
            <w:tcW w:w="1474" w:type="dxa"/>
            <w:vAlign w:val="center"/>
          </w:tcPr>
          <w:p>
            <w:pPr>
              <w:pStyle w:val="15"/>
            </w:pPr>
            <w:r>
              <w:t>556.06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556.06</w:t>
            </w:r>
          </w:p>
        </w:tc>
        <w:tc>
          <w:tcPr>
            <w:tcW w:w="2551" w:type="dxa"/>
            <w:vAlign w:val="center"/>
          </w:tcPr>
          <w:p>
            <w:pPr>
              <w:pStyle w:val="15"/>
            </w:pPr>
            <w:r>
              <w:t>308.06</w:t>
            </w:r>
          </w:p>
        </w:tc>
        <w:tc>
          <w:tcPr>
            <w:tcW w:w="2551" w:type="dxa"/>
            <w:vAlign w:val="center"/>
          </w:tcPr>
          <w:p>
            <w:pPr>
              <w:pStyle w:val="15"/>
            </w:pPr>
            <w:r>
              <w:t>248.00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534.74</w:t>
            </w:r>
          </w:p>
        </w:tc>
        <w:tc>
          <w:tcPr>
            <w:tcW w:w="2551" w:type="dxa"/>
            <w:vAlign w:val="center"/>
          </w:tcPr>
          <w:p>
            <w:pPr>
              <w:pStyle w:val="11"/>
            </w:pPr>
            <w:r>
              <w:t>286.74</w:t>
            </w:r>
          </w:p>
        </w:tc>
        <w:tc>
          <w:tcPr>
            <w:tcW w:w="2551" w:type="dxa"/>
            <w:vAlign w:val="center"/>
          </w:tcPr>
          <w:p>
            <w:pPr>
              <w:pStyle w:val="11"/>
            </w:pPr>
            <w:r>
              <w:t>248.00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502.94</w:t>
            </w:r>
          </w:p>
        </w:tc>
        <w:tc>
          <w:tcPr>
            <w:tcW w:w="2551" w:type="dxa"/>
            <w:vAlign w:val="center"/>
          </w:tcPr>
          <w:p>
            <w:pPr>
              <w:pStyle w:val="11"/>
            </w:pPr>
            <w:r>
              <w:t>254.94</w:t>
            </w:r>
          </w:p>
        </w:tc>
        <w:tc>
          <w:tcPr>
            <w:tcW w:w="2551" w:type="dxa"/>
            <w:vAlign w:val="center"/>
          </w:tcPr>
          <w:p>
            <w:pPr>
              <w:pStyle w:val="11"/>
            </w:pPr>
            <w:r>
              <w:t>248.00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2080101</w:t>
            </w:r>
          </w:p>
        </w:tc>
        <w:tc>
          <w:tcPr>
            <w:tcW w:w="4535" w:type="dxa"/>
            <w:vAlign w:val="center"/>
          </w:tcPr>
          <w:p>
            <w:pPr>
              <w:pStyle w:val="12"/>
            </w:pPr>
            <w:r>
              <w:t>行政运行</w:t>
            </w:r>
          </w:p>
        </w:tc>
        <w:tc>
          <w:tcPr>
            <w:tcW w:w="2551" w:type="dxa"/>
            <w:vAlign w:val="center"/>
          </w:tcPr>
          <w:p>
            <w:pPr>
              <w:pStyle w:val="11"/>
            </w:pPr>
            <w:r>
              <w:t>254.94</w:t>
            </w:r>
          </w:p>
        </w:tc>
        <w:tc>
          <w:tcPr>
            <w:tcW w:w="2551" w:type="dxa"/>
            <w:vAlign w:val="center"/>
          </w:tcPr>
          <w:p>
            <w:pPr>
              <w:pStyle w:val="11"/>
            </w:pPr>
            <w:r>
              <w:t>254.94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2080104</w:t>
            </w:r>
          </w:p>
        </w:tc>
        <w:tc>
          <w:tcPr>
            <w:tcW w:w="4535" w:type="dxa"/>
            <w:vAlign w:val="center"/>
          </w:tcPr>
          <w:p>
            <w:pPr>
              <w:pStyle w:val="12"/>
            </w:pPr>
            <w:r>
              <w:t>综合业务管理</w:t>
            </w:r>
          </w:p>
        </w:tc>
        <w:tc>
          <w:tcPr>
            <w:tcW w:w="2551" w:type="dxa"/>
            <w:vAlign w:val="center"/>
          </w:tcPr>
          <w:p>
            <w:pPr>
              <w:pStyle w:val="11"/>
            </w:pPr>
            <w:r>
              <w:t>191.55</w:t>
            </w:r>
          </w:p>
        </w:tc>
        <w:tc>
          <w:tcPr>
            <w:tcW w:w="2551" w:type="dxa"/>
            <w:vAlign w:val="center"/>
          </w:tcPr>
          <w:p>
            <w:pPr>
              <w:pStyle w:val="11"/>
            </w:pPr>
          </w:p>
        </w:tc>
        <w:tc>
          <w:tcPr>
            <w:tcW w:w="2551" w:type="dxa"/>
            <w:vAlign w:val="center"/>
          </w:tcPr>
          <w:p>
            <w:pPr>
              <w:pStyle w:val="11"/>
            </w:pPr>
            <w:r>
              <w:t>191.55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2080108</w:t>
            </w:r>
          </w:p>
        </w:tc>
        <w:tc>
          <w:tcPr>
            <w:tcW w:w="4535" w:type="dxa"/>
            <w:vAlign w:val="center"/>
          </w:tcPr>
          <w:p>
            <w:pPr>
              <w:pStyle w:val="12"/>
            </w:pPr>
            <w:r>
              <w:t>信息化建设</w:t>
            </w:r>
          </w:p>
        </w:tc>
        <w:tc>
          <w:tcPr>
            <w:tcW w:w="2551" w:type="dxa"/>
            <w:vAlign w:val="center"/>
          </w:tcPr>
          <w:p>
            <w:pPr>
              <w:pStyle w:val="11"/>
            </w:pPr>
            <w:r>
              <w:t>7.20</w:t>
            </w:r>
          </w:p>
        </w:tc>
        <w:tc>
          <w:tcPr>
            <w:tcW w:w="2551" w:type="dxa"/>
            <w:vAlign w:val="center"/>
          </w:tcPr>
          <w:p>
            <w:pPr>
              <w:pStyle w:val="11"/>
            </w:pPr>
          </w:p>
        </w:tc>
        <w:tc>
          <w:tcPr>
            <w:tcW w:w="2551"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2080112</w:t>
            </w:r>
          </w:p>
        </w:tc>
        <w:tc>
          <w:tcPr>
            <w:tcW w:w="4535" w:type="dxa"/>
            <w:vAlign w:val="center"/>
          </w:tcPr>
          <w:p>
            <w:pPr>
              <w:pStyle w:val="12"/>
            </w:pPr>
            <w:r>
              <w:t>劳动人事争议调解仲裁</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2080199</w:t>
            </w:r>
          </w:p>
        </w:tc>
        <w:tc>
          <w:tcPr>
            <w:tcW w:w="4535" w:type="dxa"/>
            <w:vAlign w:val="center"/>
          </w:tcPr>
          <w:p>
            <w:pPr>
              <w:pStyle w:val="12"/>
            </w:pPr>
            <w:r>
              <w:t>其他人力资源和社会保障管理事务支出</w:t>
            </w:r>
          </w:p>
        </w:tc>
        <w:tc>
          <w:tcPr>
            <w:tcW w:w="2551" w:type="dxa"/>
            <w:vAlign w:val="center"/>
          </w:tcPr>
          <w:p>
            <w:pPr>
              <w:pStyle w:val="11"/>
            </w:pPr>
            <w:r>
              <w:t>44.25</w:t>
            </w:r>
          </w:p>
        </w:tc>
        <w:tc>
          <w:tcPr>
            <w:tcW w:w="2551" w:type="dxa"/>
            <w:vAlign w:val="center"/>
          </w:tcPr>
          <w:p>
            <w:pPr>
              <w:pStyle w:val="11"/>
            </w:pPr>
          </w:p>
        </w:tc>
        <w:tc>
          <w:tcPr>
            <w:tcW w:w="2551" w:type="dxa"/>
            <w:vAlign w:val="center"/>
          </w:tcPr>
          <w:p>
            <w:pPr>
              <w:pStyle w:val="11"/>
            </w:pPr>
            <w:r>
              <w:t>44.25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31.00</w:t>
            </w:r>
          </w:p>
        </w:tc>
        <w:tc>
          <w:tcPr>
            <w:tcW w:w="2551" w:type="dxa"/>
            <w:vAlign w:val="center"/>
          </w:tcPr>
          <w:p>
            <w:pPr>
              <w:pStyle w:val="11"/>
            </w:pPr>
            <w:r>
              <w:t>31.00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20.67</w:t>
            </w:r>
          </w:p>
        </w:tc>
        <w:tc>
          <w:tcPr>
            <w:tcW w:w="2551" w:type="dxa"/>
            <w:vAlign w:val="center"/>
          </w:tcPr>
          <w:p>
            <w:pPr>
              <w:pStyle w:val="11"/>
            </w:pPr>
            <w:r>
              <w:t>20.67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10.33</w:t>
            </w:r>
          </w:p>
        </w:tc>
        <w:tc>
          <w:tcPr>
            <w:tcW w:w="2551" w:type="dxa"/>
            <w:vAlign w:val="center"/>
          </w:tcPr>
          <w:p>
            <w:pPr>
              <w:pStyle w:val="11"/>
            </w:pPr>
            <w:r>
              <w:t>10.33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0.80</w:t>
            </w:r>
          </w:p>
        </w:tc>
        <w:tc>
          <w:tcPr>
            <w:tcW w:w="2551" w:type="dxa"/>
            <w:vAlign w:val="center"/>
          </w:tcPr>
          <w:p>
            <w:pPr>
              <w:pStyle w:val="11"/>
            </w:pPr>
            <w:r>
              <w:t>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0.80</w:t>
            </w:r>
          </w:p>
        </w:tc>
        <w:tc>
          <w:tcPr>
            <w:tcW w:w="2551" w:type="dxa"/>
            <w:vAlign w:val="center"/>
          </w:tcPr>
          <w:p>
            <w:pPr>
              <w:pStyle w:val="11"/>
            </w:pPr>
            <w:r>
              <w:t>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7.87</w:t>
            </w:r>
          </w:p>
        </w:tc>
        <w:tc>
          <w:tcPr>
            <w:tcW w:w="2551" w:type="dxa"/>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7.87</w:t>
            </w:r>
          </w:p>
        </w:tc>
        <w:tc>
          <w:tcPr>
            <w:tcW w:w="2551" w:type="dxa"/>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7.87</w:t>
            </w:r>
          </w:p>
        </w:tc>
        <w:tc>
          <w:tcPr>
            <w:tcW w:w="2551" w:type="dxa"/>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308.06</w:t>
            </w:r>
          </w:p>
        </w:tc>
        <w:tc>
          <w:tcPr>
            <w:tcW w:w="2551" w:type="dxa"/>
            <w:vAlign w:val="center"/>
          </w:tcPr>
          <w:p>
            <w:pPr>
              <w:pStyle w:val="15"/>
            </w:pPr>
            <w:r>
              <w:t>263.45</w:t>
            </w:r>
          </w:p>
        </w:tc>
        <w:tc>
          <w:tcPr>
            <w:tcW w:w="2551" w:type="dxa"/>
            <w:vAlign w:val="center"/>
          </w:tcPr>
          <w:p>
            <w:pPr>
              <w:pStyle w:val="15"/>
            </w:pPr>
            <w:r>
              <w:t>44.61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187.35</w:t>
            </w:r>
          </w:p>
        </w:tc>
        <w:tc>
          <w:tcPr>
            <w:tcW w:w="2551" w:type="dxa"/>
            <w:vAlign w:val="center"/>
          </w:tcPr>
          <w:p>
            <w:pPr>
              <w:pStyle w:val="11"/>
            </w:pPr>
            <w:r>
              <w:t>187.35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77.36</w:t>
            </w:r>
          </w:p>
        </w:tc>
        <w:tc>
          <w:tcPr>
            <w:tcW w:w="2551" w:type="dxa"/>
            <w:vAlign w:val="center"/>
          </w:tcPr>
          <w:p>
            <w:pPr>
              <w:pStyle w:val="11"/>
            </w:pPr>
            <w:r>
              <w:t>77.36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34.47</w:t>
            </w:r>
          </w:p>
        </w:tc>
        <w:tc>
          <w:tcPr>
            <w:tcW w:w="2551" w:type="dxa"/>
            <w:vAlign w:val="center"/>
          </w:tcPr>
          <w:p>
            <w:pPr>
              <w:pStyle w:val="11"/>
            </w:pPr>
            <w:r>
              <w:t>34.47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22.59</w:t>
            </w:r>
          </w:p>
        </w:tc>
        <w:tc>
          <w:tcPr>
            <w:tcW w:w="2551" w:type="dxa"/>
            <w:vAlign w:val="center"/>
          </w:tcPr>
          <w:p>
            <w:pPr>
              <w:pStyle w:val="11"/>
            </w:pPr>
            <w:r>
              <w:t>22.59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20.67</w:t>
            </w:r>
          </w:p>
        </w:tc>
        <w:tc>
          <w:tcPr>
            <w:tcW w:w="2551" w:type="dxa"/>
            <w:vAlign w:val="center"/>
          </w:tcPr>
          <w:p>
            <w:pPr>
              <w:pStyle w:val="11"/>
            </w:pPr>
            <w:r>
              <w:t>20.67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10.33</w:t>
            </w:r>
          </w:p>
        </w:tc>
        <w:tc>
          <w:tcPr>
            <w:tcW w:w="2551" w:type="dxa"/>
            <w:vAlign w:val="center"/>
          </w:tcPr>
          <w:p>
            <w:pPr>
              <w:pStyle w:val="11"/>
            </w:pPr>
            <w:r>
              <w:t>10.33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7.87</w:t>
            </w:r>
          </w:p>
        </w:tc>
        <w:tc>
          <w:tcPr>
            <w:tcW w:w="2551" w:type="dxa"/>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36.81</w:t>
            </w:r>
          </w:p>
        </w:tc>
        <w:tc>
          <w:tcPr>
            <w:tcW w:w="2551" w:type="dxa"/>
            <w:vAlign w:val="center"/>
          </w:tcPr>
          <w:p>
            <w:pPr>
              <w:pStyle w:val="11"/>
            </w:pPr>
          </w:p>
        </w:tc>
        <w:tc>
          <w:tcPr>
            <w:tcW w:w="2551" w:type="dxa"/>
            <w:vAlign w:val="center"/>
          </w:tcPr>
          <w:p>
            <w:pPr>
              <w:pStyle w:val="11"/>
            </w:pPr>
            <w:r>
              <w:t>36.81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5.60</w:t>
            </w:r>
          </w:p>
        </w:tc>
        <w:tc>
          <w:tcPr>
            <w:tcW w:w="2551" w:type="dxa"/>
            <w:vAlign w:val="center"/>
          </w:tcPr>
          <w:p>
            <w:pPr>
              <w:pStyle w:val="11"/>
            </w:pPr>
          </w:p>
        </w:tc>
        <w:tc>
          <w:tcPr>
            <w:tcW w:w="2551" w:type="dxa"/>
            <w:vAlign w:val="center"/>
          </w:tcPr>
          <w:p>
            <w:pPr>
              <w:pStyle w:val="11"/>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4.51</w:t>
            </w:r>
          </w:p>
        </w:tc>
        <w:tc>
          <w:tcPr>
            <w:tcW w:w="2551" w:type="dxa"/>
            <w:vAlign w:val="center"/>
          </w:tcPr>
          <w:p>
            <w:pPr>
              <w:pStyle w:val="11"/>
            </w:pPr>
          </w:p>
        </w:tc>
        <w:tc>
          <w:tcPr>
            <w:tcW w:w="2551" w:type="dxa"/>
            <w:vAlign w:val="center"/>
          </w:tcPr>
          <w:p>
            <w:pPr>
              <w:pStyle w:val="11"/>
            </w:pPr>
            <w:r>
              <w:t>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1.51</w:t>
            </w:r>
          </w:p>
        </w:tc>
        <w:tc>
          <w:tcPr>
            <w:tcW w:w="2551" w:type="dxa"/>
            <w:vAlign w:val="center"/>
          </w:tcPr>
          <w:p>
            <w:pPr>
              <w:pStyle w:val="11"/>
            </w:pPr>
          </w:p>
        </w:tc>
        <w:tc>
          <w:tcPr>
            <w:tcW w:w="2551" w:type="dxa"/>
            <w:vAlign w:val="center"/>
          </w:tcPr>
          <w:p>
            <w:pPr>
              <w:pStyle w:val="11"/>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10.02</w:t>
            </w:r>
          </w:p>
        </w:tc>
        <w:tc>
          <w:tcPr>
            <w:tcW w:w="2551" w:type="dxa"/>
            <w:vAlign w:val="center"/>
          </w:tcPr>
          <w:p>
            <w:pPr>
              <w:pStyle w:val="11"/>
            </w:pPr>
          </w:p>
        </w:tc>
        <w:tc>
          <w:tcPr>
            <w:tcW w:w="2551" w:type="dxa"/>
            <w:vAlign w:val="center"/>
          </w:tcPr>
          <w:p>
            <w:pPr>
              <w:pStyle w:val="11"/>
            </w:pPr>
            <w:r>
              <w:t>10.02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2.45</w:t>
            </w:r>
          </w:p>
        </w:tc>
        <w:tc>
          <w:tcPr>
            <w:tcW w:w="2551" w:type="dxa"/>
            <w:vAlign w:val="center"/>
          </w:tcPr>
          <w:p>
            <w:pPr>
              <w:pStyle w:val="11"/>
            </w:pPr>
          </w:p>
        </w:tc>
        <w:tc>
          <w:tcPr>
            <w:tcW w:w="2551" w:type="dxa"/>
            <w:vAlign w:val="center"/>
          </w:tcPr>
          <w:p>
            <w:pPr>
              <w:pStyle w:val="11"/>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76.10</w:t>
            </w:r>
          </w:p>
        </w:tc>
        <w:tc>
          <w:tcPr>
            <w:tcW w:w="2551" w:type="dxa"/>
            <w:vAlign w:val="center"/>
          </w:tcPr>
          <w:p>
            <w:pPr>
              <w:pStyle w:val="11"/>
            </w:pPr>
            <w:r>
              <w:t>76.10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71.70</w:t>
            </w:r>
          </w:p>
        </w:tc>
        <w:tc>
          <w:tcPr>
            <w:tcW w:w="2551" w:type="dxa"/>
            <w:vAlign w:val="center"/>
          </w:tcPr>
          <w:p>
            <w:pPr>
              <w:pStyle w:val="11"/>
            </w:pPr>
            <w:r>
              <w:t>71.70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2.27</w:t>
            </w:r>
          </w:p>
        </w:tc>
        <w:tc>
          <w:tcPr>
            <w:tcW w:w="2551" w:type="dxa"/>
            <w:vAlign w:val="center"/>
          </w:tcPr>
          <w:p>
            <w:pPr>
              <w:pStyle w:val="11"/>
            </w:pPr>
            <w:r>
              <w:t>2.27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2.13</w:t>
            </w:r>
          </w:p>
        </w:tc>
        <w:tc>
          <w:tcPr>
            <w:tcW w:w="2551" w:type="dxa"/>
            <w:vAlign w:val="center"/>
          </w:tcPr>
          <w:p>
            <w:pPr>
              <w:pStyle w:val="11"/>
            </w:pPr>
            <w:r>
              <w:t>2.13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9.22</w:t>
            </w:r>
          </w:p>
        </w:tc>
        <w:tc>
          <w:tcPr>
            <w:tcW w:w="2381" w:type="dxa"/>
            <w:vAlign w:val="center"/>
          </w:tcPr>
          <w:p>
            <w:pPr>
              <w:pStyle w:val="15"/>
            </w:pPr>
            <w:r>
              <w:t>9.22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9.22</w:t>
            </w:r>
          </w:p>
        </w:tc>
        <w:tc>
          <w:tcPr>
            <w:tcW w:w="2381" w:type="dxa"/>
            <w:vAlign w:val="center"/>
          </w:tcPr>
          <w:p>
            <w:pPr>
              <w:pStyle w:val="11"/>
            </w:pPr>
            <w:r>
              <w:t>9.22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8.50</w:t>
            </w:r>
          </w:p>
        </w:tc>
        <w:tc>
          <w:tcPr>
            <w:tcW w:w="2381" w:type="dxa"/>
            <w:vAlign w:val="center"/>
          </w:tcPr>
          <w:p>
            <w:pPr>
              <w:pStyle w:val="11"/>
            </w:pPr>
            <w:r>
              <w:t>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8.50</w:t>
            </w:r>
          </w:p>
        </w:tc>
        <w:tc>
          <w:tcPr>
            <w:tcW w:w="2381" w:type="dxa"/>
            <w:vAlign w:val="center"/>
          </w:tcPr>
          <w:p>
            <w:pPr>
              <w:pStyle w:val="11"/>
            </w:pPr>
            <w:r>
              <w:t>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0.72</w:t>
            </w:r>
          </w:p>
        </w:tc>
        <w:tc>
          <w:tcPr>
            <w:tcW w:w="2381" w:type="dxa"/>
            <w:vAlign w:val="center"/>
          </w:tcPr>
          <w:p>
            <w:pPr>
              <w:pStyle w:val="11"/>
            </w:pPr>
            <w:r>
              <w:t>0.72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高阳县人力资源和社会保障局2024年单位预算信息公开情况说明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按照《中华人民共和国预算法》、《地方预决算公开操作规程》和《关于进一步推进预算公开工作的实施意见》规定，现将高阳县人力资源和社会保障局2024年单位预算公开如下：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根据高阳县人民政府《关于高阳县政府机构设置的通知》（高政字[2010]53号）,设立高阳县人力资源和社会保障局，为县政府工作部门。现将我局部门概况说明如下：</w:t>
      </w:r>
    </w:p>
    <w:p>
      <w:pPr>
        <w:pStyle w:val="17"/>
      </w:pPr>
      <w:r>
        <w:t>（一）贯彻执行国家、省、市人力资源和社会保障工作的法律、法规、规章和方针、政策；研究起草人力资源和社会保障地方性文件和规章草案等方面的规范性文件。</w:t>
      </w:r>
    </w:p>
    <w:p>
      <w:pPr>
        <w:pStyle w:val="17"/>
      </w:pPr>
      <w:r>
        <w:t>（二）拟订并组织实施全县人力资源市场发展规划和人力资源流动政策，建立全县统一规范的人力资源市场，促进人力资源合理流动、有效配置。</w:t>
      </w:r>
    </w:p>
    <w:p>
      <w:pPr>
        <w:pStyle w:val="17"/>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pPr>
        <w:pStyle w:val="17"/>
      </w:pPr>
      <w:r>
        <w:t>（四）建立全县的社会保障体系。贯彻实施国家、省、市社会保险及其补充保险政策和标准；牵头贯彻实施国家、省、市机关企事业单位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等管理办法和意见。</w:t>
      </w:r>
    </w:p>
    <w:p>
      <w:pPr>
        <w:pStyle w:val="17"/>
      </w:pPr>
      <w:r>
        <w:t>（五）负责就业、社会保险基金预测预警和信息引导；拟订应对预案，实施预防、调节和控制，保持就业形势稳定和社会保险基金总体收支平衡。</w:t>
      </w:r>
    </w:p>
    <w:p>
      <w:pPr>
        <w:pStyle w:val="17"/>
      </w:pPr>
      <w:r>
        <w:t>（六）会同有关部门指导事业单位人事制度改革，拟订事业单位人员和机关工勤人员管理政策；制定专业技术人员管理和继续教育的具体政策；牵头推进深化职称制度改革工作。</w:t>
      </w:r>
    </w:p>
    <w:p>
      <w:pPr>
        <w:pStyle w:val="17"/>
      </w:pPr>
      <w:r>
        <w:t>（七）会同有关部门组织落实国家荣誉制度，拟订并组织实施政府奖励制度。</w:t>
      </w:r>
    </w:p>
    <w:p>
      <w:pPr>
        <w:pStyle w:val="17"/>
      </w:pPr>
      <w:r>
        <w:t>（八）组织实施劳动、人事争议调解仲裁制度；贯彻执行国家、省、市劳动关系政策，完善劳动关系协调机制；监督落实消除非法使用童工政策和女工、未成年工的特殊劳动保护政策；组织实施劳动监察，协调劳动者维权工作，依法查处重大案件。</w:t>
      </w:r>
    </w:p>
    <w:p>
      <w:pPr>
        <w:pStyle w:val="17"/>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pPr>
        <w:pStyle w:val="17"/>
      </w:pPr>
      <w:r>
        <w:t>（十）受理劳动、人事信访事项，会同有关部门协调处理有关劳动、人事方面的重大信访事件或突发事件。</w:t>
      </w:r>
    </w:p>
    <w:p>
      <w:pPr>
        <w:pStyle w:val="17"/>
      </w:pPr>
      <w:r>
        <w:t>（十一）承办县政府交办的其他事项。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高阳县人力资源和社会保障局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556.06万元，其中：一般公共预算收入556.06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人力资源和社会保障局年度单位预算中支出预算的总体情况。2024年支出预算556.06万元，其中基本支出308.06万元，包括人员经费263.45万元和日常公用经费44.61万元；项目支出248.00万元，主要为社会保险工作经费、人社公共服务大厅搬迁费等。</w:t>
      </w:r>
    </w:p>
    <w:p>
      <w:pPr>
        <w:pStyle w:val="18"/>
      </w:pPr>
      <w:r>
        <w:t>3、比上年增减情况</w:t>
      </w:r>
    </w:p>
    <w:p>
      <w:pPr>
        <w:pStyle w:val="18"/>
      </w:pPr>
      <w:r>
        <w:t>2024年预算收支安排556.06万元，较2023年预算减少17.32万元，其中：基本支出减少13.53万元，主要为人员退休。项目支出减少3.79万元，主要为政府特别奖表扬对象奖励和经费项目资金减少。</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2024年，我单位机关运行经费共计安排44.61万元，主要用于日常维修、办公用房水电费、办公用房取暖费、办公用房物业管理费等日常运行支出。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9.22万元，其中因公出国（境）费0.00万元；公务用车购置及运维费8.50万元（其中：公务用车购置费为0.00万元，公务用车运维费8.50万元)；公务接待费0.72万元。与2023年相比增加0.36万元，增减变化的主要原因是严格执行中央八项规定缩减开支。</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1、表彰奖励获得者荣誉津贴专项经费绩效目标表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13062824P000078100039</w:t>
            </w:r>
          </w:p>
        </w:tc>
        <w:tc>
          <w:tcPr>
            <w:tcW w:w="2835" w:type="dxa"/>
            <w:vAlign w:val="center"/>
          </w:tcPr>
          <w:p>
            <w:pPr>
              <w:pStyle w:val="10"/>
            </w:pPr>
            <w:r>
              <w:t>项目名称</w:t>
            </w:r>
          </w:p>
        </w:tc>
        <w:tc>
          <w:tcPr>
            <w:tcW w:w="6094" w:type="dxa"/>
            <w:gridSpan w:val="3"/>
            <w:vAlign w:val="center"/>
          </w:tcPr>
          <w:p>
            <w:pPr>
              <w:pStyle w:val="12"/>
            </w:pPr>
            <w:r>
              <w:t>表彰奖励获得者荣誉津贴专项经费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4.25</w:t>
            </w:r>
          </w:p>
        </w:tc>
        <w:tc>
          <w:tcPr>
            <w:tcW w:w="2835" w:type="dxa"/>
            <w:vAlign w:val="center"/>
          </w:tcPr>
          <w:p>
            <w:pPr>
              <w:pStyle w:val="10"/>
            </w:pPr>
            <w:r>
              <w:t>其中：财政    资金</w:t>
            </w:r>
          </w:p>
        </w:tc>
        <w:tc>
          <w:tcPr>
            <w:tcW w:w="2551" w:type="dxa"/>
            <w:vAlign w:val="center"/>
          </w:tcPr>
          <w:p>
            <w:pPr>
              <w:pStyle w:val="12"/>
            </w:pPr>
            <w:r>
              <w:t>4.25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用于发放表彰奖励获得者荣誉津贴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1.对功勋荣誉获得者和国家级、省部级表彰奖励获得者，发放荣誉津贴。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获奖人数</w:t>
            </w:r>
          </w:p>
        </w:tc>
        <w:tc>
          <w:tcPr>
            <w:tcW w:w="5386" w:type="dxa"/>
            <w:vAlign w:val="center"/>
          </w:tcPr>
          <w:p>
            <w:pPr>
              <w:pStyle w:val="12"/>
            </w:pPr>
            <w:r>
              <w:t>获奖人数</w:t>
            </w:r>
          </w:p>
        </w:tc>
        <w:tc>
          <w:tcPr>
            <w:tcW w:w="2268" w:type="dxa"/>
            <w:vAlign w:val="center"/>
          </w:tcPr>
          <w:p>
            <w:pPr>
              <w:pStyle w:val="12"/>
            </w:pPr>
            <w:r>
              <w:t>20人</w:t>
            </w:r>
          </w:p>
        </w:tc>
        <w:tc>
          <w:tcPr>
            <w:tcW w:w="1276" w:type="dxa"/>
            <w:vAlign w:val="center"/>
          </w:tcPr>
          <w:p>
            <w:pPr>
              <w:pStyle w:val="12"/>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保证工作正常开展</w:t>
            </w:r>
          </w:p>
        </w:tc>
        <w:tc>
          <w:tcPr>
            <w:tcW w:w="5386" w:type="dxa"/>
            <w:vAlign w:val="center"/>
          </w:tcPr>
          <w:p>
            <w:pPr>
              <w:pStyle w:val="12"/>
            </w:pPr>
            <w:r>
              <w:t>保证工作正常开展</w:t>
            </w:r>
          </w:p>
        </w:tc>
        <w:tc>
          <w:tcPr>
            <w:tcW w:w="2268" w:type="dxa"/>
            <w:vAlign w:val="center"/>
          </w:tcPr>
          <w:p>
            <w:pPr>
              <w:pStyle w:val="12"/>
            </w:pPr>
            <w:r>
              <w:t>≥95%</w:t>
            </w:r>
          </w:p>
        </w:tc>
        <w:tc>
          <w:tcPr>
            <w:tcW w:w="1276" w:type="dxa"/>
            <w:vAlign w:val="center"/>
          </w:tcPr>
          <w:p>
            <w:pPr>
              <w:pStyle w:val="12"/>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各项工作完成及时率</w:t>
            </w:r>
          </w:p>
        </w:tc>
        <w:tc>
          <w:tcPr>
            <w:tcW w:w="5386" w:type="dxa"/>
            <w:vAlign w:val="center"/>
          </w:tcPr>
          <w:p>
            <w:pPr>
              <w:pStyle w:val="12"/>
            </w:pPr>
            <w:r>
              <w:t>各项工作完成及时率</w:t>
            </w:r>
          </w:p>
        </w:tc>
        <w:tc>
          <w:tcPr>
            <w:tcW w:w="2268" w:type="dxa"/>
            <w:vAlign w:val="center"/>
          </w:tcPr>
          <w:p>
            <w:pPr>
              <w:pStyle w:val="12"/>
            </w:pPr>
            <w:r>
              <w:t>≥95%</w:t>
            </w:r>
          </w:p>
        </w:tc>
        <w:tc>
          <w:tcPr>
            <w:tcW w:w="1276" w:type="dxa"/>
            <w:vAlign w:val="center"/>
          </w:tcPr>
          <w:p>
            <w:pPr>
              <w:pStyle w:val="12"/>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项目实施所产生的社会综合效益</w:t>
            </w:r>
          </w:p>
        </w:tc>
        <w:tc>
          <w:tcPr>
            <w:tcW w:w="5386" w:type="dxa"/>
            <w:vAlign w:val="center"/>
          </w:tcPr>
          <w:p>
            <w:pPr>
              <w:pStyle w:val="12"/>
            </w:pPr>
            <w:r>
              <w:t>项目实施所产生的社会综合效益</w:t>
            </w:r>
          </w:p>
        </w:tc>
        <w:tc>
          <w:tcPr>
            <w:tcW w:w="2268" w:type="dxa"/>
            <w:vAlign w:val="center"/>
          </w:tcPr>
          <w:p>
            <w:pPr>
              <w:pStyle w:val="12"/>
            </w:pPr>
            <w:r>
              <w:t>≥95%</w:t>
            </w:r>
          </w:p>
        </w:tc>
        <w:tc>
          <w:tcPr>
            <w:tcW w:w="1276" w:type="dxa"/>
            <w:vAlign w:val="center"/>
          </w:tcPr>
          <w:p>
            <w:pPr>
              <w:pStyle w:val="12"/>
            </w:pPr>
            <w:r>
              <w:t>冀办发[2018]38号、保办[2022]22号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2、高阳县公共卫生人员招聘费绩效目标表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13062824P00001910001C</w:t>
            </w:r>
          </w:p>
        </w:tc>
        <w:tc>
          <w:tcPr>
            <w:tcW w:w="2835" w:type="dxa"/>
            <w:vAlign w:val="center"/>
          </w:tcPr>
          <w:p>
            <w:pPr>
              <w:pStyle w:val="10"/>
            </w:pPr>
            <w:r>
              <w:t>项目名称</w:t>
            </w:r>
          </w:p>
        </w:tc>
        <w:tc>
          <w:tcPr>
            <w:tcW w:w="6094" w:type="dxa"/>
            <w:gridSpan w:val="3"/>
            <w:vAlign w:val="center"/>
          </w:tcPr>
          <w:p>
            <w:pPr>
              <w:pStyle w:val="12"/>
            </w:pPr>
            <w:r>
              <w:t>高阳县公共卫生人员招聘费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w:t>
            </w:r>
          </w:p>
        </w:tc>
        <w:tc>
          <w:tcPr>
            <w:tcW w:w="2835" w:type="dxa"/>
            <w:vAlign w:val="center"/>
          </w:tcPr>
          <w:p>
            <w:pPr>
              <w:pStyle w:val="10"/>
            </w:pPr>
            <w:r>
              <w:t>其中：财政    资金</w:t>
            </w:r>
          </w:p>
        </w:tc>
        <w:tc>
          <w:tcPr>
            <w:tcW w:w="2551" w:type="dxa"/>
            <w:vAlign w:val="center"/>
          </w:tcPr>
          <w:p>
            <w:pPr>
              <w:pStyle w:val="12"/>
            </w:pPr>
            <w:r>
              <w:t>2.03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用于公共卫生人员招聘。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1.招聘足够的公共卫生服务人员。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招聘人数</w:t>
            </w:r>
          </w:p>
        </w:tc>
        <w:tc>
          <w:tcPr>
            <w:tcW w:w="5386" w:type="dxa"/>
            <w:vAlign w:val="center"/>
          </w:tcPr>
          <w:p>
            <w:pPr>
              <w:pStyle w:val="12"/>
            </w:pPr>
            <w:r>
              <w:t>招聘人员</w:t>
            </w:r>
          </w:p>
        </w:tc>
        <w:tc>
          <w:tcPr>
            <w:tcW w:w="2268" w:type="dxa"/>
            <w:vAlign w:val="center"/>
          </w:tcPr>
          <w:p>
            <w:pPr>
              <w:pStyle w:val="12"/>
            </w:pPr>
            <w:r>
              <w:t>≥15人</w:t>
            </w:r>
          </w:p>
        </w:tc>
        <w:tc>
          <w:tcPr>
            <w:tcW w:w="1276" w:type="dxa"/>
            <w:vAlign w:val="center"/>
          </w:tcPr>
          <w:p>
            <w:pPr>
              <w:pStyle w:val="12"/>
            </w:pPr>
            <w:r>
              <w:t>高阳县人民政府批示编号X1146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招聘人员合格率</w:t>
            </w:r>
          </w:p>
        </w:tc>
        <w:tc>
          <w:tcPr>
            <w:tcW w:w="5386" w:type="dxa"/>
            <w:vAlign w:val="center"/>
          </w:tcPr>
          <w:p>
            <w:pPr>
              <w:pStyle w:val="12"/>
            </w:pPr>
            <w:r>
              <w:t>招聘人员合格率</w:t>
            </w:r>
          </w:p>
        </w:tc>
        <w:tc>
          <w:tcPr>
            <w:tcW w:w="2268" w:type="dxa"/>
            <w:vAlign w:val="center"/>
          </w:tcPr>
          <w:p>
            <w:pPr>
              <w:pStyle w:val="12"/>
            </w:pPr>
            <w:r>
              <w:t>≥95%</w:t>
            </w:r>
          </w:p>
        </w:tc>
        <w:tc>
          <w:tcPr>
            <w:tcW w:w="1276" w:type="dxa"/>
            <w:vAlign w:val="center"/>
          </w:tcPr>
          <w:p>
            <w:pPr>
              <w:pStyle w:val="12"/>
            </w:pPr>
            <w:r>
              <w:t>高阳县人民政府批示编号X1146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≥95%</w:t>
            </w:r>
          </w:p>
        </w:tc>
        <w:tc>
          <w:tcPr>
            <w:tcW w:w="1276" w:type="dxa"/>
            <w:vAlign w:val="center"/>
          </w:tcPr>
          <w:p>
            <w:pPr>
              <w:pStyle w:val="12"/>
            </w:pPr>
            <w:r>
              <w:t>高阳县人民政府批示编号X1146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高阳县人民政府批示编号X1146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项目实施所产生的社会效益</w:t>
            </w:r>
          </w:p>
        </w:tc>
        <w:tc>
          <w:tcPr>
            <w:tcW w:w="5386" w:type="dxa"/>
            <w:vAlign w:val="center"/>
          </w:tcPr>
          <w:p>
            <w:pPr>
              <w:pStyle w:val="12"/>
            </w:pPr>
            <w:r>
              <w:t>项目实施所产生的社会效益</w:t>
            </w:r>
          </w:p>
        </w:tc>
        <w:tc>
          <w:tcPr>
            <w:tcW w:w="2268" w:type="dxa"/>
            <w:vAlign w:val="center"/>
          </w:tcPr>
          <w:p>
            <w:pPr>
              <w:pStyle w:val="12"/>
            </w:pPr>
            <w:r>
              <w:t>≥95%</w:t>
            </w:r>
          </w:p>
        </w:tc>
        <w:tc>
          <w:tcPr>
            <w:tcW w:w="1276" w:type="dxa"/>
            <w:vAlign w:val="center"/>
          </w:tcPr>
          <w:p>
            <w:pPr>
              <w:pStyle w:val="12"/>
            </w:pPr>
            <w:r>
              <w:t>高阳县人民政府批示编号X1146</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3、高阳县事业单位工资管理系统并网运行经费绩效目标表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13062824P00045310002R</w:t>
            </w:r>
          </w:p>
        </w:tc>
        <w:tc>
          <w:tcPr>
            <w:tcW w:w="2835" w:type="dxa"/>
            <w:vAlign w:val="center"/>
          </w:tcPr>
          <w:p>
            <w:pPr>
              <w:pStyle w:val="10"/>
            </w:pPr>
            <w:r>
              <w:t>项目名称</w:t>
            </w:r>
          </w:p>
        </w:tc>
        <w:tc>
          <w:tcPr>
            <w:tcW w:w="6094" w:type="dxa"/>
            <w:gridSpan w:val="3"/>
            <w:vAlign w:val="center"/>
          </w:tcPr>
          <w:p>
            <w:pPr>
              <w:pStyle w:val="12"/>
            </w:pPr>
            <w:r>
              <w:t>高阳县事业单位工资管理系统并网运行经费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7.20</w:t>
            </w:r>
          </w:p>
        </w:tc>
        <w:tc>
          <w:tcPr>
            <w:tcW w:w="2835" w:type="dxa"/>
            <w:vAlign w:val="center"/>
          </w:tcPr>
          <w:p>
            <w:pPr>
              <w:pStyle w:val="10"/>
            </w:pPr>
            <w:r>
              <w:t>其中：财政    资金</w:t>
            </w:r>
          </w:p>
        </w:tc>
        <w:tc>
          <w:tcPr>
            <w:tcW w:w="2551" w:type="dxa"/>
            <w:vAlign w:val="center"/>
          </w:tcPr>
          <w:p>
            <w:pPr>
              <w:pStyle w:val="12"/>
            </w:pPr>
            <w:r>
              <w:t>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用于支付工资管理系统并入大组公网的费用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1.支付工资管理系统并入大组公网的费用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各项工作完成率</w:t>
            </w:r>
          </w:p>
        </w:tc>
        <w:tc>
          <w:tcPr>
            <w:tcW w:w="5386" w:type="dxa"/>
            <w:vAlign w:val="center"/>
          </w:tcPr>
          <w:p>
            <w:pPr>
              <w:pStyle w:val="12"/>
            </w:pPr>
            <w:r>
              <w:t>各项工作完成率</w:t>
            </w:r>
          </w:p>
        </w:tc>
        <w:tc>
          <w:tcPr>
            <w:tcW w:w="2268" w:type="dxa"/>
            <w:vAlign w:val="center"/>
          </w:tcPr>
          <w:p>
            <w:pPr>
              <w:pStyle w:val="12"/>
            </w:pPr>
            <w:r>
              <w:t>≥95%</w:t>
            </w:r>
          </w:p>
        </w:tc>
        <w:tc>
          <w:tcPr>
            <w:tcW w:w="1276" w:type="dxa"/>
            <w:vAlign w:val="center"/>
          </w:tcPr>
          <w:p>
            <w:pPr>
              <w:pStyle w:val="12"/>
            </w:pPr>
            <w:r>
              <w:t>工资管理系统并入大组公网的通知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系统正常运行率</w:t>
            </w:r>
          </w:p>
        </w:tc>
        <w:tc>
          <w:tcPr>
            <w:tcW w:w="5386" w:type="dxa"/>
            <w:vAlign w:val="center"/>
          </w:tcPr>
          <w:p>
            <w:pPr>
              <w:pStyle w:val="12"/>
            </w:pPr>
            <w:r>
              <w:t>系统正常运行率</w:t>
            </w:r>
          </w:p>
        </w:tc>
        <w:tc>
          <w:tcPr>
            <w:tcW w:w="2268" w:type="dxa"/>
            <w:vAlign w:val="center"/>
          </w:tcPr>
          <w:p>
            <w:pPr>
              <w:pStyle w:val="12"/>
            </w:pPr>
            <w:r>
              <w:t>≥95%</w:t>
            </w:r>
          </w:p>
        </w:tc>
        <w:tc>
          <w:tcPr>
            <w:tcW w:w="1276" w:type="dxa"/>
            <w:vAlign w:val="center"/>
          </w:tcPr>
          <w:p>
            <w:pPr>
              <w:pStyle w:val="12"/>
            </w:pPr>
            <w:r>
              <w:t>工资管理系统并入大组公网的通知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≥95%</w:t>
            </w:r>
          </w:p>
        </w:tc>
        <w:tc>
          <w:tcPr>
            <w:tcW w:w="1276" w:type="dxa"/>
            <w:vAlign w:val="center"/>
          </w:tcPr>
          <w:p>
            <w:pPr>
              <w:pStyle w:val="12"/>
            </w:pPr>
            <w:r>
              <w:t>工资管理系统并入大组公网的通知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工资管理系统并入大组公网的通知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项目实施所产生的社会综合效益</w:t>
            </w:r>
          </w:p>
        </w:tc>
        <w:tc>
          <w:tcPr>
            <w:tcW w:w="5386" w:type="dxa"/>
            <w:vAlign w:val="center"/>
          </w:tcPr>
          <w:p>
            <w:pPr>
              <w:pStyle w:val="12"/>
            </w:pPr>
            <w:r>
              <w:t>项目实施所产生的社会综合效益</w:t>
            </w:r>
          </w:p>
        </w:tc>
        <w:tc>
          <w:tcPr>
            <w:tcW w:w="2268" w:type="dxa"/>
            <w:vAlign w:val="center"/>
          </w:tcPr>
          <w:p>
            <w:pPr>
              <w:pStyle w:val="12"/>
            </w:pPr>
            <w:r>
              <w:t>≥95%</w:t>
            </w:r>
          </w:p>
        </w:tc>
        <w:tc>
          <w:tcPr>
            <w:tcW w:w="1276" w:type="dxa"/>
            <w:vAlign w:val="center"/>
          </w:tcPr>
          <w:p>
            <w:pPr>
              <w:pStyle w:val="12"/>
            </w:pPr>
            <w:r>
              <w:t>工资管理系统并入大组公网的通知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4、高阳县专业技术职务任职资格评审费绩效目标表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13062824P00007910002B</w:t>
            </w:r>
          </w:p>
        </w:tc>
        <w:tc>
          <w:tcPr>
            <w:tcW w:w="2835" w:type="dxa"/>
            <w:vAlign w:val="center"/>
          </w:tcPr>
          <w:p>
            <w:pPr>
              <w:pStyle w:val="10"/>
            </w:pPr>
            <w:r>
              <w:t>项目名称</w:t>
            </w:r>
          </w:p>
        </w:tc>
        <w:tc>
          <w:tcPr>
            <w:tcW w:w="6094" w:type="dxa"/>
            <w:gridSpan w:val="3"/>
            <w:vAlign w:val="center"/>
          </w:tcPr>
          <w:p>
            <w:pPr>
              <w:pStyle w:val="12"/>
            </w:pPr>
            <w:r>
              <w:t>高阳县专业技术职务任职资格评审费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用于专业技术职务任职资格评审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1.对我县从事专业技术工作，并依法缴纳社会保险的人员在申报中、高级职称并且符合条件的，开展职称评审工作。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各项工作完成率</w:t>
            </w:r>
          </w:p>
        </w:tc>
        <w:tc>
          <w:tcPr>
            <w:tcW w:w="5386" w:type="dxa"/>
            <w:vAlign w:val="center"/>
          </w:tcPr>
          <w:p>
            <w:pPr>
              <w:pStyle w:val="12"/>
            </w:pPr>
            <w:r>
              <w:t>各项工作完成率</w:t>
            </w:r>
          </w:p>
        </w:tc>
        <w:tc>
          <w:tcPr>
            <w:tcW w:w="2268" w:type="dxa"/>
            <w:vAlign w:val="center"/>
          </w:tcPr>
          <w:p>
            <w:pPr>
              <w:pStyle w:val="12"/>
            </w:pPr>
            <w:r>
              <w:t>≥95%</w:t>
            </w:r>
          </w:p>
        </w:tc>
        <w:tc>
          <w:tcPr>
            <w:tcW w:w="1276" w:type="dxa"/>
            <w:vAlign w:val="center"/>
          </w:tcPr>
          <w:p>
            <w:pPr>
              <w:pStyle w:val="12"/>
            </w:pPr>
            <w:r>
              <w:t>冀价行费字【2000】40号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保证工作正常开展</w:t>
            </w:r>
          </w:p>
        </w:tc>
        <w:tc>
          <w:tcPr>
            <w:tcW w:w="5386" w:type="dxa"/>
            <w:vAlign w:val="center"/>
          </w:tcPr>
          <w:p>
            <w:pPr>
              <w:pStyle w:val="12"/>
            </w:pPr>
            <w:r>
              <w:t>保证工作正常开展</w:t>
            </w:r>
          </w:p>
        </w:tc>
        <w:tc>
          <w:tcPr>
            <w:tcW w:w="2268" w:type="dxa"/>
            <w:vAlign w:val="center"/>
          </w:tcPr>
          <w:p>
            <w:pPr>
              <w:pStyle w:val="12"/>
            </w:pPr>
            <w:r>
              <w:t>≥95%</w:t>
            </w:r>
          </w:p>
        </w:tc>
        <w:tc>
          <w:tcPr>
            <w:tcW w:w="1276" w:type="dxa"/>
            <w:vAlign w:val="center"/>
          </w:tcPr>
          <w:p>
            <w:pPr>
              <w:pStyle w:val="12"/>
            </w:pPr>
            <w:r>
              <w:t>冀价行费字【2000】40号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≥95%</w:t>
            </w:r>
          </w:p>
        </w:tc>
        <w:tc>
          <w:tcPr>
            <w:tcW w:w="1276" w:type="dxa"/>
            <w:vAlign w:val="center"/>
          </w:tcPr>
          <w:p>
            <w:pPr>
              <w:pStyle w:val="12"/>
            </w:pPr>
            <w:r>
              <w:t>冀价行费字【2000】40号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冀价行费字【2000】40号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项目实施所产生的社会效益</w:t>
            </w:r>
          </w:p>
        </w:tc>
        <w:tc>
          <w:tcPr>
            <w:tcW w:w="5386" w:type="dxa"/>
            <w:vAlign w:val="center"/>
          </w:tcPr>
          <w:p>
            <w:pPr>
              <w:pStyle w:val="12"/>
            </w:pPr>
            <w:r>
              <w:t>项目实施所产生的社会效益</w:t>
            </w:r>
          </w:p>
        </w:tc>
        <w:tc>
          <w:tcPr>
            <w:tcW w:w="2268" w:type="dxa"/>
            <w:vAlign w:val="center"/>
          </w:tcPr>
          <w:p>
            <w:pPr>
              <w:pStyle w:val="12"/>
            </w:pPr>
            <w:r>
              <w:t>≥95%</w:t>
            </w:r>
          </w:p>
        </w:tc>
        <w:tc>
          <w:tcPr>
            <w:tcW w:w="1276" w:type="dxa"/>
            <w:vAlign w:val="center"/>
          </w:tcPr>
          <w:p>
            <w:pPr>
              <w:pStyle w:val="12"/>
            </w:pPr>
            <w:r>
              <w:t>冀价行费字【2000】40号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5、劳动仲裁工作经费绩效目标表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13062824P00007610002A</w:t>
            </w:r>
          </w:p>
        </w:tc>
        <w:tc>
          <w:tcPr>
            <w:tcW w:w="2835" w:type="dxa"/>
            <w:vAlign w:val="center"/>
          </w:tcPr>
          <w:p>
            <w:pPr>
              <w:pStyle w:val="10"/>
            </w:pPr>
            <w:r>
              <w:t>项目名称</w:t>
            </w:r>
          </w:p>
        </w:tc>
        <w:tc>
          <w:tcPr>
            <w:tcW w:w="6094" w:type="dxa"/>
            <w:gridSpan w:val="3"/>
            <w:vAlign w:val="center"/>
          </w:tcPr>
          <w:p>
            <w:pPr>
              <w:pStyle w:val="12"/>
            </w:pPr>
            <w:r>
              <w:t>劳动仲裁工作经费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用于劳动仲裁工作，提高劳动争议处理效率，充分发挥调解仲裁化解劳动人事关系矛盾纠纷、促进社会和谐稳定的作用。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1.充分发挥调解仲裁化解劳动人事关系矛盾纠纷、促进社会和谐稳定的作用，提高劳动争议处理效率。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案件结案率</w:t>
            </w:r>
          </w:p>
        </w:tc>
        <w:tc>
          <w:tcPr>
            <w:tcW w:w="5386" w:type="dxa"/>
            <w:vAlign w:val="center"/>
          </w:tcPr>
          <w:p>
            <w:pPr>
              <w:pStyle w:val="12"/>
            </w:pPr>
            <w:r>
              <w:t>案件结案率</w:t>
            </w:r>
          </w:p>
        </w:tc>
        <w:tc>
          <w:tcPr>
            <w:tcW w:w="2268" w:type="dxa"/>
            <w:vAlign w:val="center"/>
          </w:tcPr>
          <w:p>
            <w:pPr>
              <w:pStyle w:val="12"/>
            </w:pPr>
            <w:r>
              <w:t>≥95%</w:t>
            </w:r>
          </w:p>
        </w:tc>
        <w:tc>
          <w:tcPr>
            <w:tcW w:w="1276" w:type="dxa"/>
            <w:vAlign w:val="center"/>
          </w:tcPr>
          <w:p>
            <w:pPr>
              <w:pStyle w:val="12"/>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各项工作落实到位率</w:t>
            </w:r>
          </w:p>
        </w:tc>
        <w:tc>
          <w:tcPr>
            <w:tcW w:w="5386" w:type="dxa"/>
            <w:vAlign w:val="center"/>
          </w:tcPr>
          <w:p>
            <w:pPr>
              <w:pStyle w:val="12"/>
            </w:pPr>
            <w:r>
              <w:t>各项工作落实到位率</w:t>
            </w:r>
          </w:p>
        </w:tc>
        <w:tc>
          <w:tcPr>
            <w:tcW w:w="2268" w:type="dxa"/>
            <w:vAlign w:val="center"/>
          </w:tcPr>
          <w:p>
            <w:pPr>
              <w:pStyle w:val="12"/>
            </w:pPr>
            <w:r>
              <w:t>≥95%</w:t>
            </w:r>
          </w:p>
        </w:tc>
        <w:tc>
          <w:tcPr>
            <w:tcW w:w="1276" w:type="dxa"/>
            <w:vAlign w:val="center"/>
          </w:tcPr>
          <w:p>
            <w:pPr>
              <w:pStyle w:val="12"/>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≥95%</w:t>
            </w:r>
          </w:p>
        </w:tc>
        <w:tc>
          <w:tcPr>
            <w:tcW w:w="1276" w:type="dxa"/>
            <w:vAlign w:val="center"/>
          </w:tcPr>
          <w:p>
            <w:pPr>
              <w:pStyle w:val="12"/>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项目实施所产生的社会效益</w:t>
            </w:r>
          </w:p>
        </w:tc>
        <w:tc>
          <w:tcPr>
            <w:tcW w:w="5386" w:type="dxa"/>
            <w:vAlign w:val="center"/>
          </w:tcPr>
          <w:p>
            <w:pPr>
              <w:pStyle w:val="12"/>
            </w:pPr>
            <w:r>
              <w:t>项目实施所产生的社会效益</w:t>
            </w:r>
          </w:p>
        </w:tc>
        <w:tc>
          <w:tcPr>
            <w:tcW w:w="2268" w:type="dxa"/>
            <w:vAlign w:val="center"/>
          </w:tcPr>
          <w:p>
            <w:pPr>
              <w:pStyle w:val="12"/>
            </w:pPr>
            <w:r>
              <w:t>≥95%</w:t>
            </w:r>
          </w:p>
        </w:tc>
        <w:tc>
          <w:tcPr>
            <w:tcW w:w="1276" w:type="dxa"/>
            <w:vAlign w:val="center"/>
          </w:tcPr>
          <w:p>
            <w:pPr>
              <w:pStyle w:val="12"/>
            </w:pPr>
            <w:r>
              <w:t>冀人社字【2022】122号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6、人社公共服务大厅搬迁费绩效目标表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13062824P00974910001F</w:t>
            </w:r>
          </w:p>
        </w:tc>
        <w:tc>
          <w:tcPr>
            <w:tcW w:w="2835" w:type="dxa"/>
            <w:vAlign w:val="center"/>
          </w:tcPr>
          <w:p>
            <w:pPr>
              <w:pStyle w:val="10"/>
            </w:pPr>
            <w:r>
              <w:t>项目名称</w:t>
            </w:r>
          </w:p>
        </w:tc>
        <w:tc>
          <w:tcPr>
            <w:tcW w:w="6094" w:type="dxa"/>
            <w:gridSpan w:val="3"/>
            <w:vAlign w:val="center"/>
          </w:tcPr>
          <w:p>
            <w:pPr>
              <w:pStyle w:val="12"/>
            </w:pPr>
            <w:r>
              <w:t>人社公共服务大厅搬迁费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用于支付人社公共服务大厅搬迁费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1.人社公共服务大厅及部分股室人员统一搬迁至政务服务中心统一办公。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各项工作完成率</w:t>
            </w:r>
          </w:p>
        </w:tc>
        <w:tc>
          <w:tcPr>
            <w:tcW w:w="5386" w:type="dxa"/>
            <w:vAlign w:val="center"/>
          </w:tcPr>
          <w:p>
            <w:pPr>
              <w:pStyle w:val="12"/>
            </w:pPr>
            <w:r>
              <w:t>各项工作完成率</w:t>
            </w:r>
          </w:p>
        </w:tc>
        <w:tc>
          <w:tcPr>
            <w:tcW w:w="2268" w:type="dxa"/>
            <w:vAlign w:val="center"/>
          </w:tcPr>
          <w:p>
            <w:pPr>
              <w:pStyle w:val="12"/>
            </w:pPr>
            <w:r>
              <w:t>≥95%</w:t>
            </w:r>
          </w:p>
        </w:tc>
        <w:tc>
          <w:tcPr>
            <w:tcW w:w="1276" w:type="dxa"/>
            <w:vAlign w:val="center"/>
          </w:tcPr>
          <w:p>
            <w:pPr>
              <w:pStyle w:val="12"/>
            </w:pPr>
            <w:r>
              <w:t>高阳县人民政府编号X1056关于人社公共服务大厅搬迁费用的建议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搬迁完成情况</w:t>
            </w:r>
          </w:p>
        </w:tc>
        <w:tc>
          <w:tcPr>
            <w:tcW w:w="5386" w:type="dxa"/>
            <w:vAlign w:val="center"/>
          </w:tcPr>
          <w:p>
            <w:pPr>
              <w:pStyle w:val="12"/>
            </w:pPr>
            <w:r>
              <w:t>搬迁完成情况</w:t>
            </w:r>
          </w:p>
        </w:tc>
        <w:tc>
          <w:tcPr>
            <w:tcW w:w="2268" w:type="dxa"/>
            <w:vAlign w:val="center"/>
          </w:tcPr>
          <w:p>
            <w:pPr>
              <w:pStyle w:val="12"/>
            </w:pPr>
            <w:r>
              <w:t>≥95%</w:t>
            </w:r>
          </w:p>
        </w:tc>
        <w:tc>
          <w:tcPr>
            <w:tcW w:w="1276" w:type="dxa"/>
            <w:vAlign w:val="center"/>
          </w:tcPr>
          <w:p>
            <w:pPr>
              <w:pStyle w:val="12"/>
            </w:pPr>
            <w:r>
              <w:t>高阳县人民政府编号X1056关于人社公共服务大厅搬迁费用的建议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完工及时率</w:t>
            </w:r>
          </w:p>
        </w:tc>
        <w:tc>
          <w:tcPr>
            <w:tcW w:w="2268" w:type="dxa"/>
            <w:vAlign w:val="center"/>
          </w:tcPr>
          <w:p>
            <w:pPr>
              <w:pStyle w:val="12"/>
            </w:pPr>
            <w:r>
              <w:t>≥95%</w:t>
            </w:r>
          </w:p>
        </w:tc>
        <w:tc>
          <w:tcPr>
            <w:tcW w:w="1276" w:type="dxa"/>
            <w:vAlign w:val="center"/>
          </w:tcPr>
          <w:p>
            <w:pPr>
              <w:pStyle w:val="12"/>
            </w:pPr>
            <w:r>
              <w:t>高阳县人民政府编号X1056关于人社公共服务大厅搬迁费用的建议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≥95%</w:t>
            </w:r>
          </w:p>
        </w:tc>
        <w:tc>
          <w:tcPr>
            <w:tcW w:w="1276" w:type="dxa"/>
            <w:vAlign w:val="center"/>
          </w:tcPr>
          <w:p>
            <w:pPr>
              <w:pStyle w:val="12"/>
            </w:pPr>
            <w:r>
              <w:t>高阳县人民政府编号X1056关于人社公共服务大厅搬迁费用的建议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项目实施所产生的社会效益</w:t>
            </w:r>
          </w:p>
        </w:tc>
        <w:tc>
          <w:tcPr>
            <w:tcW w:w="5386" w:type="dxa"/>
            <w:vAlign w:val="center"/>
          </w:tcPr>
          <w:p>
            <w:pPr>
              <w:pStyle w:val="12"/>
            </w:pPr>
            <w:r>
              <w:t>项目实施所产生的社会效益</w:t>
            </w:r>
          </w:p>
        </w:tc>
        <w:tc>
          <w:tcPr>
            <w:tcW w:w="2268" w:type="dxa"/>
            <w:vAlign w:val="center"/>
          </w:tcPr>
          <w:p>
            <w:pPr>
              <w:pStyle w:val="12"/>
            </w:pPr>
            <w:r>
              <w:t>≥95%</w:t>
            </w:r>
          </w:p>
        </w:tc>
        <w:tc>
          <w:tcPr>
            <w:tcW w:w="1276" w:type="dxa"/>
            <w:vAlign w:val="center"/>
          </w:tcPr>
          <w:p>
            <w:pPr>
              <w:pStyle w:val="12"/>
            </w:pPr>
            <w:r>
              <w:t>高阳县人民政府编号X1056关于人社公共服务大厅搬迁费用的建议</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7、人社公共服务工作经费-劳务派遣绩效目标表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13062824P000077100020</w:t>
            </w:r>
          </w:p>
        </w:tc>
        <w:tc>
          <w:tcPr>
            <w:tcW w:w="2835" w:type="dxa"/>
            <w:vAlign w:val="center"/>
          </w:tcPr>
          <w:p>
            <w:pPr>
              <w:pStyle w:val="10"/>
            </w:pPr>
            <w:r>
              <w:t>项目名称</w:t>
            </w:r>
          </w:p>
        </w:tc>
        <w:tc>
          <w:tcPr>
            <w:tcW w:w="6094" w:type="dxa"/>
            <w:gridSpan w:val="3"/>
            <w:vAlign w:val="center"/>
          </w:tcPr>
          <w:p>
            <w:pPr>
              <w:pStyle w:val="12"/>
            </w:pPr>
            <w:r>
              <w:t>人社公共服务工作经费-劳务派遣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用于人社一体化工作人员发放工资、缴纳保险。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1.用于人社一体化工作人员发放工资、缴纳保险。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总人数</w:t>
            </w:r>
          </w:p>
        </w:tc>
        <w:tc>
          <w:tcPr>
            <w:tcW w:w="5386" w:type="dxa"/>
            <w:vAlign w:val="center"/>
          </w:tcPr>
          <w:p>
            <w:pPr>
              <w:pStyle w:val="12"/>
            </w:pPr>
            <w:r>
              <w:t>总人数</w:t>
            </w:r>
          </w:p>
        </w:tc>
        <w:tc>
          <w:tcPr>
            <w:tcW w:w="2268" w:type="dxa"/>
            <w:vAlign w:val="center"/>
          </w:tcPr>
          <w:p>
            <w:pPr>
              <w:pStyle w:val="12"/>
            </w:pPr>
            <w:r>
              <w:t>≥12人</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工作完成情况</w:t>
            </w:r>
          </w:p>
        </w:tc>
        <w:tc>
          <w:tcPr>
            <w:tcW w:w="5386" w:type="dxa"/>
            <w:vAlign w:val="center"/>
          </w:tcPr>
          <w:p>
            <w:pPr>
              <w:pStyle w:val="12"/>
            </w:pPr>
            <w:r>
              <w:t>工作完成情况</w:t>
            </w:r>
          </w:p>
        </w:tc>
        <w:tc>
          <w:tcPr>
            <w:tcW w:w="2268" w:type="dxa"/>
            <w:vAlign w:val="center"/>
          </w:tcPr>
          <w:p>
            <w:pPr>
              <w:pStyle w:val="12"/>
            </w:pPr>
            <w:r>
              <w:t>≥95%</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按规定时限发放工资、缴纳社保</w:t>
            </w:r>
          </w:p>
        </w:tc>
        <w:tc>
          <w:tcPr>
            <w:tcW w:w="5386" w:type="dxa"/>
            <w:vAlign w:val="center"/>
          </w:tcPr>
          <w:p>
            <w:pPr>
              <w:pStyle w:val="12"/>
            </w:pPr>
            <w:r>
              <w:t>按规定时限发放工资、缴纳社保</w:t>
            </w:r>
          </w:p>
        </w:tc>
        <w:tc>
          <w:tcPr>
            <w:tcW w:w="2268" w:type="dxa"/>
            <w:vAlign w:val="center"/>
          </w:tcPr>
          <w:p>
            <w:pPr>
              <w:pStyle w:val="12"/>
            </w:pPr>
            <w:r>
              <w:t>≥95%</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项目实施所产生的社会效益</w:t>
            </w:r>
          </w:p>
        </w:tc>
        <w:tc>
          <w:tcPr>
            <w:tcW w:w="5386" w:type="dxa"/>
            <w:vAlign w:val="center"/>
          </w:tcPr>
          <w:p>
            <w:pPr>
              <w:pStyle w:val="12"/>
            </w:pPr>
            <w:r>
              <w:t>项目实施所产生的社会效益</w:t>
            </w:r>
          </w:p>
        </w:tc>
        <w:tc>
          <w:tcPr>
            <w:tcW w:w="2268" w:type="dxa"/>
            <w:vAlign w:val="center"/>
          </w:tcPr>
          <w:p>
            <w:pPr>
              <w:pStyle w:val="12"/>
            </w:pPr>
            <w:r>
              <w:t>≥95%</w:t>
            </w:r>
          </w:p>
        </w:tc>
        <w:tc>
          <w:tcPr>
            <w:tcW w:w="1276" w:type="dxa"/>
            <w:vAlign w:val="center"/>
          </w:tcPr>
          <w:p>
            <w:pPr>
              <w:pStyle w:val="12"/>
            </w:pPr>
            <w:r>
              <w:t>冀人社发【2022】3号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8、人社局社会保险工作经费（劳务派遣）绩效目标表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13062824P00U171100056</w:t>
            </w:r>
          </w:p>
        </w:tc>
        <w:tc>
          <w:tcPr>
            <w:tcW w:w="2835" w:type="dxa"/>
            <w:vAlign w:val="center"/>
          </w:tcPr>
          <w:p>
            <w:pPr>
              <w:pStyle w:val="10"/>
            </w:pPr>
            <w:r>
              <w:t>项目名称</w:t>
            </w:r>
          </w:p>
        </w:tc>
        <w:tc>
          <w:tcPr>
            <w:tcW w:w="6094" w:type="dxa"/>
            <w:gridSpan w:val="3"/>
            <w:vAlign w:val="center"/>
          </w:tcPr>
          <w:p>
            <w:pPr>
              <w:pStyle w:val="12"/>
            </w:pPr>
            <w:r>
              <w:t>人社局社会保险工作经费（劳务派遣）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用于支付劳务派遣人员的工资保险。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1.随着社会保险工作的深入开展，为加强我县社会保险工作，进一步提升为群众服务的能力。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总人数</w:t>
            </w:r>
          </w:p>
        </w:tc>
        <w:tc>
          <w:tcPr>
            <w:tcW w:w="5386" w:type="dxa"/>
            <w:vAlign w:val="center"/>
          </w:tcPr>
          <w:p>
            <w:pPr>
              <w:pStyle w:val="12"/>
            </w:pPr>
            <w:r>
              <w:t>总人数</w:t>
            </w:r>
          </w:p>
        </w:tc>
        <w:tc>
          <w:tcPr>
            <w:tcW w:w="2268" w:type="dxa"/>
            <w:vAlign w:val="center"/>
          </w:tcPr>
          <w:p>
            <w:pPr>
              <w:pStyle w:val="12"/>
            </w:pPr>
            <w:r>
              <w:t>20人</w:t>
            </w:r>
          </w:p>
        </w:tc>
        <w:tc>
          <w:tcPr>
            <w:tcW w:w="1276" w:type="dxa"/>
            <w:vAlign w:val="center"/>
          </w:tcPr>
          <w:p>
            <w:pPr>
              <w:pStyle w:val="12"/>
            </w:pPr>
            <w:r>
              <w:t>高人社呈字【2018】9号、高人社呈字【2019】6号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工作完成情况</w:t>
            </w:r>
          </w:p>
        </w:tc>
        <w:tc>
          <w:tcPr>
            <w:tcW w:w="5386" w:type="dxa"/>
            <w:vAlign w:val="center"/>
          </w:tcPr>
          <w:p>
            <w:pPr>
              <w:pStyle w:val="12"/>
            </w:pPr>
            <w:r>
              <w:t>工作完成情况</w:t>
            </w:r>
          </w:p>
        </w:tc>
        <w:tc>
          <w:tcPr>
            <w:tcW w:w="2268" w:type="dxa"/>
            <w:vAlign w:val="center"/>
          </w:tcPr>
          <w:p>
            <w:pPr>
              <w:pStyle w:val="12"/>
            </w:pPr>
            <w:r>
              <w:t>≥95%</w:t>
            </w:r>
          </w:p>
        </w:tc>
        <w:tc>
          <w:tcPr>
            <w:tcW w:w="1276" w:type="dxa"/>
            <w:vAlign w:val="center"/>
          </w:tcPr>
          <w:p>
            <w:pPr>
              <w:pStyle w:val="12"/>
            </w:pPr>
            <w:r>
              <w:t>高人社呈字【2018】9号、高人社呈字【2019】6号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工资发放及时率</w:t>
            </w:r>
          </w:p>
        </w:tc>
        <w:tc>
          <w:tcPr>
            <w:tcW w:w="2268" w:type="dxa"/>
            <w:vAlign w:val="center"/>
          </w:tcPr>
          <w:p>
            <w:pPr>
              <w:pStyle w:val="12"/>
            </w:pPr>
            <w:r>
              <w:t>≥95%</w:t>
            </w:r>
          </w:p>
        </w:tc>
        <w:tc>
          <w:tcPr>
            <w:tcW w:w="1276" w:type="dxa"/>
            <w:vAlign w:val="center"/>
          </w:tcPr>
          <w:p>
            <w:pPr>
              <w:pStyle w:val="12"/>
            </w:pPr>
            <w:r>
              <w:t>高人社呈字【2018】9号、高人社呈字【2019】6号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高人社呈字【2018】9号、高人社呈字【2019】6号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项目实施所产生的社会效益</w:t>
            </w:r>
          </w:p>
        </w:tc>
        <w:tc>
          <w:tcPr>
            <w:tcW w:w="5386" w:type="dxa"/>
            <w:vAlign w:val="center"/>
          </w:tcPr>
          <w:p>
            <w:pPr>
              <w:pStyle w:val="12"/>
            </w:pPr>
            <w:r>
              <w:t>项目实施所产生的社会效益</w:t>
            </w:r>
          </w:p>
        </w:tc>
        <w:tc>
          <w:tcPr>
            <w:tcW w:w="2268" w:type="dxa"/>
            <w:vAlign w:val="center"/>
          </w:tcPr>
          <w:p>
            <w:pPr>
              <w:pStyle w:val="12"/>
            </w:pPr>
            <w:r>
              <w:t>≥95%</w:t>
            </w:r>
          </w:p>
        </w:tc>
        <w:tc>
          <w:tcPr>
            <w:tcW w:w="1276" w:type="dxa"/>
            <w:vAlign w:val="center"/>
          </w:tcPr>
          <w:p>
            <w:pPr>
              <w:pStyle w:val="12"/>
            </w:pPr>
            <w:r>
              <w:t>高人社呈字【2018】9号、高人社呈字【2019】6号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9、事业单位工作人员年度考核和奖励工作经费绩效目标表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13062824P000339100039</w:t>
            </w:r>
          </w:p>
        </w:tc>
        <w:tc>
          <w:tcPr>
            <w:tcW w:w="2835" w:type="dxa"/>
            <w:vAlign w:val="center"/>
          </w:tcPr>
          <w:p>
            <w:pPr>
              <w:pStyle w:val="10"/>
            </w:pPr>
            <w:r>
              <w:t>项目名称</w:t>
            </w:r>
          </w:p>
        </w:tc>
        <w:tc>
          <w:tcPr>
            <w:tcW w:w="6094" w:type="dxa"/>
            <w:gridSpan w:val="3"/>
            <w:vAlign w:val="center"/>
          </w:tcPr>
          <w:p>
            <w:pPr>
              <w:pStyle w:val="12"/>
            </w:pPr>
            <w:r>
              <w:t>事业单位工作人员年度考核和奖励工作经费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2.52</w:t>
            </w:r>
          </w:p>
        </w:tc>
        <w:tc>
          <w:tcPr>
            <w:tcW w:w="2835" w:type="dxa"/>
            <w:vAlign w:val="center"/>
          </w:tcPr>
          <w:p>
            <w:pPr>
              <w:pStyle w:val="10"/>
            </w:pPr>
            <w:r>
              <w:t>其中：财政    资金</w:t>
            </w:r>
          </w:p>
        </w:tc>
        <w:tc>
          <w:tcPr>
            <w:tcW w:w="2551" w:type="dxa"/>
            <w:vAlign w:val="center"/>
          </w:tcPr>
          <w:p>
            <w:pPr>
              <w:pStyle w:val="12"/>
            </w:pPr>
            <w:r>
              <w:t>2.52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用于事业单位人员年度考核和奖励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1.对获得嘉奖的事业单位人员和集体，颁发奖励证书；获得记功的，对个人颁发奖励证书、奖章，对集体颁发奖励证书、奖牌。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各项工作完成率</w:t>
            </w:r>
          </w:p>
        </w:tc>
        <w:tc>
          <w:tcPr>
            <w:tcW w:w="5386" w:type="dxa"/>
            <w:vAlign w:val="center"/>
          </w:tcPr>
          <w:p>
            <w:pPr>
              <w:pStyle w:val="12"/>
            </w:pPr>
            <w:r>
              <w:t>各项工作完成率</w:t>
            </w:r>
          </w:p>
        </w:tc>
        <w:tc>
          <w:tcPr>
            <w:tcW w:w="2268" w:type="dxa"/>
            <w:vAlign w:val="center"/>
          </w:tcPr>
          <w:p>
            <w:pPr>
              <w:pStyle w:val="12"/>
            </w:pPr>
            <w:r>
              <w:t>≥95%</w:t>
            </w:r>
          </w:p>
        </w:tc>
        <w:tc>
          <w:tcPr>
            <w:tcW w:w="1276" w:type="dxa"/>
            <w:vAlign w:val="center"/>
          </w:tcPr>
          <w:p>
            <w:pPr>
              <w:pStyle w:val="12"/>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保证工作正常开展</w:t>
            </w:r>
          </w:p>
        </w:tc>
        <w:tc>
          <w:tcPr>
            <w:tcW w:w="5386" w:type="dxa"/>
            <w:vAlign w:val="center"/>
          </w:tcPr>
          <w:p>
            <w:pPr>
              <w:pStyle w:val="12"/>
            </w:pPr>
            <w:r>
              <w:t>保证工作正常开展</w:t>
            </w:r>
          </w:p>
        </w:tc>
        <w:tc>
          <w:tcPr>
            <w:tcW w:w="2268" w:type="dxa"/>
            <w:vAlign w:val="center"/>
          </w:tcPr>
          <w:p>
            <w:pPr>
              <w:pStyle w:val="12"/>
            </w:pPr>
            <w:r>
              <w:t>≥95%</w:t>
            </w:r>
          </w:p>
        </w:tc>
        <w:tc>
          <w:tcPr>
            <w:tcW w:w="1276" w:type="dxa"/>
            <w:vAlign w:val="center"/>
          </w:tcPr>
          <w:p>
            <w:pPr>
              <w:pStyle w:val="12"/>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≥95%</w:t>
            </w:r>
          </w:p>
        </w:tc>
        <w:tc>
          <w:tcPr>
            <w:tcW w:w="1276" w:type="dxa"/>
            <w:vAlign w:val="center"/>
          </w:tcPr>
          <w:p>
            <w:pPr>
              <w:pStyle w:val="12"/>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≤100%</w:t>
            </w:r>
          </w:p>
        </w:tc>
        <w:tc>
          <w:tcPr>
            <w:tcW w:w="1276" w:type="dxa"/>
            <w:vAlign w:val="center"/>
          </w:tcPr>
          <w:p>
            <w:pPr>
              <w:pStyle w:val="12"/>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项目实施所产生的社会综合效益</w:t>
            </w:r>
          </w:p>
        </w:tc>
        <w:tc>
          <w:tcPr>
            <w:tcW w:w="5386" w:type="dxa"/>
            <w:vAlign w:val="center"/>
          </w:tcPr>
          <w:p>
            <w:pPr>
              <w:pStyle w:val="12"/>
            </w:pPr>
            <w:r>
              <w:t>项目实施所产生的社会综合效益</w:t>
            </w:r>
          </w:p>
        </w:tc>
        <w:tc>
          <w:tcPr>
            <w:tcW w:w="2268" w:type="dxa"/>
            <w:vAlign w:val="center"/>
          </w:tcPr>
          <w:p>
            <w:pPr>
              <w:pStyle w:val="12"/>
            </w:pPr>
            <w:r>
              <w:t>≥95%</w:t>
            </w:r>
          </w:p>
        </w:tc>
        <w:tc>
          <w:tcPr>
            <w:tcW w:w="1276" w:type="dxa"/>
            <w:vAlign w:val="center"/>
          </w:tcPr>
          <w:p>
            <w:pPr>
              <w:pStyle w:val="12"/>
            </w:pPr>
            <w:r>
              <w:t>冀人社字[2019]377号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10、政府特别奖表扬对象奖励和经费绩效目标表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13062824P00012410004R</w:t>
            </w:r>
          </w:p>
        </w:tc>
        <w:tc>
          <w:tcPr>
            <w:tcW w:w="2835" w:type="dxa"/>
            <w:vAlign w:val="center"/>
          </w:tcPr>
          <w:p>
            <w:pPr>
              <w:pStyle w:val="10"/>
            </w:pPr>
            <w:r>
              <w:t>项目名称</w:t>
            </w:r>
          </w:p>
        </w:tc>
        <w:tc>
          <w:tcPr>
            <w:tcW w:w="6094" w:type="dxa"/>
            <w:gridSpan w:val="3"/>
            <w:vAlign w:val="center"/>
          </w:tcPr>
          <w:p>
            <w:pPr>
              <w:pStyle w:val="12"/>
            </w:pPr>
            <w:r>
              <w:t>政府特别奖表扬对象奖励和经费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用于发放政府特别奖表扬对象奖励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1.按照县政府特别奖评选表扬活动的评选结果，根据县政府设立“政府特别奖”的暂行办法：对企业（社会人士）获奖人员（团队）发放奖励。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获奖人数</w:t>
            </w:r>
          </w:p>
        </w:tc>
        <w:tc>
          <w:tcPr>
            <w:tcW w:w="5386" w:type="dxa"/>
            <w:vAlign w:val="center"/>
          </w:tcPr>
          <w:p>
            <w:pPr>
              <w:pStyle w:val="12"/>
            </w:pPr>
            <w:r>
              <w:t>获奖人数</w:t>
            </w:r>
          </w:p>
        </w:tc>
        <w:tc>
          <w:tcPr>
            <w:tcW w:w="2268" w:type="dxa"/>
            <w:vAlign w:val="center"/>
          </w:tcPr>
          <w:p>
            <w:pPr>
              <w:pStyle w:val="12"/>
            </w:pPr>
            <w:r>
              <w:t>5人员（团队）</w:t>
            </w:r>
          </w:p>
        </w:tc>
        <w:tc>
          <w:tcPr>
            <w:tcW w:w="1276" w:type="dxa"/>
            <w:vAlign w:val="center"/>
          </w:tcPr>
          <w:p>
            <w:pPr>
              <w:pStyle w:val="12"/>
            </w:pPr>
            <w:r>
              <w:t>县级批示编号X155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奖金足额发放率</w:t>
            </w:r>
          </w:p>
        </w:tc>
        <w:tc>
          <w:tcPr>
            <w:tcW w:w="5386" w:type="dxa"/>
            <w:vAlign w:val="center"/>
          </w:tcPr>
          <w:p>
            <w:pPr>
              <w:pStyle w:val="12"/>
            </w:pPr>
            <w:r>
              <w:t>奖金足额发放率</w:t>
            </w:r>
          </w:p>
        </w:tc>
        <w:tc>
          <w:tcPr>
            <w:tcW w:w="2268" w:type="dxa"/>
            <w:vAlign w:val="center"/>
          </w:tcPr>
          <w:p>
            <w:pPr>
              <w:pStyle w:val="12"/>
            </w:pPr>
            <w:r>
              <w:t>≥95%</w:t>
            </w:r>
          </w:p>
        </w:tc>
        <w:tc>
          <w:tcPr>
            <w:tcW w:w="1276" w:type="dxa"/>
            <w:vAlign w:val="center"/>
          </w:tcPr>
          <w:p>
            <w:pPr>
              <w:pStyle w:val="12"/>
            </w:pPr>
            <w:r>
              <w:t>县级批示编号X155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完工及时率</w:t>
            </w:r>
          </w:p>
        </w:tc>
        <w:tc>
          <w:tcPr>
            <w:tcW w:w="2268" w:type="dxa"/>
            <w:vAlign w:val="center"/>
          </w:tcPr>
          <w:p>
            <w:pPr>
              <w:pStyle w:val="12"/>
            </w:pPr>
            <w:r>
              <w:t>≥95%</w:t>
            </w:r>
          </w:p>
        </w:tc>
        <w:tc>
          <w:tcPr>
            <w:tcW w:w="1276" w:type="dxa"/>
            <w:vAlign w:val="center"/>
          </w:tcPr>
          <w:p>
            <w:pPr>
              <w:pStyle w:val="12"/>
            </w:pPr>
            <w:r>
              <w:t>县级批示编号X155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人均发放水平</w:t>
            </w:r>
          </w:p>
        </w:tc>
        <w:tc>
          <w:tcPr>
            <w:tcW w:w="5386" w:type="dxa"/>
            <w:vAlign w:val="center"/>
          </w:tcPr>
          <w:p>
            <w:pPr>
              <w:pStyle w:val="12"/>
            </w:pPr>
            <w:r>
              <w:t>人均发放水平</w:t>
            </w:r>
          </w:p>
        </w:tc>
        <w:tc>
          <w:tcPr>
            <w:tcW w:w="2268" w:type="dxa"/>
            <w:vAlign w:val="center"/>
          </w:tcPr>
          <w:p>
            <w:pPr>
              <w:pStyle w:val="12"/>
            </w:pPr>
            <w:r>
              <w:t>10万元</w:t>
            </w:r>
          </w:p>
        </w:tc>
        <w:tc>
          <w:tcPr>
            <w:tcW w:w="1276" w:type="dxa"/>
            <w:vAlign w:val="center"/>
          </w:tcPr>
          <w:p>
            <w:pPr>
              <w:pStyle w:val="12"/>
            </w:pPr>
            <w:r>
              <w:t>县级批示编号X155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≥95%</w:t>
            </w:r>
          </w:p>
        </w:tc>
        <w:tc>
          <w:tcPr>
            <w:tcW w:w="1276" w:type="dxa"/>
            <w:vAlign w:val="center"/>
          </w:tcPr>
          <w:p>
            <w:pPr>
              <w:pStyle w:val="12"/>
            </w:pPr>
            <w:r>
              <w:t>县级批示编号X155</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高阳县人力资源和社会保障局上年末固定资产金额为175.26万元（详见下表）。本年度拟购置固定资产总额为28.98万元。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313001高阳县人力资源和社会保障局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31.70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584</w:t>
            </w:r>
          </w:p>
        </w:tc>
        <w:tc>
          <w:tcPr>
            <w:tcW w:w="2835" w:type="dxa"/>
            <w:vAlign w:val="center"/>
          </w:tcPr>
          <w:p>
            <w:pPr>
              <w:pStyle w:val="11"/>
            </w:pPr>
            <w:r>
              <w:t>143.56</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二、高阳县老干部诊所收支预算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313002高阳县老干部诊所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75.21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75.21</w:t>
            </w:r>
          </w:p>
        </w:tc>
        <w:tc>
          <w:tcPr>
            <w:tcW w:w="4535" w:type="dxa"/>
            <w:vAlign w:val="center"/>
          </w:tcPr>
          <w:p>
            <w:pPr>
              <w:pStyle w:val="14"/>
            </w:pPr>
            <w:r>
              <w:t>本年支出合计</w:t>
            </w:r>
          </w:p>
        </w:tc>
        <w:tc>
          <w:tcPr>
            <w:tcW w:w="2126" w:type="dxa"/>
            <w:vAlign w:val="center"/>
          </w:tcPr>
          <w:p>
            <w:pPr>
              <w:pStyle w:val="15"/>
            </w:pPr>
            <w:r>
              <w:t>75.21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75.21</w:t>
            </w:r>
          </w:p>
        </w:tc>
        <w:tc>
          <w:tcPr>
            <w:tcW w:w="4535" w:type="dxa"/>
            <w:vAlign w:val="center"/>
          </w:tcPr>
          <w:p>
            <w:pPr>
              <w:pStyle w:val="14"/>
            </w:pPr>
            <w:r>
              <w:t>支出总计</w:t>
            </w:r>
          </w:p>
        </w:tc>
        <w:tc>
          <w:tcPr>
            <w:tcW w:w="2126" w:type="dxa"/>
            <w:vAlign w:val="center"/>
          </w:tcPr>
          <w:p>
            <w:pPr>
              <w:pStyle w:val="15"/>
            </w:pPr>
            <w:r>
              <w:t>75.21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313002高阳县老干部诊所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75.21</w:t>
            </w:r>
          </w:p>
        </w:tc>
        <w:tc>
          <w:tcPr>
            <w:tcW w:w="1134" w:type="dxa"/>
            <w:vAlign w:val="center"/>
          </w:tcPr>
          <w:p>
            <w:pPr>
              <w:pStyle w:val="15"/>
            </w:pPr>
            <w:r>
              <w:t>75.21</w:t>
            </w:r>
          </w:p>
        </w:tc>
        <w:tc>
          <w:tcPr>
            <w:tcW w:w="1134" w:type="dxa"/>
            <w:vAlign w:val="center"/>
          </w:tcPr>
          <w:p>
            <w:pPr>
              <w:pStyle w:val="15"/>
            </w:pPr>
            <w:r>
              <w:t>75.21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46.21</w:t>
            </w:r>
          </w:p>
        </w:tc>
        <w:tc>
          <w:tcPr>
            <w:tcW w:w="1134" w:type="dxa"/>
            <w:vAlign w:val="center"/>
          </w:tcPr>
          <w:p>
            <w:pPr>
              <w:pStyle w:val="11"/>
            </w:pPr>
            <w:r>
              <w:t>46.21</w:t>
            </w:r>
          </w:p>
        </w:tc>
        <w:tc>
          <w:tcPr>
            <w:tcW w:w="1134" w:type="dxa"/>
            <w:vAlign w:val="center"/>
          </w:tcPr>
          <w:p>
            <w:pPr>
              <w:pStyle w:val="11"/>
            </w:pPr>
            <w:r>
              <w:t>46.21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46.21</w:t>
            </w:r>
          </w:p>
        </w:tc>
        <w:tc>
          <w:tcPr>
            <w:tcW w:w="1134" w:type="dxa"/>
            <w:vAlign w:val="center"/>
          </w:tcPr>
          <w:p>
            <w:pPr>
              <w:pStyle w:val="11"/>
            </w:pPr>
            <w:r>
              <w:t>46.21</w:t>
            </w:r>
          </w:p>
        </w:tc>
        <w:tc>
          <w:tcPr>
            <w:tcW w:w="1134" w:type="dxa"/>
            <w:vAlign w:val="center"/>
          </w:tcPr>
          <w:p>
            <w:pPr>
              <w:pStyle w:val="11"/>
            </w:pPr>
            <w:r>
              <w:t>46.21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2080199</w:t>
            </w:r>
          </w:p>
        </w:tc>
        <w:tc>
          <w:tcPr>
            <w:tcW w:w="1559" w:type="dxa"/>
            <w:vAlign w:val="center"/>
          </w:tcPr>
          <w:p>
            <w:pPr>
              <w:pStyle w:val="12"/>
            </w:pPr>
            <w:r>
              <w:t>其他人力资源和社会保障管理事务支出</w:t>
            </w:r>
          </w:p>
        </w:tc>
        <w:tc>
          <w:tcPr>
            <w:tcW w:w="1134" w:type="dxa"/>
            <w:vAlign w:val="center"/>
          </w:tcPr>
          <w:p>
            <w:pPr>
              <w:pStyle w:val="11"/>
            </w:pPr>
            <w:r>
              <w:t>46.21</w:t>
            </w:r>
          </w:p>
        </w:tc>
        <w:tc>
          <w:tcPr>
            <w:tcW w:w="1134" w:type="dxa"/>
            <w:vAlign w:val="center"/>
          </w:tcPr>
          <w:p>
            <w:pPr>
              <w:pStyle w:val="11"/>
            </w:pPr>
            <w:r>
              <w:t>46.21</w:t>
            </w:r>
          </w:p>
        </w:tc>
        <w:tc>
          <w:tcPr>
            <w:tcW w:w="1134" w:type="dxa"/>
            <w:vAlign w:val="center"/>
          </w:tcPr>
          <w:p>
            <w:pPr>
              <w:pStyle w:val="11"/>
            </w:pPr>
            <w:r>
              <w:t>46.21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r>
              <w:t>29.00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313002高阳县老干部诊所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75.21</w:t>
            </w:r>
          </w:p>
        </w:tc>
        <w:tc>
          <w:tcPr>
            <w:tcW w:w="1361" w:type="dxa"/>
            <w:vAlign w:val="center"/>
          </w:tcPr>
          <w:p>
            <w:pPr>
              <w:pStyle w:val="15"/>
            </w:pPr>
            <w:r>
              <w:t>46.21</w:t>
            </w:r>
          </w:p>
        </w:tc>
        <w:tc>
          <w:tcPr>
            <w:tcW w:w="1361" w:type="dxa"/>
            <w:vAlign w:val="center"/>
          </w:tcPr>
          <w:p>
            <w:pPr>
              <w:pStyle w:val="15"/>
            </w:pPr>
            <w:r>
              <w:t>29.00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46.21</w:t>
            </w:r>
          </w:p>
        </w:tc>
        <w:tc>
          <w:tcPr>
            <w:tcW w:w="1361" w:type="dxa"/>
            <w:vAlign w:val="center"/>
          </w:tcPr>
          <w:p>
            <w:pPr>
              <w:pStyle w:val="11"/>
            </w:pPr>
            <w:r>
              <w:t>46.21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46.21</w:t>
            </w:r>
          </w:p>
        </w:tc>
        <w:tc>
          <w:tcPr>
            <w:tcW w:w="1361" w:type="dxa"/>
            <w:vAlign w:val="center"/>
          </w:tcPr>
          <w:p>
            <w:pPr>
              <w:pStyle w:val="11"/>
            </w:pPr>
            <w:r>
              <w:t>46.21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2080199</w:t>
            </w:r>
          </w:p>
        </w:tc>
        <w:tc>
          <w:tcPr>
            <w:tcW w:w="4535" w:type="dxa"/>
            <w:vAlign w:val="center"/>
          </w:tcPr>
          <w:p>
            <w:pPr>
              <w:pStyle w:val="12"/>
            </w:pPr>
            <w:r>
              <w:t>其他人力资源和社会保障管理事务支出</w:t>
            </w:r>
          </w:p>
        </w:tc>
        <w:tc>
          <w:tcPr>
            <w:tcW w:w="1361" w:type="dxa"/>
            <w:vAlign w:val="center"/>
          </w:tcPr>
          <w:p>
            <w:pPr>
              <w:pStyle w:val="11"/>
            </w:pPr>
            <w:r>
              <w:t>46.21</w:t>
            </w:r>
          </w:p>
        </w:tc>
        <w:tc>
          <w:tcPr>
            <w:tcW w:w="1361" w:type="dxa"/>
            <w:vAlign w:val="center"/>
          </w:tcPr>
          <w:p>
            <w:pPr>
              <w:pStyle w:val="11"/>
            </w:pPr>
            <w:r>
              <w:t>46.21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r>
              <w:t>29.00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313002高阳县老干部诊所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75.21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46.21</w:t>
            </w:r>
          </w:p>
        </w:tc>
        <w:tc>
          <w:tcPr>
            <w:tcW w:w="1474" w:type="dxa"/>
            <w:vAlign w:val="center"/>
          </w:tcPr>
          <w:p>
            <w:pPr>
              <w:pStyle w:val="11"/>
            </w:pPr>
            <w:r>
              <w:t>46.21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29.00</w:t>
            </w:r>
          </w:p>
        </w:tc>
        <w:tc>
          <w:tcPr>
            <w:tcW w:w="1474" w:type="dxa"/>
            <w:vAlign w:val="center"/>
          </w:tcPr>
          <w:p>
            <w:pPr>
              <w:pStyle w:val="11"/>
            </w:pPr>
            <w:r>
              <w:t>29.00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75.21</w:t>
            </w:r>
          </w:p>
        </w:tc>
        <w:tc>
          <w:tcPr>
            <w:tcW w:w="3402" w:type="dxa"/>
            <w:vAlign w:val="center"/>
          </w:tcPr>
          <w:p>
            <w:pPr>
              <w:pStyle w:val="14"/>
            </w:pPr>
            <w:r>
              <w:t>本年支出合计</w:t>
            </w:r>
          </w:p>
        </w:tc>
        <w:tc>
          <w:tcPr>
            <w:tcW w:w="1474" w:type="dxa"/>
            <w:vAlign w:val="center"/>
          </w:tcPr>
          <w:p>
            <w:pPr>
              <w:pStyle w:val="15"/>
            </w:pPr>
            <w:r>
              <w:t>75.21</w:t>
            </w:r>
          </w:p>
        </w:tc>
        <w:tc>
          <w:tcPr>
            <w:tcW w:w="1474" w:type="dxa"/>
            <w:vAlign w:val="center"/>
          </w:tcPr>
          <w:p>
            <w:pPr>
              <w:pStyle w:val="15"/>
            </w:pPr>
            <w:r>
              <w:t>75.21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75.21</w:t>
            </w:r>
          </w:p>
        </w:tc>
        <w:tc>
          <w:tcPr>
            <w:tcW w:w="3402" w:type="dxa"/>
            <w:vAlign w:val="center"/>
          </w:tcPr>
          <w:p>
            <w:pPr>
              <w:pStyle w:val="14"/>
            </w:pPr>
            <w:r>
              <w:t>支出总计</w:t>
            </w:r>
          </w:p>
        </w:tc>
        <w:tc>
          <w:tcPr>
            <w:tcW w:w="1474" w:type="dxa"/>
            <w:vAlign w:val="center"/>
          </w:tcPr>
          <w:p>
            <w:pPr>
              <w:pStyle w:val="15"/>
            </w:pPr>
            <w:r>
              <w:t>75.21</w:t>
            </w:r>
          </w:p>
        </w:tc>
        <w:tc>
          <w:tcPr>
            <w:tcW w:w="1474" w:type="dxa"/>
            <w:vAlign w:val="center"/>
          </w:tcPr>
          <w:p>
            <w:pPr>
              <w:pStyle w:val="15"/>
            </w:pPr>
            <w:r>
              <w:t>75.21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75.21</w:t>
            </w:r>
          </w:p>
        </w:tc>
        <w:tc>
          <w:tcPr>
            <w:tcW w:w="2551" w:type="dxa"/>
            <w:vAlign w:val="center"/>
          </w:tcPr>
          <w:p>
            <w:pPr>
              <w:pStyle w:val="15"/>
            </w:pPr>
            <w:r>
              <w:t>46.21</w:t>
            </w:r>
          </w:p>
        </w:tc>
        <w:tc>
          <w:tcPr>
            <w:tcW w:w="2551" w:type="dxa"/>
            <w:vAlign w:val="center"/>
          </w:tcPr>
          <w:p>
            <w:pPr>
              <w:pStyle w:val="15"/>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46.21</w:t>
            </w:r>
          </w:p>
        </w:tc>
        <w:tc>
          <w:tcPr>
            <w:tcW w:w="2551" w:type="dxa"/>
            <w:vAlign w:val="center"/>
          </w:tcPr>
          <w:p>
            <w:pPr>
              <w:pStyle w:val="11"/>
            </w:pPr>
            <w:r>
              <w:t>46.21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46.21</w:t>
            </w:r>
          </w:p>
        </w:tc>
        <w:tc>
          <w:tcPr>
            <w:tcW w:w="2551" w:type="dxa"/>
            <w:vAlign w:val="center"/>
          </w:tcPr>
          <w:p>
            <w:pPr>
              <w:pStyle w:val="11"/>
            </w:pPr>
            <w:r>
              <w:t>46.21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2080199</w:t>
            </w:r>
          </w:p>
        </w:tc>
        <w:tc>
          <w:tcPr>
            <w:tcW w:w="4535" w:type="dxa"/>
            <w:vAlign w:val="center"/>
          </w:tcPr>
          <w:p>
            <w:pPr>
              <w:pStyle w:val="12"/>
            </w:pPr>
            <w:r>
              <w:t>其他人力资源和社会保障管理事务支出</w:t>
            </w:r>
          </w:p>
        </w:tc>
        <w:tc>
          <w:tcPr>
            <w:tcW w:w="2551" w:type="dxa"/>
            <w:vAlign w:val="center"/>
          </w:tcPr>
          <w:p>
            <w:pPr>
              <w:pStyle w:val="11"/>
            </w:pPr>
            <w:r>
              <w:t>46.21</w:t>
            </w:r>
          </w:p>
        </w:tc>
        <w:tc>
          <w:tcPr>
            <w:tcW w:w="2551" w:type="dxa"/>
            <w:vAlign w:val="center"/>
          </w:tcPr>
          <w:p>
            <w:pPr>
              <w:pStyle w:val="11"/>
            </w:pPr>
            <w:r>
              <w:t>46.21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29.00</w:t>
            </w:r>
          </w:p>
        </w:tc>
        <w:tc>
          <w:tcPr>
            <w:tcW w:w="2551" w:type="dxa"/>
            <w:vAlign w:val="center"/>
          </w:tcPr>
          <w:p>
            <w:pPr>
              <w:pStyle w:val="11"/>
            </w:pPr>
          </w:p>
        </w:tc>
        <w:tc>
          <w:tcPr>
            <w:tcW w:w="2551" w:type="dxa"/>
            <w:vAlign w:val="center"/>
          </w:tcPr>
          <w:p>
            <w:pPr>
              <w:pStyle w:val="11"/>
            </w:pPr>
            <w:r>
              <w:t>29.00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46.21</w:t>
            </w:r>
          </w:p>
        </w:tc>
        <w:tc>
          <w:tcPr>
            <w:tcW w:w="2551" w:type="dxa"/>
            <w:vAlign w:val="center"/>
          </w:tcPr>
          <w:p>
            <w:pPr>
              <w:pStyle w:val="15"/>
            </w:pPr>
            <w:r>
              <w:t>40.76</w:t>
            </w:r>
          </w:p>
        </w:tc>
        <w:tc>
          <w:tcPr>
            <w:tcW w:w="2551" w:type="dxa"/>
            <w:vAlign w:val="center"/>
          </w:tcPr>
          <w:p>
            <w:pPr>
              <w:pStyle w:val="15"/>
            </w:pPr>
            <w:r>
              <w:t>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40.76</w:t>
            </w:r>
          </w:p>
        </w:tc>
        <w:tc>
          <w:tcPr>
            <w:tcW w:w="2551" w:type="dxa"/>
            <w:vAlign w:val="center"/>
          </w:tcPr>
          <w:p>
            <w:pPr>
              <w:pStyle w:val="11"/>
            </w:pPr>
            <w:r>
              <w:t>40.76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40.76</w:t>
            </w:r>
          </w:p>
        </w:tc>
        <w:tc>
          <w:tcPr>
            <w:tcW w:w="2551" w:type="dxa"/>
            <w:vAlign w:val="center"/>
          </w:tcPr>
          <w:p>
            <w:pPr>
              <w:pStyle w:val="11"/>
            </w:pPr>
            <w:r>
              <w:t>40.76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5.45</w:t>
            </w:r>
          </w:p>
        </w:tc>
        <w:tc>
          <w:tcPr>
            <w:tcW w:w="2551" w:type="dxa"/>
            <w:vAlign w:val="center"/>
          </w:tcPr>
          <w:p>
            <w:pPr>
              <w:pStyle w:val="11"/>
            </w:pPr>
          </w:p>
        </w:tc>
        <w:tc>
          <w:tcPr>
            <w:tcW w:w="2551" w:type="dxa"/>
            <w:vAlign w:val="center"/>
          </w:tcPr>
          <w:p>
            <w:pPr>
              <w:pStyle w:val="11"/>
            </w:pPr>
            <w:r>
              <w:t>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1.12</w:t>
            </w:r>
          </w:p>
        </w:tc>
        <w:tc>
          <w:tcPr>
            <w:tcW w:w="2551" w:type="dxa"/>
            <w:vAlign w:val="center"/>
          </w:tcPr>
          <w:p>
            <w:pPr>
              <w:pStyle w:val="11"/>
            </w:pPr>
          </w:p>
        </w:tc>
        <w:tc>
          <w:tcPr>
            <w:tcW w:w="2551" w:type="dxa"/>
            <w:vAlign w:val="center"/>
          </w:tcPr>
          <w:p>
            <w:pPr>
              <w:pStyle w:val="11"/>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0.32</w:t>
            </w:r>
          </w:p>
        </w:tc>
        <w:tc>
          <w:tcPr>
            <w:tcW w:w="2551" w:type="dxa"/>
            <w:vAlign w:val="center"/>
          </w:tcPr>
          <w:p>
            <w:pPr>
              <w:pStyle w:val="11"/>
            </w:pPr>
          </w:p>
        </w:tc>
        <w:tc>
          <w:tcPr>
            <w:tcW w:w="2551"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0.03</w:t>
            </w:r>
          </w:p>
        </w:tc>
        <w:tc>
          <w:tcPr>
            <w:tcW w:w="2551" w:type="dxa"/>
            <w:vAlign w:val="center"/>
          </w:tcPr>
          <w:p>
            <w:pPr>
              <w:pStyle w:val="11"/>
            </w:pPr>
          </w:p>
        </w:tc>
        <w:tc>
          <w:tcPr>
            <w:tcW w:w="2551" w:type="dxa"/>
            <w:vAlign w:val="center"/>
          </w:tcPr>
          <w:p>
            <w:pPr>
              <w:pStyle w:val="11"/>
            </w:pPr>
            <w:r>
              <w:t>0.03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313002高阳县老干部诊所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313002高阳县老干部诊所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高阳县老干部诊所2024年单位预算信息公开情况说明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按照《中华人民共和国预算法》、《地方预决算公开操作规程》和《关于进一步推进预算公开工作的实施意见》规定，现将高阳县老干部诊所2024年单位预算公开如下：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按照管理权限，受主管行政部门委托，负责全县离休干部、二等乙以上荣残军人的医疗服务、预防保健工作和管理。控制医药费用的过快增长。面向社会开展医疗服务工作。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高阳县老干部诊所</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75.21万元，其中：一般公共预算收入75.21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老干部诊所年度单位预算中支出预算的总体情况。2024年支出预算75.21万元，其中基本支出46.21万元，包括人员经费40.76万元和日常公用经费5.45万元；项目支出29.00万元，主要为老干部诊所经费。</w:t>
      </w:r>
    </w:p>
    <w:p>
      <w:pPr>
        <w:pStyle w:val="18"/>
      </w:pPr>
      <w:r>
        <w:t>3、比上年增减情况</w:t>
      </w:r>
    </w:p>
    <w:p>
      <w:pPr>
        <w:pStyle w:val="18"/>
      </w:pPr>
      <w:r>
        <w:t>2024年预算收支安排75.21万元，较2023年预算减少1.23万元，其中：基本支出减少10.23万元，主要为人员退休。项目支出增加9.00万元，主要为老干部诊所经费增加。</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2024年，我单位机关运行经费共计安排5.45万元，主要用于日常维修、办公用房水电费、办公用房取暖费、办公用房物业管理费等日常运行支出。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1、人社局老干部诊所经费绩效目标表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13062824P00PJ78100030</w:t>
            </w:r>
          </w:p>
        </w:tc>
        <w:tc>
          <w:tcPr>
            <w:tcW w:w="2835" w:type="dxa"/>
            <w:vAlign w:val="center"/>
          </w:tcPr>
          <w:p>
            <w:pPr>
              <w:pStyle w:val="10"/>
            </w:pPr>
            <w:r>
              <w:t>项目名称</w:t>
            </w:r>
          </w:p>
        </w:tc>
        <w:tc>
          <w:tcPr>
            <w:tcW w:w="6094" w:type="dxa"/>
            <w:gridSpan w:val="3"/>
            <w:vAlign w:val="center"/>
          </w:tcPr>
          <w:p>
            <w:pPr>
              <w:pStyle w:val="12"/>
            </w:pPr>
            <w:r>
              <w:t>人社局老干部诊所经费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用于老干部诊所日常工作的开展。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1.老干部诊所经费促进了老干部诊所工作的开展，为离休干部、荣残军人提供更好的医疗服务。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健康信息档案建档率</w:t>
            </w:r>
          </w:p>
        </w:tc>
        <w:tc>
          <w:tcPr>
            <w:tcW w:w="5386" w:type="dxa"/>
            <w:vAlign w:val="center"/>
          </w:tcPr>
          <w:p>
            <w:pPr>
              <w:pStyle w:val="12"/>
            </w:pPr>
            <w:r>
              <w:t>已建立老干部健康信息档案的人数占老干部的98%</w:t>
            </w:r>
          </w:p>
        </w:tc>
        <w:tc>
          <w:tcPr>
            <w:tcW w:w="2268" w:type="dxa"/>
            <w:vAlign w:val="center"/>
          </w:tcPr>
          <w:p>
            <w:pPr>
              <w:pStyle w:val="12"/>
            </w:pPr>
            <w:r>
              <w:t>≥100%</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诊所服务达标率</w:t>
            </w:r>
          </w:p>
        </w:tc>
        <w:tc>
          <w:tcPr>
            <w:tcW w:w="5386" w:type="dxa"/>
            <w:vAlign w:val="center"/>
          </w:tcPr>
          <w:p>
            <w:pPr>
              <w:pStyle w:val="12"/>
            </w:pPr>
            <w:r>
              <w:t>反映诊所服务达标率</w:t>
            </w:r>
          </w:p>
        </w:tc>
        <w:tc>
          <w:tcPr>
            <w:tcW w:w="2268" w:type="dxa"/>
            <w:vAlign w:val="center"/>
          </w:tcPr>
          <w:p>
            <w:pPr>
              <w:pStyle w:val="12"/>
            </w:pPr>
            <w:r>
              <w:t>≥99%</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完成各部门下达的各项任务的及时率</w:t>
            </w:r>
          </w:p>
        </w:tc>
        <w:tc>
          <w:tcPr>
            <w:tcW w:w="2268" w:type="dxa"/>
            <w:vAlign w:val="center"/>
          </w:tcPr>
          <w:p>
            <w:pPr>
              <w:pStyle w:val="12"/>
            </w:pPr>
            <w:r>
              <w:t>≥99%</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提供医疗服务的覆盖率</w:t>
            </w:r>
          </w:p>
        </w:tc>
        <w:tc>
          <w:tcPr>
            <w:tcW w:w="2268" w:type="dxa"/>
            <w:vAlign w:val="center"/>
          </w:tcPr>
          <w:p>
            <w:pPr>
              <w:pStyle w:val="12"/>
            </w:pPr>
            <w:r>
              <w:t>≥90%</w:t>
            </w:r>
          </w:p>
        </w:tc>
        <w:tc>
          <w:tcPr>
            <w:tcW w:w="1276" w:type="dxa"/>
            <w:vAlign w:val="center"/>
          </w:tcPr>
          <w:p>
            <w:pPr>
              <w:pStyle w:val="12"/>
            </w:pPr>
            <w:r>
              <w:t>高财社呈【2020】9号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2、人社局老干部诊所经费-聘用绩效目标表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13062824P00001010002W</w:t>
            </w:r>
          </w:p>
        </w:tc>
        <w:tc>
          <w:tcPr>
            <w:tcW w:w="2835" w:type="dxa"/>
            <w:vAlign w:val="center"/>
          </w:tcPr>
          <w:p>
            <w:pPr>
              <w:pStyle w:val="10"/>
            </w:pPr>
            <w:r>
              <w:t>项目名称</w:t>
            </w:r>
          </w:p>
        </w:tc>
        <w:tc>
          <w:tcPr>
            <w:tcW w:w="6094" w:type="dxa"/>
            <w:gridSpan w:val="3"/>
            <w:vAlign w:val="center"/>
          </w:tcPr>
          <w:p>
            <w:pPr>
              <w:pStyle w:val="12"/>
            </w:pPr>
            <w:r>
              <w:t>人社局老干部诊所经费-聘用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用于支付老干部诊所人员工资保险。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1.老干部诊所经费促进了老干部诊所工作的开展，为离休干部、荣残军人提供更好的医疗服务。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健康信息档案建档率</w:t>
            </w:r>
          </w:p>
        </w:tc>
        <w:tc>
          <w:tcPr>
            <w:tcW w:w="5386" w:type="dxa"/>
            <w:vAlign w:val="center"/>
          </w:tcPr>
          <w:p>
            <w:pPr>
              <w:pStyle w:val="12"/>
            </w:pPr>
            <w:r>
              <w:t>已建立老干部信息档案的人数达老干部的98%</w:t>
            </w:r>
          </w:p>
        </w:tc>
        <w:tc>
          <w:tcPr>
            <w:tcW w:w="2268" w:type="dxa"/>
            <w:vAlign w:val="center"/>
          </w:tcPr>
          <w:p>
            <w:pPr>
              <w:pStyle w:val="12"/>
            </w:pPr>
            <w:r>
              <w:t>≥100%</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诊所服务达标率</w:t>
            </w:r>
          </w:p>
        </w:tc>
        <w:tc>
          <w:tcPr>
            <w:tcW w:w="5386" w:type="dxa"/>
            <w:vAlign w:val="center"/>
          </w:tcPr>
          <w:p>
            <w:pPr>
              <w:pStyle w:val="12"/>
            </w:pPr>
            <w:r>
              <w:t>反映诊所服务达标率</w:t>
            </w:r>
          </w:p>
        </w:tc>
        <w:tc>
          <w:tcPr>
            <w:tcW w:w="2268" w:type="dxa"/>
            <w:vAlign w:val="center"/>
          </w:tcPr>
          <w:p>
            <w:pPr>
              <w:pStyle w:val="12"/>
            </w:pPr>
            <w:r>
              <w:t>≥99%</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完成各部门下达的各项任务的及时率</w:t>
            </w:r>
          </w:p>
        </w:tc>
        <w:tc>
          <w:tcPr>
            <w:tcW w:w="2268" w:type="dxa"/>
            <w:vAlign w:val="center"/>
          </w:tcPr>
          <w:p>
            <w:pPr>
              <w:pStyle w:val="12"/>
            </w:pPr>
            <w:r>
              <w:t>≥99%</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提供医疗服务的覆盖率</w:t>
            </w:r>
          </w:p>
        </w:tc>
        <w:tc>
          <w:tcPr>
            <w:tcW w:w="2268" w:type="dxa"/>
            <w:vAlign w:val="center"/>
          </w:tcPr>
          <w:p>
            <w:pPr>
              <w:pStyle w:val="12"/>
            </w:pPr>
            <w:r>
              <w:t>≥90%</w:t>
            </w:r>
          </w:p>
        </w:tc>
        <w:tc>
          <w:tcPr>
            <w:tcW w:w="1276" w:type="dxa"/>
            <w:vAlign w:val="center"/>
          </w:tcPr>
          <w:p>
            <w:pPr>
              <w:pStyle w:val="12"/>
            </w:pPr>
            <w:r>
              <w:t>高财社呈【2020】9号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313002高阳县老干部诊所</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高阳县老干部诊所上年末固定资产金额为0.00万元（详见下表）。本年度拟购置固定资产总额为0.00万元。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313002高阳县老干部诊所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三、高阳县社会保险事业服务中心收支预算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2501.46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r>
              <w:t>2.00</w:t>
            </w: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2157.75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2503.46</w:t>
            </w:r>
          </w:p>
        </w:tc>
        <w:tc>
          <w:tcPr>
            <w:tcW w:w="4535" w:type="dxa"/>
            <w:vAlign w:val="center"/>
          </w:tcPr>
          <w:p>
            <w:pPr>
              <w:pStyle w:val="14"/>
            </w:pPr>
            <w:r>
              <w:t>本年支出合计</w:t>
            </w:r>
          </w:p>
        </w:tc>
        <w:tc>
          <w:tcPr>
            <w:tcW w:w="2126" w:type="dxa"/>
            <w:vAlign w:val="center"/>
          </w:tcPr>
          <w:p>
            <w:pPr>
              <w:pStyle w:val="15"/>
            </w:pPr>
            <w:r>
              <w:t>2503.46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2503.46</w:t>
            </w:r>
          </w:p>
        </w:tc>
        <w:tc>
          <w:tcPr>
            <w:tcW w:w="4535" w:type="dxa"/>
            <w:vAlign w:val="center"/>
          </w:tcPr>
          <w:p>
            <w:pPr>
              <w:pStyle w:val="14"/>
            </w:pPr>
            <w:r>
              <w:t>支出总计</w:t>
            </w:r>
          </w:p>
        </w:tc>
        <w:tc>
          <w:tcPr>
            <w:tcW w:w="2126" w:type="dxa"/>
            <w:vAlign w:val="center"/>
          </w:tcPr>
          <w:p>
            <w:pPr>
              <w:pStyle w:val="15"/>
            </w:pPr>
            <w:r>
              <w:t>2503.46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2503.46</w:t>
            </w:r>
          </w:p>
        </w:tc>
        <w:tc>
          <w:tcPr>
            <w:tcW w:w="1134" w:type="dxa"/>
            <w:vAlign w:val="center"/>
          </w:tcPr>
          <w:p>
            <w:pPr>
              <w:pStyle w:val="15"/>
            </w:pPr>
            <w:r>
              <w:t>2503.46</w:t>
            </w:r>
          </w:p>
        </w:tc>
        <w:tc>
          <w:tcPr>
            <w:tcW w:w="1134" w:type="dxa"/>
            <w:vAlign w:val="center"/>
          </w:tcPr>
          <w:p>
            <w:pPr>
              <w:pStyle w:val="15"/>
            </w:pPr>
            <w:r>
              <w:t>2503.46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331.00</w:t>
            </w:r>
          </w:p>
        </w:tc>
        <w:tc>
          <w:tcPr>
            <w:tcW w:w="1134" w:type="dxa"/>
            <w:vAlign w:val="center"/>
          </w:tcPr>
          <w:p>
            <w:pPr>
              <w:pStyle w:val="11"/>
            </w:pPr>
            <w:r>
              <w:t>331.00</w:t>
            </w:r>
          </w:p>
        </w:tc>
        <w:tc>
          <w:tcPr>
            <w:tcW w:w="1134" w:type="dxa"/>
            <w:vAlign w:val="center"/>
          </w:tcPr>
          <w:p>
            <w:pPr>
              <w:pStyle w:val="11"/>
            </w:pPr>
            <w:r>
              <w:t>331.00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331.00</w:t>
            </w:r>
          </w:p>
        </w:tc>
        <w:tc>
          <w:tcPr>
            <w:tcW w:w="1134" w:type="dxa"/>
            <w:vAlign w:val="center"/>
          </w:tcPr>
          <w:p>
            <w:pPr>
              <w:pStyle w:val="11"/>
            </w:pPr>
            <w:r>
              <w:t>331.00</w:t>
            </w:r>
          </w:p>
        </w:tc>
        <w:tc>
          <w:tcPr>
            <w:tcW w:w="1134" w:type="dxa"/>
            <w:vAlign w:val="center"/>
          </w:tcPr>
          <w:p>
            <w:pPr>
              <w:pStyle w:val="11"/>
            </w:pPr>
            <w:r>
              <w:t>331.00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2050299</w:t>
            </w:r>
          </w:p>
        </w:tc>
        <w:tc>
          <w:tcPr>
            <w:tcW w:w="1559" w:type="dxa"/>
            <w:vAlign w:val="center"/>
          </w:tcPr>
          <w:p>
            <w:pPr>
              <w:pStyle w:val="12"/>
            </w:pPr>
            <w:r>
              <w:t>其他普通教育支出</w:t>
            </w:r>
          </w:p>
        </w:tc>
        <w:tc>
          <w:tcPr>
            <w:tcW w:w="1134" w:type="dxa"/>
            <w:vAlign w:val="center"/>
          </w:tcPr>
          <w:p>
            <w:pPr>
              <w:pStyle w:val="11"/>
            </w:pPr>
            <w:r>
              <w:t>331.00</w:t>
            </w:r>
          </w:p>
        </w:tc>
        <w:tc>
          <w:tcPr>
            <w:tcW w:w="1134" w:type="dxa"/>
            <w:vAlign w:val="center"/>
          </w:tcPr>
          <w:p>
            <w:pPr>
              <w:pStyle w:val="11"/>
            </w:pPr>
            <w:r>
              <w:t>331.00</w:t>
            </w:r>
          </w:p>
        </w:tc>
        <w:tc>
          <w:tcPr>
            <w:tcW w:w="1134" w:type="dxa"/>
            <w:vAlign w:val="center"/>
          </w:tcPr>
          <w:p>
            <w:pPr>
              <w:pStyle w:val="11"/>
            </w:pPr>
            <w:r>
              <w:t>331.00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2157.75</w:t>
            </w:r>
          </w:p>
        </w:tc>
        <w:tc>
          <w:tcPr>
            <w:tcW w:w="1134" w:type="dxa"/>
            <w:vAlign w:val="center"/>
          </w:tcPr>
          <w:p>
            <w:pPr>
              <w:pStyle w:val="11"/>
            </w:pPr>
            <w:r>
              <w:t>2157.75</w:t>
            </w:r>
          </w:p>
        </w:tc>
        <w:tc>
          <w:tcPr>
            <w:tcW w:w="1134" w:type="dxa"/>
            <w:vAlign w:val="center"/>
          </w:tcPr>
          <w:p>
            <w:pPr>
              <w:pStyle w:val="11"/>
            </w:pPr>
            <w:r>
              <w:t>2157.75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138.56</w:t>
            </w:r>
          </w:p>
        </w:tc>
        <w:tc>
          <w:tcPr>
            <w:tcW w:w="1134" w:type="dxa"/>
            <w:vAlign w:val="center"/>
          </w:tcPr>
          <w:p>
            <w:pPr>
              <w:pStyle w:val="11"/>
            </w:pPr>
            <w:r>
              <w:t>138.56</w:t>
            </w:r>
          </w:p>
        </w:tc>
        <w:tc>
          <w:tcPr>
            <w:tcW w:w="1134" w:type="dxa"/>
            <w:vAlign w:val="center"/>
          </w:tcPr>
          <w:p>
            <w:pPr>
              <w:pStyle w:val="11"/>
            </w:pPr>
            <w:r>
              <w:t>138.56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2080109</w:t>
            </w:r>
          </w:p>
        </w:tc>
        <w:tc>
          <w:tcPr>
            <w:tcW w:w="1559" w:type="dxa"/>
            <w:vAlign w:val="center"/>
          </w:tcPr>
          <w:p>
            <w:pPr>
              <w:pStyle w:val="12"/>
            </w:pPr>
            <w:r>
              <w:t>社会保险经办机构</w:t>
            </w:r>
          </w:p>
        </w:tc>
        <w:tc>
          <w:tcPr>
            <w:tcW w:w="1134" w:type="dxa"/>
            <w:vAlign w:val="center"/>
          </w:tcPr>
          <w:p>
            <w:pPr>
              <w:pStyle w:val="11"/>
            </w:pPr>
            <w:r>
              <w:t>27.60</w:t>
            </w:r>
          </w:p>
        </w:tc>
        <w:tc>
          <w:tcPr>
            <w:tcW w:w="1134" w:type="dxa"/>
            <w:vAlign w:val="center"/>
          </w:tcPr>
          <w:p>
            <w:pPr>
              <w:pStyle w:val="11"/>
            </w:pPr>
            <w:r>
              <w:t>27.60</w:t>
            </w:r>
          </w:p>
        </w:tc>
        <w:tc>
          <w:tcPr>
            <w:tcW w:w="1134" w:type="dxa"/>
            <w:vAlign w:val="center"/>
          </w:tcPr>
          <w:p>
            <w:pPr>
              <w:pStyle w:val="11"/>
            </w:pPr>
            <w:r>
              <w:t>27.60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2080199</w:t>
            </w:r>
          </w:p>
        </w:tc>
        <w:tc>
          <w:tcPr>
            <w:tcW w:w="1559" w:type="dxa"/>
            <w:vAlign w:val="center"/>
          </w:tcPr>
          <w:p>
            <w:pPr>
              <w:pStyle w:val="12"/>
            </w:pPr>
            <w:r>
              <w:t>其他人力资源和社会保障管理事务支出</w:t>
            </w:r>
          </w:p>
        </w:tc>
        <w:tc>
          <w:tcPr>
            <w:tcW w:w="1134" w:type="dxa"/>
            <w:vAlign w:val="center"/>
          </w:tcPr>
          <w:p>
            <w:pPr>
              <w:pStyle w:val="11"/>
            </w:pPr>
            <w:r>
              <w:t>110.96</w:t>
            </w:r>
          </w:p>
        </w:tc>
        <w:tc>
          <w:tcPr>
            <w:tcW w:w="1134" w:type="dxa"/>
            <w:vAlign w:val="center"/>
          </w:tcPr>
          <w:p>
            <w:pPr>
              <w:pStyle w:val="11"/>
            </w:pPr>
            <w:r>
              <w:t>110.96</w:t>
            </w:r>
          </w:p>
        </w:tc>
        <w:tc>
          <w:tcPr>
            <w:tcW w:w="1134" w:type="dxa"/>
            <w:vAlign w:val="center"/>
          </w:tcPr>
          <w:p>
            <w:pPr>
              <w:pStyle w:val="11"/>
            </w:pPr>
            <w:r>
              <w:t>110.96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2019.19</w:t>
            </w:r>
          </w:p>
        </w:tc>
        <w:tc>
          <w:tcPr>
            <w:tcW w:w="1134" w:type="dxa"/>
            <w:vAlign w:val="center"/>
          </w:tcPr>
          <w:p>
            <w:pPr>
              <w:pStyle w:val="11"/>
            </w:pPr>
            <w:r>
              <w:t>2019.19</w:t>
            </w:r>
          </w:p>
        </w:tc>
        <w:tc>
          <w:tcPr>
            <w:tcW w:w="1134" w:type="dxa"/>
            <w:vAlign w:val="center"/>
          </w:tcPr>
          <w:p>
            <w:pPr>
              <w:pStyle w:val="11"/>
            </w:pPr>
            <w:r>
              <w:t>2019.19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12.59</w:t>
            </w:r>
          </w:p>
        </w:tc>
        <w:tc>
          <w:tcPr>
            <w:tcW w:w="1134" w:type="dxa"/>
            <w:vAlign w:val="center"/>
          </w:tcPr>
          <w:p>
            <w:pPr>
              <w:pStyle w:val="11"/>
            </w:pPr>
            <w:r>
              <w:t>12.59</w:t>
            </w:r>
          </w:p>
        </w:tc>
        <w:tc>
          <w:tcPr>
            <w:tcW w:w="1134" w:type="dxa"/>
            <w:vAlign w:val="center"/>
          </w:tcPr>
          <w:p>
            <w:pPr>
              <w:pStyle w:val="11"/>
            </w:pPr>
            <w:r>
              <w:t>12.59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2006.30</w:t>
            </w:r>
          </w:p>
        </w:tc>
        <w:tc>
          <w:tcPr>
            <w:tcW w:w="1134" w:type="dxa"/>
            <w:vAlign w:val="center"/>
          </w:tcPr>
          <w:p>
            <w:pPr>
              <w:pStyle w:val="11"/>
            </w:pPr>
            <w:r>
              <w:t>2006.30</w:t>
            </w:r>
          </w:p>
        </w:tc>
        <w:tc>
          <w:tcPr>
            <w:tcW w:w="1134" w:type="dxa"/>
            <w:vAlign w:val="center"/>
          </w:tcPr>
          <w:p>
            <w:pPr>
              <w:pStyle w:val="11"/>
            </w:pPr>
            <w:r>
              <w:t>2006.30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2080599</w:t>
            </w:r>
          </w:p>
        </w:tc>
        <w:tc>
          <w:tcPr>
            <w:tcW w:w="1559" w:type="dxa"/>
            <w:vAlign w:val="center"/>
          </w:tcPr>
          <w:p>
            <w:pPr>
              <w:pStyle w:val="12"/>
            </w:pPr>
            <w:r>
              <w:t>其他行政事业单位养老支出</w:t>
            </w:r>
          </w:p>
        </w:tc>
        <w:tc>
          <w:tcPr>
            <w:tcW w:w="1134" w:type="dxa"/>
            <w:vAlign w:val="center"/>
          </w:tcPr>
          <w:p>
            <w:pPr>
              <w:pStyle w:val="11"/>
            </w:pPr>
            <w:r>
              <w:t>0.30</w:t>
            </w:r>
          </w:p>
        </w:tc>
        <w:tc>
          <w:tcPr>
            <w:tcW w:w="1134" w:type="dxa"/>
            <w:vAlign w:val="center"/>
          </w:tcPr>
          <w:p>
            <w:pPr>
              <w:pStyle w:val="11"/>
            </w:pPr>
            <w:r>
              <w:t>0.30</w:t>
            </w:r>
          </w:p>
        </w:tc>
        <w:tc>
          <w:tcPr>
            <w:tcW w:w="1134" w:type="dxa"/>
            <w:vAlign w:val="center"/>
          </w:tcPr>
          <w:p>
            <w:pPr>
              <w:pStyle w:val="11"/>
            </w:pPr>
            <w:r>
              <w:t>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r>
              <w:t>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r>
              <w:t>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223</w:t>
            </w:r>
          </w:p>
        </w:tc>
        <w:tc>
          <w:tcPr>
            <w:tcW w:w="1559" w:type="dxa"/>
            <w:vAlign w:val="center"/>
          </w:tcPr>
          <w:p>
            <w:pPr>
              <w:pStyle w:val="12"/>
            </w:pPr>
            <w:r>
              <w:t>国有资本经营预算支出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22301</w:t>
            </w:r>
          </w:p>
        </w:tc>
        <w:tc>
          <w:tcPr>
            <w:tcW w:w="1559" w:type="dxa"/>
            <w:vAlign w:val="center"/>
          </w:tcPr>
          <w:p>
            <w:pPr>
              <w:pStyle w:val="12"/>
            </w:pPr>
            <w:r>
              <w:t>解决历史遗留问题及改革成本支出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2230105</w:t>
            </w:r>
          </w:p>
        </w:tc>
        <w:tc>
          <w:tcPr>
            <w:tcW w:w="1559" w:type="dxa"/>
            <w:vAlign w:val="center"/>
          </w:tcPr>
          <w:p>
            <w:pPr>
              <w:pStyle w:val="12"/>
            </w:pPr>
            <w:r>
              <w:t>国有企业退休人员社会化管理补助支出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2503.46</w:t>
            </w:r>
          </w:p>
        </w:tc>
        <w:tc>
          <w:tcPr>
            <w:tcW w:w="1361" w:type="dxa"/>
            <w:vAlign w:val="center"/>
          </w:tcPr>
          <w:p>
            <w:pPr>
              <w:pStyle w:val="15"/>
            </w:pPr>
            <w:r>
              <w:t>121.68</w:t>
            </w:r>
          </w:p>
        </w:tc>
        <w:tc>
          <w:tcPr>
            <w:tcW w:w="1361" w:type="dxa"/>
            <w:vAlign w:val="center"/>
          </w:tcPr>
          <w:p>
            <w:pPr>
              <w:pStyle w:val="15"/>
            </w:pPr>
            <w:r>
              <w:t>2381.78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331.00</w:t>
            </w:r>
          </w:p>
        </w:tc>
        <w:tc>
          <w:tcPr>
            <w:tcW w:w="1361" w:type="dxa"/>
            <w:vAlign w:val="center"/>
          </w:tcPr>
          <w:p>
            <w:pPr>
              <w:pStyle w:val="11"/>
            </w:pPr>
          </w:p>
        </w:tc>
        <w:tc>
          <w:tcPr>
            <w:tcW w:w="1361" w:type="dxa"/>
            <w:vAlign w:val="center"/>
          </w:tcPr>
          <w:p>
            <w:pPr>
              <w:pStyle w:val="11"/>
            </w:pPr>
            <w:r>
              <w:t>331.00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331.00</w:t>
            </w:r>
          </w:p>
        </w:tc>
        <w:tc>
          <w:tcPr>
            <w:tcW w:w="1361" w:type="dxa"/>
            <w:vAlign w:val="center"/>
          </w:tcPr>
          <w:p>
            <w:pPr>
              <w:pStyle w:val="11"/>
            </w:pPr>
          </w:p>
        </w:tc>
        <w:tc>
          <w:tcPr>
            <w:tcW w:w="1361" w:type="dxa"/>
            <w:vAlign w:val="center"/>
          </w:tcPr>
          <w:p>
            <w:pPr>
              <w:pStyle w:val="11"/>
            </w:pPr>
            <w:r>
              <w:t>331.00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2050299</w:t>
            </w:r>
          </w:p>
        </w:tc>
        <w:tc>
          <w:tcPr>
            <w:tcW w:w="4535" w:type="dxa"/>
            <w:vAlign w:val="center"/>
          </w:tcPr>
          <w:p>
            <w:pPr>
              <w:pStyle w:val="12"/>
            </w:pPr>
            <w:r>
              <w:t>其他普通教育支出</w:t>
            </w:r>
          </w:p>
        </w:tc>
        <w:tc>
          <w:tcPr>
            <w:tcW w:w="1361" w:type="dxa"/>
            <w:vAlign w:val="center"/>
          </w:tcPr>
          <w:p>
            <w:pPr>
              <w:pStyle w:val="11"/>
            </w:pPr>
            <w:r>
              <w:t>331.00</w:t>
            </w:r>
          </w:p>
        </w:tc>
        <w:tc>
          <w:tcPr>
            <w:tcW w:w="1361" w:type="dxa"/>
            <w:vAlign w:val="center"/>
          </w:tcPr>
          <w:p>
            <w:pPr>
              <w:pStyle w:val="11"/>
            </w:pPr>
          </w:p>
        </w:tc>
        <w:tc>
          <w:tcPr>
            <w:tcW w:w="1361" w:type="dxa"/>
            <w:vAlign w:val="center"/>
          </w:tcPr>
          <w:p>
            <w:pPr>
              <w:pStyle w:val="11"/>
            </w:pPr>
            <w:r>
              <w:t>331.00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2157.75</w:t>
            </w:r>
          </w:p>
        </w:tc>
        <w:tc>
          <w:tcPr>
            <w:tcW w:w="1361" w:type="dxa"/>
            <w:vAlign w:val="center"/>
          </w:tcPr>
          <w:p>
            <w:pPr>
              <w:pStyle w:val="11"/>
            </w:pPr>
            <w:r>
              <w:t>108.97</w:t>
            </w:r>
          </w:p>
        </w:tc>
        <w:tc>
          <w:tcPr>
            <w:tcW w:w="1361" w:type="dxa"/>
            <w:vAlign w:val="center"/>
          </w:tcPr>
          <w:p>
            <w:pPr>
              <w:pStyle w:val="11"/>
            </w:pPr>
            <w:r>
              <w:t>2048.78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138.56</w:t>
            </w:r>
          </w:p>
        </w:tc>
        <w:tc>
          <w:tcPr>
            <w:tcW w:w="1361" w:type="dxa"/>
            <w:vAlign w:val="center"/>
          </w:tcPr>
          <w:p>
            <w:pPr>
              <w:pStyle w:val="11"/>
            </w:pPr>
            <w:r>
              <w:t>90.08</w:t>
            </w:r>
          </w:p>
        </w:tc>
        <w:tc>
          <w:tcPr>
            <w:tcW w:w="1361" w:type="dxa"/>
            <w:vAlign w:val="center"/>
          </w:tcPr>
          <w:p>
            <w:pPr>
              <w:pStyle w:val="11"/>
            </w:pPr>
            <w:r>
              <w:t>48.48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2080109</w:t>
            </w:r>
          </w:p>
        </w:tc>
        <w:tc>
          <w:tcPr>
            <w:tcW w:w="4535" w:type="dxa"/>
            <w:vAlign w:val="center"/>
          </w:tcPr>
          <w:p>
            <w:pPr>
              <w:pStyle w:val="12"/>
            </w:pPr>
            <w:r>
              <w:t>社会保险经办机构</w:t>
            </w:r>
          </w:p>
        </w:tc>
        <w:tc>
          <w:tcPr>
            <w:tcW w:w="1361" w:type="dxa"/>
            <w:vAlign w:val="center"/>
          </w:tcPr>
          <w:p>
            <w:pPr>
              <w:pStyle w:val="11"/>
            </w:pPr>
            <w:r>
              <w:t>27.60</w:t>
            </w:r>
          </w:p>
        </w:tc>
        <w:tc>
          <w:tcPr>
            <w:tcW w:w="1361" w:type="dxa"/>
            <w:vAlign w:val="center"/>
          </w:tcPr>
          <w:p>
            <w:pPr>
              <w:pStyle w:val="11"/>
            </w:pPr>
          </w:p>
        </w:tc>
        <w:tc>
          <w:tcPr>
            <w:tcW w:w="1361" w:type="dxa"/>
            <w:vAlign w:val="center"/>
          </w:tcPr>
          <w:p>
            <w:pPr>
              <w:pStyle w:val="11"/>
            </w:pPr>
            <w:r>
              <w:t>27.60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2080199</w:t>
            </w:r>
          </w:p>
        </w:tc>
        <w:tc>
          <w:tcPr>
            <w:tcW w:w="4535" w:type="dxa"/>
            <w:vAlign w:val="center"/>
          </w:tcPr>
          <w:p>
            <w:pPr>
              <w:pStyle w:val="12"/>
            </w:pPr>
            <w:r>
              <w:t>其他人力资源和社会保障管理事务支出</w:t>
            </w:r>
          </w:p>
        </w:tc>
        <w:tc>
          <w:tcPr>
            <w:tcW w:w="1361" w:type="dxa"/>
            <w:vAlign w:val="center"/>
          </w:tcPr>
          <w:p>
            <w:pPr>
              <w:pStyle w:val="11"/>
            </w:pPr>
            <w:r>
              <w:t>110.96</w:t>
            </w:r>
          </w:p>
        </w:tc>
        <w:tc>
          <w:tcPr>
            <w:tcW w:w="1361" w:type="dxa"/>
            <w:vAlign w:val="center"/>
          </w:tcPr>
          <w:p>
            <w:pPr>
              <w:pStyle w:val="11"/>
            </w:pPr>
            <w:r>
              <w:t>90.08</w:t>
            </w:r>
          </w:p>
        </w:tc>
        <w:tc>
          <w:tcPr>
            <w:tcW w:w="1361" w:type="dxa"/>
            <w:vAlign w:val="center"/>
          </w:tcPr>
          <w:p>
            <w:pPr>
              <w:pStyle w:val="11"/>
            </w:pPr>
            <w:r>
              <w:t>20.88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2019.19</w:t>
            </w:r>
          </w:p>
        </w:tc>
        <w:tc>
          <w:tcPr>
            <w:tcW w:w="1361" w:type="dxa"/>
            <w:vAlign w:val="center"/>
          </w:tcPr>
          <w:p>
            <w:pPr>
              <w:pStyle w:val="11"/>
            </w:pPr>
            <w:r>
              <w:t>18.89</w:t>
            </w:r>
          </w:p>
        </w:tc>
        <w:tc>
          <w:tcPr>
            <w:tcW w:w="1361" w:type="dxa"/>
            <w:vAlign w:val="center"/>
          </w:tcPr>
          <w:p>
            <w:pPr>
              <w:pStyle w:val="11"/>
            </w:pPr>
            <w:r>
              <w:t>2000.30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12.59</w:t>
            </w:r>
          </w:p>
        </w:tc>
        <w:tc>
          <w:tcPr>
            <w:tcW w:w="1361" w:type="dxa"/>
            <w:vAlign w:val="center"/>
          </w:tcPr>
          <w:p>
            <w:pPr>
              <w:pStyle w:val="11"/>
            </w:pPr>
            <w:r>
              <w:t>12.59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2006.30</w:t>
            </w:r>
          </w:p>
        </w:tc>
        <w:tc>
          <w:tcPr>
            <w:tcW w:w="1361" w:type="dxa"/>
            <w:vAlign w:val="center"/>
          </w:tcPr>
          <w:p>
            <w:pPr>
              <w:pStyle w:val="11"/>
            </w:pPr>
            <w:r>
              <w:t>6.30</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2080599</w:t>
            </w:r>
          </w:p>
        </w:tc>
        <w:tc>
          <w:tcPr>
            <w:tcW w:w="4535" w:type="dxa"/>
            <w:vAlign w:val="center"/>
          </w:tcPr>
          <w:p>
            <w:pPr>
              <w:pStyle w:val="12"/>
            </w:pPr>
            <w:r>
              <w:t>其他行政事业单位养老支出</w:t>
            </w:r>
          </w:p>
        </w:tc>
        <w:tc>
          <w:tcPr>
            <w:tcW w:w="1361" w:type="dxa"/>
            <w:vAlign w:val="center"/>
          </w:tcPr>
          <w:p>
            <w:pPr>
              <w:pStyle w:val="11"/>
            </w:pPr>
            <w:r>
              <w:t>0.30</w:t>
            </w:r>
          </w:p>
        </w:tc>
        <w:tc>
          <w:tcPr>
            <w:tcW w:w="1361" w:type="dxa"/>
            <w:vAlign w:val="center"/>
          </w:tcPr>
          <w:p>
            <w:pPr>
              <w:pStyle w:val="11"/>
            </w:pPr>
          </w:p>
        </w:tc>
        <w:tc>
          <w:tcPr>
            <w:tcW w:w="1361" w:type="dxa"/>
            <w:vAlign w:val="center"/>
          </w:tcPr>
          <w:p>
            <w:pPr>
              <w:pStyle w:val="11"/>
            </w:pPr>
            <w:r>
              <w:t>0.30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4.55</w:t>
            </w:r>
          </w:p>
        </w:tc>
        <w:tc>
          <w:tcPr>
            <w:tcW w:w="1361" w:type="dxa"/>
            <w:vAlign w:val="center"/>
          </w:tcPr>
          <w:p>
            <w:pPr>
              <w:pStyle w:val="11"/>
            </w:pPr>
            <w:r>
              <w:t>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4.55</w:t>
            </w:r>
          </w:p>
        </w:tc>
        <w:tc>
          <w:tcPr>
            <w:tcW w:w="1361" w:type="dxa"/>
            <w:vAlign w:val="center"/>
          </w:tcPr>
          <w:p>
            <w:pPr>
              <w:pStyle w:val="11"/>
            </w:pPr>
            <w:r>
              <w:t>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4.55</w:t>
            </w:r>
          </w:p>
        </w:tc>
        <w:tc>
          <w:tcPr>
            <w:tcW w:w="1361" w:type="dxa"/>
            <w:vAlign w:val="center"/>
          </w:tcPr>
          <w:p>
            <w:pPr>
              <w:pStyle w:val="11"/>
            </w:pPr>
            <w:r>
              <w:t>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8.16</w:t>
            </w:r>
          </w:p>
        </w:tc>
        <w:tc>
          <w:tcPr>
            <w:tcW w:w="1361" w:type="dxa"/>
            <w:vAlign w:val="center"/>
          </w:tcPr>
          <w:p>
            <w:pPr>
              <w:pStyle w:val="11"/>
            </w:pPr>
            <w:r>
              <w:t>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8.16</w:t>
            </w:r>
          </w:p>
        </w:tc>
        <w:tc>
          <w:tcPr>
            <w:tcW w:w="1361" w:type="dxa"/>
            <w:vAlign w:val="center"/>
          </w:tcPr>
          <w:p>
            <w:pPr>
              <w:pStyle w:val="11"/>
            </w:pPr>
            <w:r>
              <w:t>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8.16</w:t>
            </w:r>
          </w:p>
        </w:tc>
        <w:tc>
          <w:tcPr>
            <w:tcW w:w="1361" w:type="dxa"/>
            <w:vAlign w:val="center"/>
          </w:tcPr>
          <w:p>
            <w:pPr>
              <w:pStyle w:val="11"/>
            </w:pPr>
            <w:r>
              <w:t>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223</w:t>
            </w:r>
          </w:p>
        </w:tc>
        <w:tc>
          <w:tcPr>
            <w:tcW w:w="4535" w:type="dxa"/>
            <w:vAlign w:val="center"/>
          </w:tcPr>
          <w:p>
            <w:pPr>
              <w:pStyle w:val="12"/>
            </w:pPr>
            <w:r>
              <w:t>国有资本经营预算支出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22301</w:t>
            </w:r>
          </w:p>
        </w:tc>
        <w:tc>
          <w:tcPr>
            <w:tcW w:w="4535" w:type="dxa"/>
            <w:vAlign w:val="center"/>
          </w:tcPr>
          <w:p>
            <w:pPr>
              <w:pStyle w:val="12"/>
            </w:pPr>
            <w:r>
              <w:t>解决历史遗留问题及改革成本支出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2230105</w:t>
            </w:r>
          </w:p>
        </w:tc>
        <w:tc>
          <w:tcPr>
            <w:tcW w:w="4535" w:type="dxa"/>
            <w:vAlign w:val="center"/>
          </w:tcPr>
          <w:p>
            <w:pPr>
              <w:pStyle w:val="12"/>
            </w:pPr>
            <w:r>
              <w:t>国有企业退休人员社会化管理补助支出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2501.46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r>
              <w:t>2.00</w:t>
            </w: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331.00</w:t>
            </w:r>
          </w:p>
        </w:tc>
        <w:tc>
          <w:tcPr>
            <w:tcW w:w="1474" w:type="dxa"/>
            <w:vAlign w:val="center"/>
          </w:tcPr>
          <w:p>
            <w:pPr>
              <w:pStyle w:val="11"/>
            </w:pPr>
            <w:r>
              <w:t>331.00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2157.75</w:t>
            </w:r>
          </w:p>
        </w:tc>
        <w:tc>
          <w:tcPr>
            <w:tcW w:w="1474" w:type="dxa"/>
            <w:vAlign w:val="center"/>
          </w:tcPr>
          <w:p>
            <w:pPr>
              <w:pStyle w:val="11"/>
            </w:pPr>
            <w:r>
              <w:t>2157.75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4.55</w:t>
            </w:r>
          </w:p>
        </w:tc>
        <w:tc>
          <w:tcPr>
            <w:tcW w:w="1474" w:type="dxa"/>
            <w:vAlign w:val="center"/>
          </w:tcPr>
          <w:p>
            <w:pPr>
              <w:pStyle w:val="11"/>
            </w:pPr>
            <w:r>
              <w:t>4.55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8.16</w:t>
            </w:r>
          </w:p>
        </w:tc>
        <w:tc>
          <w:tcPr>
            <w:tcW w:w="1474" w:type="dxa"/>
            <w:vAlign w:val="center"/>
          </w:tcPr>
          <w:p>
            <w:pPr>
              <w:pStyle w:val="11"/>
            </w:pPr>
            <w:r>
              <w:t>8.16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r>
              <w:t>2.00</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2503.46</w:t>
            </w:r>
          </w:p>
        </w:tc>
        <w:tc>
          <w:tcPr>
            <w:tcW w:w="3402" w:type="dxa"/>
            <w:vAlign w:val="center"/>
          </w:tcPr>
          <w:p>
            <w:pPr>
              <w:pStyle w:val="14"/>
            </w:pPr>
            <w:r>
              <w:t>本年支出合计</w:t>
            </w:r>
          </w:p>
        </w:tc>
        <w:tc>
          <w:tcPr>
            <w:tcW w:w="1474" w:type="dxa"/>
            <w:vAlign w:val="center"/>
          </w:tcPr>
          <w:p>
            <w:pPr>
              <w:pStyle w:val="15"/>
            </w:pPr>
            <w:r>
              <w:t>2503.46</w:t>
            </w:r>
          </w:p>
        </w:tc>
        <w:tc>
          <w:tcPr>
            <w:tcW w:w="1474" w:type="dxa"/>
            <w:vAlign w:val="center"/>
          </w:tcPr>
          <w:p>
            <w:pPr>
              <w:pStyle w:val="15"/>
            </w:pPr>
            <w:r>
              <w:t>2501.46</w:t>
            </w:r>
          </w:p>
        </w:tc>
        <w:tc>
          <w:tcPr>
            <w:tcW w:w="1474" w:type="dxa"/>
            <w:vAlign w:val="center"/>
          </w:tcPr>
          <w:p>
            <w:pPr>
              <w:pStyle w:val="15"/>
            </w:pPr>
          </w:p>
        </w:tc>
        <w:tc>
          <w:tcPr>
            <w:tcW w:w="147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2503.46</w:t>
            </w:r>
          </w:p>
        </w:tc>
        <w:tc>
          <w:tcPr>
            <w:tcW w:w="3402" w:type="dxa"/>
            <w:vAlign w:val="center"/>
          </w:tcPr>
          <w:p>
            <w:pPr>
              <w:pStyle w:val="14"/>
            </w:pPr>
            <w:r>
              <w:t>支出总计</w:t>
            </w:r>
          </w:p>
        </w:tc>
        <w:tc>
          <w:tcPr>
            <w:tcW w:w="1474" w:type="dxa"/>
            <w:vAlign w:val="center"/>
          </w:tcPr>
          <w:p>
            <w:pPr>
              <w:pStyle w:val="15"/>
            </w:pPr>
            <w:r>
              <w:t>2503.46</w:t>
            </w:r>
          </w:p>
        </w:tc>
        <w:tc>
          <w:tcPr>
            <w:tcW w:w="1474" w:type="dxa"/>
            <w:vAlign w:val="center"/>
          </w:tcPr>
          <w:p>
            <w:pPr>
              <w:pStyle w:val="15"/>
            </w:pPr>
            <w:r>
              <w:t>2501.46</w:t>
            </w:r>
          </w:p>
        </w:tc>
        <w:tc>
          <w:tcPr>
            <w:tcW w:w="1474" w:type="dxa"/>
            <w:vAlign w:val="center"/>
          </w:tcPr>
          <w:p>
            <w:pPr>
              <w:pStyle w:val="15"/>
            </w:pPr>
          </w:p>
        </w:tc>
        <w:tc>
          <w:tcPr>
            <w:tcW w:w="1474" w:type="dxa"/>
            <w:vAlign w:val="center"/>
          </w:tcPr>
          <w:p>
            <w:pPr>
              <w:pStyle w:val="15"/>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2501.46</w:t>
            </w:r>
          </w:p>
        </w:tc>
        <w:tc>
          <w:tcPr>
            <w:tcW w:w="2551" w:type="dxa"/>
            <w:vAlign w:val="center"/>
          </w:tcPr>
          <w:p>
            <w:pPr>
              <w:pStyle w:val="15"/>
            </w:pPr>
            <w:r>
              <w:t>121.68</w:t>
            </w:r>
          </w:p>
        </w:tc>
        <w:tc>
          <w:tcPr>
            <w:tcW w:w="2551" w:type="dxa"/>
            <w:vAlign w:val="center"/>
          </w:tcPr>
          <w:p>
            <w:pPr>
              <w:pStyle w:val="15"/>
            </w:pPr>
            <w:r>
              <w:t>2379.78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331.00</w:t>
            </w:r>
          </w:p>
        </w:tc>
        <w:tc>
          <w:tcPr>
            <w:tcW w:w="2551" w:type="dxa"/>
            <w:vAlign w:val="center"/>
          </w:tcPr>
          <w:p>
            <w:pPr>
              <w:pStyle w:val="11"/>
            </w:pPr>
          </w:p>
        </w:tc>
        <w:tc>
          <w:tcPr>
            <w:tcW w:w="2551" w:type="dxa"/>
            <w:vAlign w:val="center"/>
          </w:tcPr>
          <w:p>
            <w:pPr>
              <w:pStyle w:val="11"/>
            </w:pPr>
            <w:r>
              <w:t>331.00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331.00</w:t>
            </w:r>
          </w:p>
        </w:tc>
        <w:tc>
          <w:tcPr>
            <w:tcW w:w="2551" w:type="dxa"/>
            <w:vAlign w:val="center"/>
          </w:tcPr>
          <w:p>
            <w:pPr>
              <w:pStyle w:val="11"/>
            </w:pPr>
          </w:p>
        </w:tc>
        <w:tc>
          <w:tcPr>
            <w:tcW w:w="2551" w:type="dxa"/>
            <w:vAlign w:val="center"/>
          </w:tcPr>
          <w:p>
            <w:pPr>
              <w:pStyle w:val="11"/>
            </w:pPr>
            <w:r>
              <w:t>331.00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2050299</w:t>
            </w:r>
          </w:p>
        </w:tc>
        <w:tc>
          <w:tcPr>
            <w:tcW w:w="4535" w:type="dxa"/>
            <w:vAlign w:val="center"/>
          </w:tcPr>
          <w:p>
            <w:pPr>
              <w:pStyle w:val="12"/>
            </w:pPr>
            <w:r>
              <w:t>其他普通教育支出</w:t>
            </w:r>
          </w:p>
        </w:tc>
        <w:tc>
          <w:tcPr>
            <w:tcW w:w="2551" w:type="dxa"/>
            <w:vAlign w:val="center"/>
          </w:tcPr>
          <w:p>
            <w:pPr>
              <w:pStyle w:val="11"/>
            </w:pPr>
            <w:r>
              <w:t>331.00</w:t>
            </w:r>
          </w:p>
        </w:tc>
        <w:tc>
          <w:tcPr>
            <w:tcW w:w="2551" w:type="dxa"/>
            <w:vAlign w:val="center"/>
          </w:tcPr>
          <w:p>
            <w:pPr>
              <w:pStyle w:val="11"/>
            </w:pPr>
          </w:p>
        </w:tc>
        <w:tc>
          <w:tcPr>
            <w:tcW w:w="2551" w:type="dxa"/>
            <w:vAlign w:val="center"/>
          </w:tcPr>
          <w:p>
            <w:pPr>
              <w:pStyle w:val="11"/>
            </w:pPr>
            <w:r>
              <w:t>331.00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2157.75</w:t>
            </w:r>
          </w:p>
        </w:tc>
        <w:tc>
          <w:tcPr>
            <w:tcW w:w="2551" w:type="dxa"/>
            <w:vAlign w:val="center"/>
          </w:tcPr>
          <w:p>
            <w:pPr>
              <w:pStyle w:val="11"/>
            </w:pPr>
            <w:r>
              <w:t>108.97</w:t>
            </w:r>
          </w:p>
        </w:tc>
        <w:tc>
          <w:tcPr>
            <w:tcW w:w="2551" w:type="dxa"/>
            <w:vAlign w:val="center"/>
          </w:tcPr>
          <w:p>
            <w:pPr>
              <w:pStyle w:val="11"/>
            </w:pPr>
            <w:r>
              <w:t>2048.78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138.56</w:t>
            </w:r>
          </w:p>
        </w:tc>
        <w:tc>
          <w:tcPr>
            <w:tcW w:w="2551" w:type="dxa"/>
            <w:vAlign w:val="center"/>
          </w:tcPr>
          <w:p>
            <w:pPr>
              <w:pStyle w:val="11"/>
            </w:pPr>
            <w:r>
              <w:t>90.08</w:t>
            </w:r>
          </w:p>
        </w:tc>
        <w:tc>
          <w:tcPr>
            <w:tcW w:w="2551" w:type="dxa"/>
            <w:vAlign w:val="center"/>
          </w:tcPr>
          <w:p>
            <w:pPr>
              <w:pStyle w:val="11"/>
            </w:pPr>
            <w:r>
              <w:t>48.48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2080109</w:t>
            </w:r>
          </w:p>
        </w:tc>
        <w:tc>
          <w:tcPr>
            <w:tcW w:w="4535" w:type="dxa"/>
            <w:vAlign w:val="center"/>
          </w:tcPr>
          <w:p>
            <w:pPr>
              <w:pStyle w:val="12"/>
            </w:pPr>
            <w:r>
              <w:t>社会保险经办机构</w:t>
            </w:r>
          </w:p>
        </w:tc>
        <w:tc>
          <w:tcPr>
            <w:tcW w:w="2551" w:type="dxa"/>
            <w:vAlign w:val="center"/>
          </w:tcPr>
          <w:p>
            <w:pPr>
              <w:pStyle w:val="11"/>
            </w:pPr>
            <w:r>
              <w:t>27.60</w:t>
            </w:r>
          </w:p>
        </w:tc>
        <w:tc>
          <w:tcPr>
            <w:tcW w:w="2551" w:type="dxa"/>
            <w:vAlign w:val="center"/>
          </w:tcPr>
          <w:p>
            <w:pPr>
              <w:pStyle w:val="11"/>
            </w:pPr>
          </w:p>
        </w:tc>
        <w:tc>
          <w:tcPr>
            <w:tcW w:w="2551" w:type="dxa"/>
            <w:vAlign w:val="center"/>
          </w:tcPr>
          <w:p>
            <w:pPr>
              <w:pStyle w:val="11"/>
            </w:pPr>
            <w:r>
              <w:t>27.60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2080199</w:t>
            </w:r>
          </w:p>
        </w:tc>
        <w:tc>
          <w:tcPr>
            <w:tcW w:w="4535" w:type="dxa"/>
            <w:vAlign w:val="center"/>
          </w:tcPr>
          <w:p>
            <w:pPr>
              <w:pStyle w:val="12"/>
            </w:pPr>
            <w:r>
              <w:t>其他人力资源和社会保障管理事务支出</w:t>
            </w:r>
          </w:p>
        </w:tc>
        <w:tc>
          <w:tcPr>
            <w:tcW w:w="2551" w:type="dxa"/>
            <w:vAlign w:val="center"/>
          </w:tcPr>
          <w:p>
            <w:pPr>
              <w:pStyle w:val="11"/>
            </w:pPr>
            <w:r>
              <w:t>110.96</w:t>
            </w:r>
          </w:p>
        </w:tc>
        <w:tc>
          <w:tcPr>
            <w:tcW w:w="2551" w:type="dxa"/>
            <w:vAlign w:val="center"/>
          </w:tcPr>
          <w:p>
            <w:pPr>
              <w:pStyle w:val="11"/>
            </w:pPr>
            <w:r>
              <w:t>90.08</w:t>
            </w:r>
          </w:p>
        </w:tc>
        <w:tc>
          <w:tcPr>
            <w:tcW w:w="2551" w:type="dxa"/>
            <w:vAlign w:val="center"/>
          </w:tcPr>
          <w:p>
            <w:pPr>
              <w:pStyle w:val="11"/>
            </w:pPr>
            <w:r>
              <w:t>20.88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2019.19</w:t>
            </w:r>
          </w:p>
        </w:tc>
        <w:tc>
          <w:tcPr>
            <w:tcW w:w="2551" w:type="dxa"/>
            <w:vAlign w:val="center"/>
          </w:tcPr>
          <w:p>
            <w:pPr>
              <w:pStyle w:val="11"/>
            </w:pPr>
            <w:r>
              <w:t>18.89</w:t>
            </w:r>
          </w:p>
        </w:tc>
        <w:tc>
          <w:tcPr>
            <w:tcW w:w="2551" w:type="dxa"/>
            <w:vAlign w:val="center"/>
          </w:tcPr>
          <w:p>
            <w:pPr>
              <w:pStyle w:val="11"/>
            </w:pPr>
            <w:r>
              <w:t>2000.30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12.59</w:t>
            </w:r>
          </w:p>
        </w:tc>
        <w:tc>
          <w:tcPr>
            <w:tcW w:w="2551" w:type="dxa"/>
            <w:vAlign w:val="center"/>
          </w:tcPr>
          <w:p>
            <w:pPr>
              <w:pStyle w:val="11"/>
            </w:pPr>
            <w:r>
              <w:t>12.59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2006.30</w:t>
            </w:r>
          </w:p>
        </w:tc>
        <w:tc>
          <w:tcPr>
            <w:tcW w:w="2551" w:type="dxa"/>
            <w:vAlign w:val="center"/>
          </w:tcPr>
          <w:p>
            <w:pPr>
              <w:pStyle w:val="11"/>
            </w:pPr>
            <w:r>
              <w:t>6.30</w:t>
            </w: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2080599</w:t>
            </w:r>
          </w:p>
        </w:tc>
        <w:tc>
          <w:tcPr>
            <w:tcW w:w="4535" w:type="dxa"/>
            <w:vAlign w:val="center"/>
          </w:tcPr>
          <w:p>
            <w:pPr>
              <w:pStyle w:val="12"/>
            </w:pPr>
            <w:r>
              <w:t>其他行政事业单位养老支出</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4.55</w:t>
            </w:r>
          </w:p>
        </w:tc>
        <w:tc>
          <w:tcPr>
            <w:tcW w:w="2551" w:type="dxa"/>
            <w:vAlign w:val="center"/>
          </w:tcPr>
          <w:p>
            <w:pPr>
              <w:pStyle w:val="11"/>
            </w:pPr>
            <w:r>
              <w:t>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4.55</w:t>
            </w:r>
          </w:p>
        </w:tc>
        <w:tc>
          <w:tcPr>
            <w:tcW w:w="2551" w:type="dxa"/>
            <w:vAlign w:val="center"/>
          </w:tcPr>
          <w:p>
            <w:pPr>
              <w:pStyle w:val="11"/>
            </w:pPr>
            <w:r>
              <w:t>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4.55</w:t>
            </w:r>
          </w:p>
        </w:tc>
        <w:tc>
          <w:tcPr>
            <w:tcW w:w="2551" w:type="dxa"/>
            <w:vAlign w:val="center"/>
          </w:tcPr>
          <w:p>
            <w:pPr>
              <w:pStyle w:val="11"/>
            </w:pPr>
            <w:r>
              <w:t>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8.16</w:t>
            </w:r>
          </w:p>
        </w:tc>
        <w:tc>
          <w:tcPr>
            <w:tcW w:w="2551" w:type="dxa"/>
            <w:vAlign w:val="center"/>
          </w:tcPr>
          <w:p>
            <w:pPr>
              <w:pStyle w:val="11"/>
            </w:pPr>
            <w:r>
              <w:t>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8.16</w:t>
            </w:r>
          </w:p>
        </w:tc>
        <w:tc>
          <w:tcPr>
            <w:tcW w:w="2551" w:type="dxa"/>
            <w:vAlign w:val="center"/>
          </w:tcPr>
          <w:p>
            <w:pPr>
              <w:pStyle w:val="11"/>
            </w:pPr>
            <w:r>
              <w:t>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8.16</w:t>
            </w:r>
          </w:p>
        </w:tc>
        <w:tc>
          <w:tcPr>
            <w:tcW w:w="2551" w:type="dxa"/>
            <w:vAlign w:val="center"/>
          </w:tcPr>
          <w:p>
            <w:pPr>
              <w:pStyle w:val="11"/>
            </w:pPr>
            <w:r>
              <w:t>8.16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121.68</w:t>
            </w:r>
          </w:p>
        </w:tc>
        <w:tc>
          <w:tcPr>
            <w:tcW w:w="2551" w:type="dxa"/>
            <w:vAlign w:val="center"/>
          </w:tcPr>
          <w:p>
            <w:pPr>
              <w:pStyle w:val="15"/>
            </w:pPr>
            <w:r>
              <w:t>114.03</w:t>
            </w:r>
          </w:p>
        </w:tc>
        <w:tc>
          <w:tcPr>
            <w:tcW w:w="2551" w:type="dxa"/>
            <w:vAlign w:val="center"/>
          </w:tcPr>
          <w:p>
            <w:pPr>
              <w:pStyle w:val="15"/>
            </w:pPr>
            <w:r>
              <w:t>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114.03</w:t>
            </w:r>
          </w:p>
        </w:tc>
        <w:tc>
          <w:tcPr>
            <w:tcW w:w="2551" w:type="dxa"/>
            <w:vAlign w:val="center"/>
          </w:tcPr>
          <w:p>
            <w:pPr>
              <w:pStyle w:val="11"/>
            </w:pPr>
            <w:r>
              <w:t>114.03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50.07</w:t>
            </w:r>
          </w:p>
        </w:tc>
        <w:tc>
          <w:tcPr>
            <w:tcW w:w="2551" w:type="dxa"/>
            <w:vAlign w:val="center"/>
          </w:tcPr>
          <w:p>
            <w:pPr>
              <w:pStyle w:val="11"/>
            </w:pPr>
            <w:r>
              <w:t>50.07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3.14</w:t>
            </w:r>
          </w:p>
        </w:tc>
        <w:tc>
          <w:tcPr>
            <w:tcW w:w="2551" w:type="dxa"/>
            <w:vAlign w:val="center"/>
          </w:tcPr>
          <w:p>
            <w:pPr>
              <w:pStyle w:val="11"/>
            </w:pPr>
            <w:r>
              <w:t>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2.70</w:t>
            </w:r>
          </w:p>
        </w:tc>
        <w:tc>
          <w:tcPr>
            <w:tcW w:w="2551" w:type="dxa"/>
            <w:vAlign w:val="center"/>
          </w:tcPr>
          <w:p>
            <w:pPr>
              <w:pStyle w:val="11"/>
            </w:pPr>
            <w:r>
              <w:t>2.70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25.61</w:t>
            </w:r>
          </w:p>
        </w:tc>
        <w:tc>
          <w:tcPr>
            <w:tcW w:w="2551" w:type="dxa"/>
            <w:vAlign w:val="center"/>
          </w:tcPr>
          <w:p>
            <w:pPr>
              <w:pStyle w:val="11"/>
            </w:pPr>
            <w:r>
              <w:t>25.61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12.59</w:t>
            </w:r>
          </w:p>
        </w:tc>
        <w:tc>
          <w:tcPr>
            <w:tcW w:w="2551" w:type="dxa"/>
            <w:vAlign w:val="center"/>
          </w:tcPr>
          <w:p>
            <w:pPr>
              <w:pStyle w:val="11"/>
            </w:pPr>
            <w:r>
              <w:t>12.59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4.55</w:t>
            </w:r>
          </w:p>
        </w:tc>
        <w:tc>
          <w:tcPr>
            <w:tcW w:w="2551" w:type="dxa"/>
            <w:vAlign w:val="center"/>
          </w:tcPr>
          <w:p>
            <w:pPr>
              <w:pStyle w:val="11"/>
            </w:pPr>
            <w:r>
              <w:t>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0.91</w:t>
            </w:r>
          </w:p>
        </w:tc>
        <w:tc>
          <w:tcPr>
            <w:tcW w:w="2551" w:type="dxa"/>
            <w:vAlign w:val="center"/>
          </w:tcPr>
          <w:p>
            <w:pPr>
              <w:pStyle w:val="11"/>
            </w:pPr>
            <w:r>
              <w:t>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8.16</w:t>
            </w:r>
          </w:p>
        </w:tc>
        <w:tc>
          <w:tcPr>
            <w:tcW w:w="2551" w:type="dxa"/>
            <w:vAlign w:val="center"/>
          </w:tcPr>
          <w:p>
            <w:pPr>
              <w:pStyle w:val="11"/>
            </w:pPr>
            <w:r>
              <w:t>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7.65</w:t>
            </w:r>
          </w:p>
        </w:tc>
        <w:tc>
          <w:tcPr>
            <w:tcW w:w="2551" w:type="dxa"/>
            <w:vAlign w:val="center"/>
          </w:tcPr>
          <w:p>
            <w:pPr>
              <w:pStyle w:val="11"/>
            </w:pPr>
          </w:p>
        </w:tc>
        <w:tc>
          <w:tcPr>
            <w:tcW w:w="2551" w:type="dxa"/>
            <w:vAlign w:val="center"/>
          </w:tcPr>
          <w:p>
            <w:pPr>
              <w:pStyle w:val="11"/>
            </w:pPr>
            <w:r>
              <w:t>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2.58</w:t>
            </w:r>
          </w:p>
        </w:tc>
        <w:tc>
          <w:tcPr>
            <w:tcW w:w="2551" w:type="dxa"/>
            <w:vAlign w:val="center"/>
          </w:tcPr>
          <w:p>
            <w:pPr>
              <w:pStyle w:val="11"/>
            </w:pPr>
          </w:p>
        </w:tc>
        <w:tc>
          <w:tcPr>
            <w:tcW w:w="2551" w:type="dxa"/>
            <w:vAlign w:val="center"/>
          </w:tcPr>
          <w:p>
            <w:pPr>
              <w:pStyle w:val="11"/>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0.98</w:t>
            </w:r>
          </w:p>
        </w:tc>
        <w:tc>
          <w:tcPr>
            <w:tcW w:w="2551" w:type="dxa"/>
            <w:vAlign w:val="center"/>
          </w:tcPr>
          <w:p>
            <w:pPr>
              <w:pStyle w:val="11"/>
            </w:pPr>
          </w:p>
        </w:tc>
        <w:tc>
          <w:tcPr>
            <w:tcW w:w="2551" w:type="dxa"/>
            <w:vAlign w:val="center"/>
          </w:tcPr>
          <w:p>
            <w:pPr>
              <w:pStyle w:val="11"/>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0.45</w:t>
            </w:r>
          </w:p>
        </w:tc>
        <w:tc>
          <w:tcPr>
            <w:tcW w:w="2551" w:type="dxa"/>
            <w:vAlign w:val="center"/>
          </w:tcPr>
          <w:p>
            <w:pPr>
              <w:pStyle w:val="11"/>
            </w:pPr>
          </w:p>
        </w:tc>
        <w:tc>
          <w:tcPr>
            <w:tcW w:w="2551"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0.12</w:t>
            </w:r>
          </w:p>
        </w:tc>
        <w:tc>
          <w:tcPr>
            <w:tcW w:w="2551" w:type="dxa"/>
            <w:vAlign w:val="center"/>
          </w:tcPr>
          <w:p>
            <w:pPr>
              <w:pStyle w:val="11"/>
            </w:pPr>
          </w:p>
        </w:tc>
        <w:tc>
          <w:tcPr>
            <w:tcW w:w="2551" w:type="dxa"/>
            <w:vAlign w:val="center"/>
          </w:tcPr>
          <w:p>
            <w:pPr>
              <w:pStyle w:val="11"/>
            </w:pPr>
            <w:r>
              <w:t>0.12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223</w:t>
            </w:r>
          </w:p>
        </w:tc>
        <w:tc>
          <w:tcPr>
            <w:tcW w:w="4535" w:type="dxa"/>
            <w:vAlign w:val="center"/>
          </w:tcPr>
          <w:p>
            <w:pPr>
              <w:pStyle w:val="12"/>
            </w:pPr>
            <w:r>
              <w:t>国有资本经营预算支出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22301</w:t>
            </w:r>
          </w:p>
        </w:tc>
        <w:tc>
          <w:tcPr>
            <w:tcW w:w="4535" w:type="dxa"/>
            <w:vAlign w:val="center"/>
          </w:tcPr>
          <w:p>
            <w:pPr>
              <w:pStyle w:val="12"/>
            </w:pPr>
            <w:r>
              <w:t>解决历史遗留问题及改革成本支出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2230105</w:t>
            </w:r>
          </w:p>
        </w:tc>
        <w:tc>
          <w:tcPr>
            <w:tcW w:w="4535" w:type="dxa"/>
            <w:vAlign w:val="center"/>
          </w:tcPr>
          <w:p>
            <w:pPr>
              <w:pStyle w:val="12"/>
            </w:pPr>
            <w:r>
              <w:t>国有企业退休人员社会化管理补助支出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高阳县社会保险事业服务中心2024年单位预算信息公开情况说明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按照《中华人民共和国预算法》、《地方预决算公开操作规程》和《关于进一步推进预算公开工作的实施意见》规定，现将高阳县社会保险事业服务中心2024年单位预算公开如下：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按照管理权限，受主管行政部门委托，负责县直机关事业单位及县直机关事业单位聘用与流动人员养老保险、县直事业单位及民间非</w:t>
      </w:r>
      <w:r>
        <w:rPr>
          <w:rFonts w:hint="eastAsia"/>
          <w:lang w:eastAsia="zh-CN"/>
        </w:rPr>
        <w:t>营</w:t>
      </w:r>
      <w:bookmarkStart w:id="5" w:name="_GoBack"/>
      <w:bookmarkEnd w:id="5"/>
      <w:r>
        <w:t>利组织工作人员工伤保险、机关事业单位社会保险基金的收缴、支付和管理、离（退）休人员的社会化服务、机关事业单位社会保险登记、年检。负责全县企业养老和工伤保险经办业务，确定已参加企业养老保险的企业离退休人员养老金的及时、足额发放；负责城镇各类企业职工及个体工商经营者和灵活就业人员的养老保险业务，负责退休人员待遇审核计算及纳统工作；负责全县企业社会保险基金管理工作；对参加养老保险企业的缴费情况进行审计稽核，对离退休人员健康状况进行调查了解，防止瞒报、漏报和冒领养老金现象的发生；负责各类企业工伤保险扩面、征缴、待遇审核及待遇支付等业务；负责全县城乡居民社会养老保险的参保登记、缴费申报、个人</w:t>
      </w:r>
      <w:r>
        <w:rPr>
          <w:rFonts w:hint="eastAsia"/>
          <w:lang w:eastAsia="zh-CN"/>
        </w:rPr>
        <w:t>账户</w:t>
      </w:r>
      <w:r>
        <w:t>管理、待遇支付、基金管理、关系转移接续、统计管理、内控与稽核、咨询公示及举报受理等。</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高阳县社会保险事业服务中心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2503.46万元，其中：一般公共预算收入2501.46万元，基金预算收入0.00万元，国有资本经营预算收入2.00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社会保险事业服务中心年度单位预算中支出预算的总体情况。2024年支出预算2503.46万元，其中基本支出121.68万元，包括人员经费114.03万元和日常公用经费7.65万元；项目支出2381.78万元，主要为机关事业单位职业年金补助、养老保险代办员补助资金等。</w:t>
      </w:r>
    </w:p>
    <w:p>
      <w:pPr>
        <w:pStyle w:val="18"/>
      </w:pPr>
      <w:r>
        <w:t>3、比上年增减情况</w:t>
      </w:r>
    </w:p>
    <w:p>
      <w:pPr>
        <w:pStyle w:val="18"/>
      </w:pPr>
      <w:r>
        <w:t>2024年预算收支安排2503.46万元，较2023年预算增加1217.99万元，其中：基本支出减少34.99万元，主要为人员退休。项目支出增加1252.98万元，主要为机关事业单位职业年金补助增加2023年、2024年退休人员虚账记实资金。</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2024年，我单位机关运行经费共计安排7.65万元，主要用于日常维修、办公用房水电费、办公用房取暖费、办公用房物业管理费等日常运行支出。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1.00万元，其中因公出国（境）费0.00万元；公务用车购置及运维费1.00万元（其中：公务用车购置费为0.00万元，公务用车运维费1.00万元)；公务接待费0.00万元。与2023年相比减少0.80万元，增减变化的主要原因是严格执行中央八项规定缩减开支。</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1、高阳县机关事业单位职业年金绩效目标表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13062824P00045410004N</w:t>
            </w:r>
          </w:p>
        </w:tc>
        <w:tc>
          <w:tcPr>
            <w:tcW w:w="2835" w:type="dxa"/>
            <w:vAlign w:val="center"/>
          </w:tcPr>
          <w:p>
            <w:pPr>
              <w:pStyle w:val="10"/>
            </w:pPr>
            <w:r>
              <w:t>项目名称</w:t>
            </w:r>
          </w:p>
        </w:tc>
        <w:tc>
          <w:tcPr>
            <w:tcW w:w="6094" w:type="dxa"/>
            <w:gridSpan w:val="3"/>
            <w:vAlign w:val="center"/>
          </w:tcPr>
          <w:p>
            <w:pPr>
              <w:pStyle w:val="12"/>
            </w:pPr>
            <w:r>
              <w:t>高阳县机关事业单位职业年金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做实机关事业单位职业年金单位部分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1.做实机关事业单位职业年金单位部分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符合条件人员</w:t>
            </w:r>
          </w:p>
        </w:tc>
        <w:tc>
          <w:tcPr>
            <w:tcW w:w="5386" w:type="dxa"/>
            <w:vAlign w:val="center"/>
          </w:tcPr>
          <w:p>
            <w:pPr>
              <w:pStyle w:val="12"/>
            </w:pPr>
            <w:r>
              <w:t>实际符合条件人数</w:t>
            </w:r>
          </w:p>
        </w:tc>
        <w:tc>
          <w:tcPr>
            <w:tcW w:w="2268" w:type="dxa"/>
            <w:vAlign w:val="center"/>
          </w:tcPr>
          <w:p>
            <w:pPr>
              <w:pStyle w:val="12"/>
            </w:pPr>
            <w:r>
              <w:t>360人</w:t>
            </w:r>
          </w:p>
        </w:tc>
        <w:tc>
          <w:tcPr>
            <w:tcW w:w="1276" w:type="dxa"/>
            <w:vAlign w:val="center"/>
          </w:tcPr>
          <w:p>
            <w:pPr>
              <w:pStyle w:val="12"/>
            </w:pPr>
            <w:r>
              <w:t>政办字【2017】15号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职业年金征缴率</w:t>
            </w:r>
          </w:p>
        </w:tc>
        <w:tc>
          <w:tcPr>
            <w:tcW w:w="5386" w:type="dxa"/>
            <w:vAlign w:val="center"/>
          </w:tcPr>
          <w:p>
            <w:pPr>
              <w:pStyle w:val="12"/>
            </w:pPr>
            <w:r>
              <w:t>职业年金足额征缴到位</w:t>
            </w:r>
          </w:p>
        </w:tc>
        <w:tc>
          <w:tcPr>
            <w:tcW w:w="2268" w:type="dxa"/>
            <w:vAlign w:val="center"/>
          </w:tcPr>
          <w:p>
            <w:pPr>
              <w:pStyle w:val="12"/>
            </w:pPr>
            <w:r>
              <w:t>100%</w:t>
            </w:r>
          </w:p>
        </w:tc>
        <w:tc>
          <w:tcPr>
            <w:tcW w:w="1276" w:type="dxa"/>
            <w:vAlign w:val="center"/>
          </w:tcPr>
          <w:p>
            <w:pPr>
              <w:pStyle w:val="12"/>
            </w:pPr>
            <w:r>
              <w:t>政办字【2017】15号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100%</w:t>
            </w:r>
          </w:p>
        </w:tc>
        <w:tc>
          <w:tcPr>
            <w:tcW w:w="1276" w:type="dxa"/>
            <w:vAlign w:val="center"/>
          </w:tcPr>
          <w:p>
            <w:pPr>
              <w:pStyle w:val="12"/>
            </w:pPr>
            <w:r>
              <w:t>政办字【2017】15号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补助标准</w:t>
            </w:r>
          </w:p>
        </w:tc>
        <w:tc>
          <w:tcPr>
            <w:tcW w:w="2268" w:type="dxa"/>
            <w:vAlign w:val="center"/>
          </w:tcPr>
          <w:p>
            <w:pPr>
              <w:pStyle w:val="12"/>
            </w:pPr>
            <w:r>
              <w:t>≥95%</w:t>
            </w:r>
          </w:p>
        </w:tc>
        <w:tc>
          <w:tcPr>
            <w:tcW w:w="1276" w:type="dxa"/>
            <w:vAlign w:val="center"/>
          </w:tcPr>
          <w:p>
            <w:pPr>
              <w:pStyle w:val="12"/>
            </w:pPr>
            <w:r>
              <w:t>政办字【2017】15号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职业年金征缴任务完成率</w:t>
            </w:r>
          </w:p>
        </w:tc>
        <w:tc>
          <w:tcPr>
            <w:tcW w:w="5386" w:type="dxa"/>
            <w:vAlign w:val="center"/>
          </w:tcPr>
          <w:p>
            <w:pPr>
              <w:pStyle w:val="12"/>
            </w:pPr>
            <w:r>
              <w:t>职业年金征缴任务完成情况</w:t>
            </w:r>
          </w:p>
        </w:tc>
        <w:tc>
          <w:tcPr>
            <w:tcW w:w="2268" w:type="dxa"/>
            <w:vAlign w:val="center"/>
          </w:tcPr>
          <w:p>
            <w:pPr>
              <w:pStyle w:val="12"/>
            </w:pPr>
            <w:r>
              <w:t>≥95%</w:t>
            </w:r>
          </w:p>
        </w:tc>
        <w:tc>
          <w:tcPr>
            <w:tcW w:w="1276" w:type="dxa"/>
            <w:vAlign w:val="center"/>
          </w:tcPr>
          <w:p>
            <w:pPr>
              <w:pStyle w:val="12"/>
            </w:pPr>
            <w:r>
              <w:t>政办字【2017】15号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2、高阳县破产企业遗属补助绩效目标表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13062824P00E40810004D</w:t>
            </w:r>
          </w:p>
        </w:tc>
        <w:tc>
          <w:tcPr>
            <w:tcW w:w="2835" w:type="dxa"/>
            <w:vAlign w:val="center"/>
          </w:tcPr>
          <w:p>
            <w:pPr>
              <w:pStyle w:val="10"/>
            </w:pPr>
            <w:r>
              <w:t>项目名称</w:t>
            </w:r>
          </w:p>
        </w:tc>
        <w:tc>
          <w:tcPr>
            <w:tcW w:w="6094" w:type="dxa"/>
            <w:gridSpan w:val="3"/>
            <w:vAlign w:val="center"/>
          </w:tcPr>
          <w:p>
            <w:pPr>
              <w:pStyle w:val="12"/>
            </w:pPr>
            <w:r>
              <w:t>高阳县破产企业遗属补助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w:t>
            </w:r>
          </w:p>
        </w:tc>
        <w:tc>
          <w:tcPr>
            <w:tcW w:w="2835" w:type="dxa"/>
            <w:vAlign w:val="center"/>
          </w:tcPr>
          <w:p>
            <w:pPr>
              <w:pStyle w:val="10"/>
            </w:pPr>
            <w:r>
              <w:t>其中：财政    资金</w:t>
            </w:r>
          </w:p>
        </w:tc>
        <w:tc>
          <w:tcPr>
            <w:tcW w:w="2551" w:type="dxa"/>
            <w:vAlign w:val="center"/>
          </w:tcPr>
          <w:p>
            <w:pPr>
              <w:pStyle w:val="12"/>
            </w:pPr>
            <w:r>
              <w:t>1.08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"解决破产企业遗属补助发放的问题，提高破产企业遗属生活水平，促进社会稳定。</w:t>
            </w:r>
            <w:r>
              <w:tab/>
            </w:r>
            <w:r>
              <w:tab/>
            </w:r>
            <w:r>
              <w:tab/>
            </w:r>
            <w:r>
              <w:tab/>
            </w:r>
            <w:r>
              <w:tab/>
            </w:r>
            <w:r>
              <w:tab/>
            </w: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1.解决破产企业遗属补助发放的问题，提高破产企业遗属生活水平，促进社会稳定。</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遗属补助拨付率</w:t>
            </w:r>
          </w:p>
        </w:tc>
        <w:tc>
          <w:tcPr>
            <w:tcW w:w="5386" w:type="dxa"/>
            <w:vAlign w:val="center"/>
          </w:tcPr>
          <w:p>
            <w:pPr>
              <w:pStyle w:val="12"/>
            </w:pPr>
            <w:r>
              <w:t>破产企业遗属补助发放完成情况</w:t>
            </w:r>
          </w:p>
        </w:tc>
        <w:tc>
          <w:tcPr>
            <w:tcW w:w="2268" w:type="dxa"/>
            <w:vAlign w:val="center"/>
          </w:tcPr>
          <w:p>
            <w:pPr>
              <w:pStyle w:val="12"/>
            </w:pPr>
            <w:r>
              <w:t>≥98%</w:t>
            </w:r>
          </w:p>
        </w:tc>
        <w:tc>
          <w:tcPr>
            <w:tcW w:w="1276" w:type="dxa"/>
            <w:vAlign w:val="center"/>
          </w:tcPr>
          <w:p>
            <w:pPr>
              <w:pStyle w:val="12"/>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符合条件人员发放率</w:t>
            </w:r>
          </w:p>
        </w:tc>
        <w:tc>
          <w:tcPr>
            <w:tcW w:w="5386" w:type="dxa"/>
            <w:vAlign w:val="center"/>
          </w:tcPr>
          <w:p>
            <w:pPr>
              <w:pStyle w:val="12"/>
            </w:pPr>
            <w:r>
              <w:t>实际人数/符合条件的人数</w:t>
            </w:r>
          </w:p>
        </w:tc>
        <w:tc>
          <w:tcPr>
            <w:tcW w:w="2268" w:type="dxa"/>
            <w:vAlign w:val="center"/>
          </w:tcPr>
          <w:p>
            <w:pPr>
              <w:pStyle w:val="12"/>
            </w:pPr>
            <w:r>
              <w:t>≥98%</w:t>
            </w:r>
          </w:p>
        </w:tc>
        <w:tc>
          <w:tcPr>
            <w:tcW w:w="1276" w:type="dxa"/>
            <w:vAlign w:val="center"/>
          </w:tcPr>
          <w:p>
            <w:pPr>
              <w:pStyle w:val="12"/>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遗属补助拨付率</w:t>
            </w:r>
          </w:p>
        </w:tc>
        <w:tc>
          <w:tcPr>
            <w:tcW w:w="5386" w:type="dxa"/>
            <w:vAlign w:val="center"/>
          </w:tcPr>
          <w:p>
            <w:pPr>
              <w:pStyle w:val="12"/>
            </w:pPr>
            <w:r>
              <w:t>破产企业遗属生活补助及时发放情况</w:t>
            </w:r>
          </w:p>
        </w:tc>
        <w:tc>
          <w:tcPr>
            <w:tcW w:w="2268" w:type="dxa"/>
            <w:vAlign w:val="center"/>
          </w:tcPr>
          <w:p>
            <w:pPr>
              <w:pStyle w:val="12"/>
            </w:pPr>
            <w:r>
              <w:t>≥98%</w:t>
            </w:r>
          </w:p>
        </w:tc>
        <w:tc>
          <w:tcPr>
            <w:tcW w:w="1276" w:type="dxa"/>
            <w:vAlign w:val="center"/>
          </w:tcPr>
          <w:p>
            <w:pPr>
              <w:pStyle w:val="12"/>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覆盖率</w:t>
            </w:r>
          </w:p>
        </w:tc>
        <w:tc>
          <w:tcPr>
            <w:tcW w:w="5386" w:type="dxa"/>
            <w:vAlign w:val="center"/>
          </w:tcPr>
          <w:p>
            <w:pPr>
              <w:pStyle w:val="12"/>
            </w:pPr>
            <w:r>
              <w:t>补贴发放的覆盖程度</w:t>
            </w:r>
          </w:p>
        </w:tc>
        <w:tc>
          <w:tcPr>
            <w:tcW w:w="2268" w:type="dxa"/>
            <w:vAlign w:val="center"/>
          </w:tcPr>
          <w:p>
            <w:pPr>
              <w:pStyle w:val="12"/>
            </w:pPr>
            <w:r>
              <w:t>≥98%</w:t>
            </w:r>
          </w:p>
        </w:tc>
        <w:tc>
          <w:tcPr>
            <w:tcW w:w="1276" w:type="dxa"/>
            <w:vAlign w:val="center"/>
          </w:tcPr>
          <w:p>
            <w:pPr>
              <w:pStyle w:val="12"/>
            </w:pPr>
            <w:r>
              <w:t>高财呈字[2018]112号、高人社呈字[2018]12号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3、高阳县企业离休人员生活补贴绩效目标表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13062824P0031D010004A</w:t>
            </w:r>
          </w:p>
        </w:tc>
        <w:tc>
          <w:tcPr>
            <w:tcW w:w="2835" w:type="dxa"/>
            <w:vAlign w:val="center"/>
          </w:tcPr>
          <w:p>
            <w:pPr>
              <w:pStyle w:val="10"/>
            </w:pPr>
            <w:r>
              <w:t>项目名称</w:t>
            </w:r>
          </w:p>
        </w:tc>
        <w:tc>
          <w:tcPr>
            <w:tcW w:w="6094" w:type="dxa"/>
            <w:gridSpan w:val="3"/>
            <w:vAlign w:val="center"/>
          </w:tcPr>
          <w:p>
            <w:pPr>
              <w:pStyle w:val="12"/>
            </w:pPr>
            <w:r>
              <w:t>高阳县企业离休人员生活补贴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解决企业与机关事业单位离休人员待遇不平衡的问题</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1.解决企业与机关事业单位离休人员待遇不平衡的问题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符合条件人员发放率</w:t>
            </w:r>
          </w:p>
        </w:tc>
        <w:tc>
          <w:tcPr>
            <w:tcW w:w="5386" w:type="dxa"/>
            <w:vAlign w:val="center"/>
          </w:tcPr>
          <w:p>
            <w:pPr>
              <w:pStyle w:val="12"/>
            </w:pPr>
            <w:r>
              <w:t>实际人数/符合条件的人数</w:t>
            </w:r>
          </w:p>
        </w:tc>
        <w:tc>
          <w:tcPr>
            <w:tcW w:w="2268" w:type="dxa"/>
            <w:vAlign w:val="center"/>
          </w:tcPr>
          <w:p>
            <w:pPr>
              <w:pStyle w:val="12"/>
            </w:pPr>
            <w:r>
              <w:t>≥98%</w:t>
            </w:r>
          </w:p>
        </w:tc>
        <w:tc>
          <w:tcPr>
            <w:tcW w:w="1276" w:type="dxa"/>
            <w:vAlign w:val="center"/>
          </w:tcPr>
          <w:p>
            <w:pPr>
              <w:pStyle w:val="12"/>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企业离休补助拨付率</w:t>
            </w:r>
          </w:p>
        </w:tc>
        <w:tc>
          <w:tcPr>
            <w:tcW w:w="5386" w:type="dxa"/>
            <w:vAlign w:val="center"/>
          </w:tcPr>
          <w:p>
            <w:pPr>
              <w:pStyle w:val="12"/>
            </w:pPr>
            <w:r>
              <w:t>企业离休人员年度生活补助发放情况</w:t>
            </w:r>
          </w:p>
        </w:tc>
        <w:tc>
          <w:tcPr>
            <w:tcW w:w="2268" w:type="dxa"/>
            <w:vAlign w:val="center"/>
          </w:tcPr>
          <w:p>
            <w:pPr>
              <w:pStyle w:val="12"/>
            </w:pPr>
            <w:r>
              <w:t>≥98%</w:t>
            </w:r>
          </w:p>
        </w:tc>
        <w:tc>
          <w:tcPr>
            <w:tcW w:w="1276" w:type="dxa"/>
            <w:vAlign w:val="center"/>
          </w:tcPr>
          <w:p>
            <w:pPr>
              <w:pStyle w:val="12"/>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资金支付的及时性</w:t>
            </w:r>
          </w:p>
        </w:tc>
        <w:tc>
          <w:tcPr>
            <w:tcW w:w="5386" w:type="dxa"/>
            <w:vAlign w:val="center"/>
          </w:tcPr>
          <w:p>
            <w:pPr>
              <w:pStyle w:val="12"/>
            </w:pPr>
            <w:r>
              <w:t>资金支付的及时性</w:t>
            </w:r>
          </w:p>
        </w:tc>
        <w:tc>
          <w:tcPr>
            <w:tcW w:w="2268" w:type="dxa"/>
            <w:vAlign w:val="center"/>
          </w:tcPr>
          <w:p>
            <w:pPr>
              <w:pStyle w:val="12"/>
            </w:pPr>
            <w:r>
              <w:t>≥95%</w:t>
            </w:r>
          </w:p>
        </w:tc>
        <w:tc>
          <w:tcPr>
            <w:tcW w:w="1276" w:type="dxa"/>
            <w:vAlign w:val="center"/>
          </w:tcPr>
          <w:p>
            <w:pPr>
              <w:pStyle w:val="12"/>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投诉率</w:t>
            </w:r>
          </w:p>
        </w:tc>
        <w:tc>
          <w:tcPr>
            <w:tcW w:w="5386" w:type="dxa"/>
            <w:vAlign w:val="center"/>
          </w:tcPr>
          <w:p>
            <w:pPr>
              <w:pStyle w:val="12"/>
            </w:pPr>
            <w:r>
              <w:t>对工作不满意人员的投诉率</w:t>
            </w:r>
          </w:p>
        </w:tc>
        <w:tc>
          <w:tcPr>
            <w:tcW w:w="2268" w:type="dxa"/>
            <w:vAlign w:val="center"/>
          </w:tcPr>
          <w:p>
            <w:pPr>
              <w:pStyle w:val="12"/>
            </w:pPr>
            <w:r>
              <w:t>≤5%</w:t>
            </w:r>
          </w:p>
        </w:tc>
        <w:tc>
          <w:tcPr>
            <w:tcW w:w="1276" w:type="dxa"/>
            <w:vAlign w:val="center"/>
          </w:tcPr>
          <w:p>
            <w:pPr>
              <w:pStyle w:val="12"/>
            </w:pPr>
            <w:r>
              <w:t>冀人社字【2016】38号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4、高阳县养老保险代办员补助资金绩效目标表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13062824P00EPP7100068</w:t>
            </w:r>
          </w:p>
        </w:tc>
        <w:tc>
          <w:tcPr>
            <w:tcW w:w="2835" w:type="dxa"/>
            <w:vAlign w:val="center"/>
          </w:tcPr>
          <w:p>
            <w:pPr>
              <w:pStyle w:val="10"/>
            </w:pPr>
            <w:r>
              <w:t>项目名称</w:t>
            </w:r>
          </w:p>
        </w:tc>
        <w:tc>
          <w:tcPr>
            <w:tcW w:w="6094" w:type="dxa"/>
            <w:gridSpan w:val="3"/>
            <w:vAlign w:val="center"/>
          </w:tcPr>
          <w:p>
            <w:pPr>
              <w:pStyle w:val="12"/>
            </w:pPr>
            <w:r>
              <w:t>高阳县养老保险代办员补助资金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15.80</w:t>
            </w:r>
          </w:p>
        </w:tc>
        <w:tc>
          <w:tcPr>
            <w:tcW w:w="2835" w:type="dxa"/>
            <w:vAlign w:val="center"/>
          </w:tcPr>
          <w:p>
            <w:pPr>
              <w:pStyle w:val="10"/>
            </w:pPr>
            <w:r>
              <w:t>其中：财政    资金</w:t>
            </w:r>
          </w:p>
        </w:tc>
        <w:tc>
          <w:tcPr>
            <w:tcW w:w="2551" w:type="dxa"/>
            <w:vAlign w:val="center"/>
          </w:tcPr>
          <w:p>
            <w:pPr>
              <w:pStyle w:val="12"/>
            </w:pPr>
            <w:r>
              <w:t>15.80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用于发放城乡居民养老保险代办员生活补贴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t xml:space="preserve"> </w:t>
            </w: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1.足额为城乡居民养老保险代办员发放补贴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享受补助人数</w:t>
            </w:r>
          </w:p>
        </w:tc>
        <w:tc>
          <w:tcPr>
            <w:tcW w:w="2268" w:type="dxa"/>
            <w:vAlign w:val="center"/>
          </w:tcPr>
          <w:p>
            <w:pPr>
              <w:pStyle w:val="12"/>
            </w:pPr>
            <w:r>
              <w:t>≥169人</w:t>
            </w:r>
          </w:p>
        </w:tc>
        <w:tc>
          <w:tcPr>
            <w:tcW w:w="1276" w:type="dxa"/>
            <w:vAlign w:val="center"/>
          </w:tcPr>
          <w:p>
            <w:pPr>
              <w:pStyle w:val="12"/>
            </w:pPr>
            <w:r>
              <w:t>保政字【2011】50号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资金发放到位率</w:t>
            </w:r>
          </w:p>
        </w:tc>
        <w:tc>
          <w:tcPr>
            <w:tcW w:w="2268" w:type="dxa"/>
            <w:vAlign w:val="center"/>
          </w:tcPr>
          <w:p>
            <w:pPr>
              <w:pStyle w:val="12"/>
            </w:pPr>
            <w:r>
              <w:t>100%</w:t>
            </w:r>
          </w:p>
        </w:tc>
        <w:tc>
          <w:tcPr>
            <w:tcW w:w="1276" w:type="dxa"/>
            <w:vAlign w:val="center"/>
          </w:tcPr>
          <w:p>
            <w:pPr>
              <w:pStyle w:val="12"/>
            </w:pPr>
            <w:r>
              <w:t>保政字【2011】50号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5386" w:type="dxa"/>
            <w:vAlign w:val="center"/>
          </w:tcPr>
          <w:p>
            <w:pPr>
              <w:pStyle w:val="12"/>
            </w:pPr>
            <w:r>
              <w:t>按期完成率</w:t>
            </w:r>
          </w:p>
        </w:tc>
        <w:tc>
          <w:tcPr>
            <w:tcW w:w="2268" w:type="dxa"/>
            <w:vAlign w:val="center"/>
          </w:tcPr>
          <w:p>
            <w:pPr>
              <w:pStyle w:val="12"/>
            </w:pPr>
            <w:r>
              <w:t>100%</w:t>
            </w:r>
          </w:p>
        </w:tc>
        <w:tc>
          <w:tcPr>
            <w:tcW w:w="1276" w:type="dxa"/>
            <w:vAlign w:val="center"/>
          </w:tcPr>
          <w:p>
            <w:pPr>
              <w:pStyle w:val="12"/>
            </w:pPr>
            <w:r>
              <w:t>保政字【2011】50号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补助标准</w:t>
            </w:r>
          </w:p>
        </w:tc>
        <w:tc>
          <w:tcPr>
            <w:tcW w:w="2268" w:type="dxa"/>
            <w:vAlign w:val="center"/>
          </w:tcPr>
          <w:p>
            <w:pPr>
              <w:pStyle w:val="12"/>
            </w:pPr>
            <w:r>
              <w:t>100元</w:t>
            </w:r>
          </w:p>
        </w:tc>
        <w:tc>
          <w:tcPr>
            <w:tcW w:w="1276" w:type="dxa"/>
            <w:vAlign w:val="center"/>
          </w:tcPr>
          <w:p>
            <w:pPr>
              <w:pStyle w:val="12"/>
            </w:pPr>
            <w:r>
              <w:t>保政字【2011】50号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社会效益指标</w:t>
            </w:r>
          </w:p>
        </w:tc>
        <w:tc>
          <w:tcPr>
            <w:tcW w:w="5386" w:type="dxa"/>
            <w:vAlign w:val="center"/>
          </w:tcPr>
          <w:p>
            <w:pPr>
              <w:pStyle w:val="12"/>
            </w:pPr>
            <w:r>
              <w:t>政策知晓率</w:t>
            </w:r>
          </w:p>
        </w:tc>
        <w:tc>
          <w:tcPr>
            <w:tcW w:w="2268" w:type="dxa"/>
            <w:vAlign w:val="center"/>
          </w:tcPr>
          <w:p>
            <w:pPr>
              <w:pStyle w:val="12"/>
            </w:pPr>
            <w:r>
              <w:t>100%</w:t>
            </w:r>
          </w:p>
        </w:tc>
        <w:tc>
          <w:tcPr>
            <w:tcW w:w="1276" w:type="dxa"/>
            <w:vAlign w:val="center"/>
          </w:tcPr>
          <w:p>
            <w:pPr>
              <w:pStyle w:val="12"/>
            </w:pPr>
            <w:r>
              <w:t>保政字【2011】50号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保政字【2011】50号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5、高阳县原民办代课教师教龄补贴绩效目标表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13062824P004B9U10005A</w:t>
            </w:r>
          </w:p>
        </w:tc>
        <w:tc>
          <w:tcPr>
            <w:tcW w:w="2835" w:type="dxa"/>
            <w:vAlign w:val="center"/>
          </w:tcPr>
          <w:p>
            <w:pPr>
              <w:pStyle w:val="10"/>
            </w:pPr>
            <w:r>
              <w:t>项目名称</w:t>
            </w:r>
          </w:p>
        </w:tc>
        <w:tc>
          <w:tcPr>
            <w:tcW w:w="6094" w:type="dxa"/>
            <w:gridSpan w:val="3"/>
            <w:vAlign w:val="center"/>
          </w:tcPr>
          <w:p>
            <w:pPr>
              <w:pStyle w:val="12"/>
            </w:pPr>
            <w:r>
              <w:t>高阳县原民办代课教师教龄补贴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210.00</w:t>
            </w:r>
          </w:p>
        </w:tc>
        <w:tc>
          <w:tcPr>
            <w:tcW w:w="2835" w:type="dxa"/>
            <w:vAlign w:val="center"/>
          </w:tcPr>
          <w:p>
            <w:pPr>
              <w:pStyle w:val="10"/>
            </w:pPr>
            <w:r>
              <w:t>其中：财政    资金</w:t>
            </w:r>
          </w:p>
        </w:tc>
        <w:tc>
          <w:tcPr>
            <w:tcW w:w="2551" w:type="dxa"/>
            <w:vAlign w:val="center"/>
          </w:tcPr>
          <w:p>
            <w:pPr>
              <w:pStyle w:val="12"/>
            </w:pPr>
            <w:r>
              <w:t>210.00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用于发放民办代课教师补贴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1.及时足额发放教龄补贴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享受补助人数</w:t>
            </w:r>
          </w:p>
        </w:tc>
        <w:tc>
          <w:tcPr>
            <w:tcW w:w="2268" w:type="dxa"/>
            <w:vAlign w:val="center"/>
          </w:tcPr>
          <w:p>
            <w:pPr>
              <w:pStyle w:val="12"/>
            </w:pPr>
            <w:r>
              <w:t>≥1247人</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符合条件申报对象覆盖率</w:t>
            </w:r>
          </w:p>
        </w:tc>
        <w:tc>
          <w:tcPr>
            <w:tcW w:w="2268" w:type="dxa"/>
            <w:vAlign w:val="center"/>
          </w:tcPr>
          <w:p>
            <w:pPr>
              <w:pStyle w:val="12"/>
            </w:pPr>
            <w:r>
              <w:t>100%</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5386" w:type="dxa"/>
            <w:vAlign w:val="center"/>
          </w:tcPr>
          <w:p>
            <w:pPr>
              <w:pStyle w:val="12"/>
            </w:pPr>
            <w:r>
              <w:t>及时性</w:t>
            </w:r>
          </w:p>
        </w:tc>
        <w:tc>
          <w:tcPr>
            <w:tcW w:w="2268" w:type="dxa"/>
            <w:vAlign w:val="center"/>
          </w:tcPr>
          <w:p>
            <w:pPr>
              <w:pStyle w:val="12"/>
            </w:pPr>
            <w:r>
              <w:t>100%</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补助标准</w:t>
            </w:r>
          </w:p>
        </w:tc>
        <w:tc>
          <w:tcPr>
            <w:tcW w:w="2268" w:type="dxa"/>
            <w:vAlign w:val="center"/>
          </w:tcPr>
          <w:p>
            <w:pPr>
              <w:pStyle w:val="12"/>
            </w:pPr>
            <w:r>
              <w:t>26元</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政策知晓率</w:t>
            </w:r>
          </w:p>
        </w:tc>
        <w:tc>
          <w:tcPr>
            <w:tcW w:w="2268" w:type="dxa"/>
            <w:vAlign w:val="center"/>
          </w:tcPr>
          <w:p>
            <w:pPr>
              <w:pStyle w:val="12"/>
            </w:pPr>
            <w:r>
              <w:t>100%</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冀教人【2016】68号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6、冀财教[2023]145号-提前下达2024年省级教师队伍建设专项资金(原民办代课教师教龄补助)绩效目标表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13062824P00980910001A</w:t>
            </w:r>
          </w:p>
        </w:tc>
        <w:tc>
          <w:tcPr>
            <w:tcW w:w="2835" w:type="dxa"/>
            <w:vAlign w:val="center"/>
          </w:tcPr>
          <w:p>
            <w:pPr>
              <w:pStyle w:val="10"/>
            </w:pPr>
            <w:r>
              <w:t>项目名称</w:t>
            </w:r>
          </w:p>
        </w:tc>
        <w:tc>
          <w:tcPr>
            <w:tcW w:w="6094" w:type="dxa"/>
            <w:gridSpan w:val="3"/>
            <w:vAlign w:val="center"/>
          </w:tcPr>
          <w:p>
            <w:pPr>
              <w:pStyle w:val="12"/>
            </w:pPr>
            <w:r>
              <w:t>冀财教[2023]145号-提前下达2024年省级教师队伍建设专项资金(原民办代课教师教龄补助)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121.00</w:t>
            </w:r>
          </w:p>
        </w:tc>
        <w:tc>
          <w:tcPr>
            <w:tcW w:w="2835" w:type="dxa"/>
            <w:vAlign w:val="center"/>
          </w:tcPr>
          <w:p>
            <w:pPr>
              <w:pStyle w:val="10"/>
            </w:pPr>
            <w:r>
              <w:t>其中：财政    资金</w:t>
            </w:r>
          </w:p>
        </w:tc>
        <w:tc>
          <w:tcPr>
            <w:tcW w:w="2551" w:type="dxa"/>
            <w:vAlign w:val="center"/>
          </w:tcPr>
          <w:p>
            <w:pPr>
              <w:pStyle w:val="12"/>
            </w:pPr>
            <w:r>
              <w:t>121.00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用于发放民办代课教师教龄补贴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1.为我县民办代课教师足额发放教龄补贴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享受补助人数</w:t>
            </w:r>
          </w:p>
        </w:tc>
        <w:tc>
          <w:tcPr>
            <w:tcW w:w="2268" w:type="dxa"/>
            <w:vAlign w:val="center"/>
          </w:tcPr>
          <w:p>
            <w:pPr>
              <w:pStyle w:val="12"/>
            </w:pPr>
            <w:r>
              <w:t>≥1247人</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符合条件申报对象覆盖率</w:t>
            </w:r>
          </w:p>
        </w:tc>
        <w:tc>
          <w:tcPr>
            <w:tcW w:w="2268" w:type="dxa"/>
            <w:vAlign w:val="center"/>
          </w:tcPr>
          <w:p>
            <w:pPr>
              <w:pStyle w:val="12"/>
            </w:pPr>
            <w:r>
              <w:t>100%</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5386" w:type="dxa"/>
            <w:vAlign w:val="center"/>
          </w:tcPr>
          <w:p>
            <w:pPr>
              <w:pStyle w:val="12"/>
            </w:pPr>
            <w:r>
              <w:t>及时性</w:t>
            </w:r>
          </w:p>
        </w:tc>
        <w:tc>
          <w:tcPr>
            <w:tcW w:w="2268" w:type="dxa"/>
            <w:vAlign w:val="center"/>
          </w:tcPr>
          <w:p>
            <w:pPr>
              <w:pStyle w:val="12"/>
            </w:pPr>
            <w:r>
              <w:t>100%</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补助标准</w:t>
            </w:r>
          </w:p>
        </w:tc>
        <w:tc>
          <w:tcPr>
            <w:tcW w:w="2268" w:type="dxa"/>
            <w:vAlign w:val="center"/>
          </w:tcPr>
          <w:p>
            <w:pPr>
              <w:pStyle w:val="12"/>
            </w:pPr>
            <w:r>
              <w:t>26元</w:t>
            </w:r>
          </w:p>
        </w:tc>
        <w:tc>
          <w:tcPr>
            <w:tcW w:w="1276" w:type="dxa"/>
            <w:vAlign w:val="center"/>
          </w:tcPr>
          <w:p>
            <w:pPr>
              <w:pStyle w:val="12"/>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政策知晓率</w:t>
            </w:r>
          </w:p>
        </w:tc>
        <w:tc>
          <w:tcPr>
            <w:tcW w:w="2268" w:type="dxa"/>
            <w:vAlign w:val="center"/>
          </w:tcPr>
          <w:p>
            <w:pPr>
              <w:pStyle w:val="12"/>
            </w:pPr>
            <w:r>
              <w:t>100%</w:t>
            </w:r>
          </w:p>
        </w:tc>
        <w:tc>
          <w:tcPr>
            <w:tcW w:w="1276" w:type="dxa"/>
            <w:vAlign w:val="center"/>
          </w:tcPr>
          <w:p>
            <w:pPr>
              <w:pStyle w:val="12"/>
            </w:pPr>
            <w:r>
              <w:t>冀教人【2016】68号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7、冀财社[2023]214号-提前下达2024年城乡居民社会保险代办员补助资金绩效目标表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13062824P009791100016</w:t>
            </w:r>
          </w:p>
        </w:tc>
        <w:tc>
          <w:tcPr>
            <w:tcW w:w="2835" w:type="dxa"/>
            <w:vAlign w:val="center"/>
          </w:tcPr>
          <w:p>
            <w:pPr>
              <w:pStyle w:val="10"/>
            </w:pPr>
            <w:r>
              <w:t>项目名称</w:t>
            </w:r>
          </w:p>
        </w:tc>
        <w:tc>
          <w:tcPr>
            <w:tcW w:w="6094" w:type="dxa"/>
            <w:gridSpan w:val="3"/>
            <w:vAlign w:val="center"/>
          </w:tcPr>
          <w:p>
            <w:pPr>
              <w:pStyle w:val="12"/>
            </w:pPr>
            <w:r>
              <w:t>冀财社[2023]214号-提前下达2024年城乡居民社会保险代办员补助资金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用于发放城乡居民养老保险代办员补助资金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eastAsiaTheme="minorEastAsia"/>
                <w:lang w:eastAsia="zh-CN"/>
              </w:rPr>
              <w:t>25</w:t>
            </w:r>
            <w:r>
              <w:t xml:space="preserve"> </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1.保障城乡居民养老保险代办员补助资金发放到位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享受补助人数</w:t>
            </w:r>
          </w:p>
        </w:tc>
        <w:tc>
          <w:tcPr>
            <w:tcW w:w="2268" w:type="dxa"/>
            <w:vAlign w:val="center"/>
          </w:tcPr>
          <w:p>
            <w:pPr>
              <w:pStyle w:val="12"/>
            </w:pPr>
            <w:r>
              <w:t>≥169人</w:t>
            </w:r>
          </w:p>
        </w:tc>
        <w:tc>
          <w:tcPr>
            <w:tcW w:w="1276" w:type="dxa"/>
            <w:vAlign w:val="center"/>
          </w:tcPr>
          <w:p>
            <w:pPr>
              <w:pStyle w:val="12"/>
            </w:pPr>
            <w:r>
              <w:t>高政办【2011】22号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资金发放到位率</w:t>
            </w:r>
          </w:p>
        </w:tc>
        <w:tc>
          <w:tcPr>
            <w:tcW w:w="2268" w:type="dxa"/>
            <w:vAlign w:val="center"/>
          </w:tcPr>
          <w:p>
            <w:pPr>
              <w:pStyle w:val="12"/>
            </w:pPr>
            <w:r>
              <w:t>100%</w:t>
            </w:r>
          </w:p>
        </w:tc>
        <w:tc>
          <w:tcPr>
            <w:tcW w:w="1276" w:type="dxa"/>
            <w:vAlign w:val="center"/>
          </w:tcPr>
          <w:p>
            <w:pPr>
              <w:pStyle w:val="12"/>
            </w:pPr>
            <w:r>
              <w:t>高政办【2011】22号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5386" w:type="dxa"/>
            <w:vAlign w:val="center"/>
          </w:tcPr>
          <w:p>
            <w:pPr>
              <w:pStyle w:val="12"/>
            </w:pPr>
            <w:r>
              <w:t>按期完成率</w:t>
            </w:r>
          </w:p>
        </w:tc>
        <w:tc>
          <w:tcPr>
            <w:tcW w:w="2268" w:type="dxa"/>
            <w:vAlign w:val="center"/>
          </w:tcPr>
          <w:p>
            <w:pPr>
              <w:pStyle w:val="12"/>
            </w:pPr>
            <w:r>
              <w:t>100%</w:t>
            </w:r>
          </w:p>
        </w:tc>
        <w:tc>
          <w:tcPr>
            <w:tcW w:w="1276" w:type="dxa"/>
            <w:vAlign w:val="center"/>
          </w:tcPr>
          <w:p>
            <w:pPr>
              <w:pStyle w:val="12"/>
            </w:pPr>
            <w:r>
              <w:t>高政办【2011】22号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补贴标准</w:t>
            </w:r>
          </w:p>
        </w:tc>
        <w:tc>
          <w:tcPr>
            <w:tcW w:w="2268" w:type="dxa"/>
            <w:vAlign w:val="center"/>
          </w:tcPr>
          <w:p>
            <w:pPr>
              <w:pStyle w:val="12"/>
            </w:pPr>
            <w:r>
              <w:t>100元</w:t>
            </w:r>
          </w:p>
        </w:tc>
        <w:tc>
          <w:tcPr>
            <w:tcW w:w="1276" w:type="dxa"/>
            <w:vAlign w:val="center"/>
          </w:tcPr>
          <w:p>
            <w:pPr>
              <w:pStyle w:val="12"/>
            </w:pPr>
            <w:r>
              <w:t>高政办【2011】22号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政策知晓率</w:t>
            </w:r>
          </w:p>
        </w:tc>
        <w:tc>
          <w:tcPr>
            <w:tcW w:w="2268" w:type="dxa"/>
            <w:vAlign w:val="center"/>
          </w:tcPr>
          <w:p>
            <w:pPr>
              <w:pStyle w:val="12"/>
            </w:pPr>
            <w:r>
              <w:t>100%</w:t>
            </w:r>
          </w:p>
        </w:tc>
        <w:tc>
          <w:tcPr>
            <w:tcW w:w="1276" w:type="dxa"/>
            <w:vAlign w:val="center"/>
          </w:tcPr>
          <w:p>
            <w:pPr>
              <w:pStyle w:val="12"/>
            </w:pPr>
            <w:r>
              <w:t>高政办【2011】22号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8、冀财资[2023]105号-提前下达2024年国有企业退休人员社会化管理中央财政补助资金绩效目标表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13062824P00003910001T</w:t>
            </w:r>
          </w:p>
        </w:tc>
        <w:tc>
          <w:tcPr>
            <w:tcW w:w="2835" w:type="dxa"/>
            <w:vAlign w:val="center"/>
          </w:tcPr>
          <w:p>
            <w:pPr>
              <w:pStyle w:val="10"/>
            </w:pPr>
            <w:r>
              <w:t>项目名称</w:t>
            </w:r>
          </w:p>
        </w:tc>
        <w:tc>
          <w:tcPr>
            <w:tcW w:w="6094" w:type="dxa"/>
            <w:gridSpan w:val="3"/>
            <w:vAlign w:val="center"/>
          </w:tcPr>
          <w:p>
            <w:pPr>
              <w:pStyle w:val="12"/>
            </w:pPr>
            <w:r>
              <w:t>冀财资[2023]105号-提前下达2024年国有企业退休人员社会化管理中央财政补助资金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做好国有企业退休人员社会化管理，推进档案服务数字化、便捷化建设。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1.国有企业已退休人员管理服务工作与原企业分离</w:t>
            </w:r>
          </w:p>
          <w:p>
            <w:pPr>
              <w:pStyle w:val="12"/>
            </w:pPr>
          </w:p>
          <w:p>
            <w:pPr>
              <w:pStyle w:val="12"/>
            </w:pPr>
            <w:r>
              <w:t>2.国有企业不承担移交后的退休人员社会化管理服务费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符合条件人员比例</w:t>
            </w:r>
          </w:p>
        </w:tc>
        <w:tc>
          <w:tcPr>
            <w:tcW w:w="5386" w:type="dxa"/>
            <w:vAlign w:val="center"/>
          </w:tcPr>
          <w:p>
            <w:pPr>
              <w:pStyle w:val="12"/>
            </w:pPr>
            <w:r>
              <w:t>国有企业已退休人员管理服务工作与原企业分离的比例</w:t>
            </w:r>
          </w:p>
        </w:tc>
        <w:tc>
          <w:tcPr>
            <w:tcW w:w="2268" w:type="dxa"/>
            <w:vAlign w:val="center"/>
          </w:tcPr>
          <w:p>
            <w:pPr>
              <w:pStyle w:val="12"/>
            </w:pPr>
            <w:r>
              <w:t>100%</w:t>
            </w: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工作高质量完成率</w:t>
            </w:r>
          </w:p>
        </w:tc>
        <w:tc>
          <w:tcPr>
            <w:tcW w:w="5386" w:type="dxa"/>
            <w:vAlign w:val="center"/>
          </w:tcPr>
          <w:p>
            <w:pPr>
              <w:pStyle w:val="12"/>
            </w:pPr>
            <w:r>
              <w:t>国有企业退休人员社会化管理工作完成程度</w:t>
            </w:r>
          </w:p>
        </w:tc>
        <w:tc>
          <w:tcPr>
            <w:tcW w:w="2268" w:type="dxa"/>
            <w:vAlign w:val="center"/>
          </w:tcPr>
          <w:p>
            <w:pPr>
              <w:pStyle w:val="12"/>
            </w:pPr>
            <w:r>
              <w:t>100%</w:t>
            </w: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资金支付的及时性</w:t>
            </w:r>
          </w:p>
        </w:tc>
        <w:tc>
          <w:tcPr>
            <w:tcW w:w="2268" w:type="dxa"/>
            <w:vAlign w:val="center"/>
          </w:tcPr>
          <w:p>
            <w:pPr>
              <w:pStyle w:val="12"/>
            </w:pPr>
            <w:r>
              <w:t>≥95%</w:t>
            </w: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实际支出金额占预算金额的比例</w:t>
            </w:r>
          </w:p>
        </w:tc>
        <w:tc>
          <w:tcPr>
            <w:tcW w:w="2268" w:type="dxa"/>
            <w:vAlign w:val="center"/>
          </w:tcPr>
          <w:p>
            <w:pPr>
              <w:pStyle w:val="12"/>
            </w:pPr>
            <w:r>
              <w:t>≤100%</w:t>
            </w:r>
          </w:p>
          <w:p>
            <w:pPr>
              <w:pStyle w:val="12"/>
            </w:pP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100%</w:t>
            </w:r>
          </w:p>
          <w:p>
            <w:pPr>
              <w:pStyle w:val="12"/>
            </w:pPr>
          </w:p>
        </w:tc>
        <w:tc>
          <w:tcPr>
            <w:tcW w:w="1276" w:type="dxa"/>
            <w:vAlign w:val="center"/>
          </w:tcPr>
          <w:p>
            <w:pPr>
              <w:pStyle w:val="12"/>
            </w:pPr>
            <w:r>
              <w:t>保国企剥离办[2021]9号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9、冀财资[2023]115号-提前下达2024年国有企业退休人员社会化管理省级财政补助资金绩效目标表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13062824P000038100015</w:t>
            </w:r>
          </w:p>
        </w:tc>
        <w:tc>
          <w:tcPr>
            <w:tcW w:w="2835" w:type="dxa"/>
            <w:vAlign w:val="center"/>
          </w:tcPr>
          <w:p>
            <w:pPr>
              <w:pStyle w:val="10"/>
            </w:pPr>
            <w:r>
              <w:t>项目名称</w:t>
            </w:r>
          </w:p>
        </w:tc>
        <w:tc>
          <w:tcPr>
            <w:tcW w:w="6094" w:type="dxa"/>
            <w:gridSpan w:val="3"/>
            <w:vAlign w:val="center"/>
          </w:tcPr>
          <w:p>
            <w:pPr>
              <w:pStyle w:val="12"/>
            </w:pPr>
            <w:r>
              <w:t>冀财资[2023]115号-提前下达2024年国有企业退休人员社会化管理省级财政补助资金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做好国有企业退休人员社会化管理，推进档案服务数字化、便捷化建设。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1.国有企业已退休人员管理服务工作与原企业分离</w:t>
            </w:r>
          </w:p>
          <w:p>
            <w:pPr>
              <w:pStyle w:val="12"/>
            </w:pPr>
            <w:r>
              <w:t>2.国有企业不承担移交后的退休人员社会化管理服务费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符合条件人员比例</w:t>
            </w:r>
          </w:p>
        </w:tc>
        <w:tc>
          <w:tcPr>
            <w:tcW w:w="5386" w:type="dxa"/>
            <w:vAlign w:val="center"/>
          </w:tcPr>
          <w:p>
            <w:pPr>
              <w:pStyle w:val="12"/>
            </w:pPr>
            <w:r>
              <w:t>国有企业已退休人员管理服务工作与原企业分离的比例</w:t>
            </w:r>
          </w:p>
        </w:tc>
        <w:tc>
          <w:tcPr>
            <w:tcW w:w="2268" w:type="dxa"/>
            <w:vAlign w:val="center"/>
          </w:tcPr>
          <w:p>
            <w:pPr>
              <w:pStyle w:val="12"/>
            </w:pPr>
            <w:r>
              <w:t>100%</w:t>
            </w: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工作高质量完成率</w:t>
            </w:r>
          </w:p>
        </w:tc>
        <w:tc>
          <w:tcPr>
            <w:tcW w:w="5386" w:type="dxa"/>
            <w:vAlign w:val="center"/>
          </w:tcPr>
          <w:p>
            <w:pPr>
              <w:pStyle w:val="12"/>
            </w:pPr>
            <w:r>
              <w:t>国有企业退休人员社会化管理工作完成程度</w:t>
            </w:r>
          </w:p>
        </w:tc>
        <w:tc>
          <w:tcPr>
            <w:tcW w:w="2268" w:type="dxa"/>
            <w:vAlign w:val="center"/>
          </w:tcPr>
          <w:p>
            <w:pPr>
              <w:pStyle w:val="12"/>
            </w:pPr>
            <w:r>
              <w:t>100%</w:t>
            </w: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资金支付的及时性</w:t>
            </w:r>
          </w:p>
        </w:tc>
        <w:tc>
          <w:tcPr>
            <w:tcW w:w="2268" w:type="dxa"/>
            <w:vAlign w:val="center"/>
          </w:tcPr>
          <w:p>
            <w:pPr>
              <w:pStyle w:val="12"/>
            </w:pPr>
            <w:r>
              <w:t>≥95%</w:t>
            </w: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100%</w:t>
            </w:r>
          </w:p>
        </w:tc>
        <w:tc>
          <w:tcPr>
            <w:tcW w:w="1276" w:type="dxa"/>
            <w:vAlign w:val="center"/>
          </w:tcPr>
          <w:p>
            <w:pPr>
              <w:pStyle w:val="12"/>
            </w:pPr>
            <w:r>
              <w:t>保国企剥离办[2021]9号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10、人社局社保经办机构经费绩效目标表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13062824P002Q5810004D</w:t>
            </w:r>
          </w:p>
        </w:tc>
        <w:tc>
          <w:tcPr>
            <w:tcW w:w="2835" w:type="dxa"/>
            <w:vAlign w:val="center"/>
          </w:tcPr>
          <w:p>
            <w:pPr>
              <w:pStyle w:val="10"/>
            </w:pPr>
            <w:r>
              <w:t>项目名称</w:t>
            </w:r>
          </w:p>
        </w:tc>
        <w:tc>
          <w:tcPr>
            <w:tcW w:w="6094" w:type="dxa"/>
            <w:gridSpan w:val="3"/>
            <w:vAlign w:val="center"/>
          </w:tcPr>
          <w:p>
            <w:pPr>
              <w:pStyle w:val="12"/>
            </w:pPr>
            <w:r>
              <w:t>人社局社保经办机构经费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推进社保征缴、发放工作的顺利开展，支付各项办公费用、水电暖费用，加强社保队伍建设，推行综合柜员制</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1.推进社保征缴、发放工作的顺利开展，支付各项办公费用、水电暖费用，加强社保队伍建设，推行综合柜员制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工资发放人员数</w:t>
            </w:r>
          </w:p>
        </w:tc>
        <w:tc>
          <w:tcPr>
            <w:tcW w:w="5386" w:type="dxa"/>
            <w:vAlign w:val="center"/>
          </w:tcPr>
          <w:p>
            <w:pPr>
              <w:pStyle w:val="12"/>
            </w:pPr>
            <w:r>
              <w:t>工资发放人员数</w:t>
            </w:r>
          </w:p>
        </w:tc>
        <w:tc>
          <w:tcPr>
            <w:tcW w:w="2268" w:type="dxa"/>
            <w:vAlign w:val="center"/>
          </w:tcPr>
          <w:p>
            <w:pPr>
              <w:pStyle w:val="12"/>
            </w:pPr>
            <w:r>
              <w:t>4人</w:t>
            </w:r>
          </w:p>
        </w:tc>
        <w:tc>
          <w:tcPr>
            <w:tcW w:w="1276" w:type="dxa"/>
            <w:vAlign w:val="center"/>
          </w:tcPr>
          <w:p>
            <w:pPr>
              <w:pStyle w:val="12"/>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办公任务支撑度</w:t>
            </w:r>
          </w:p>
        </w:tc>
        <w:tc>
          <w:tcPr>
            <w:tcW w:w="5386" w:type="dxa"/>
            <w:vAlign w:val="center"/>
          </w:tcPr>
          <w:p>
            <w:pPr>
              <w:pStyle w:val="12"/>
            </w:pPr>
            <w:r>
              <w:t>办公任务正常开展情况</w:t>
            </w:r>
          </w:p>
        </w:tc>
        <w:tc>
          <w:tcPr>
            <w:tcW w:w="2268" w:type="dxa"/>
            <w:vAlign w:val="center"/>
          </w:tcPr>
          <w:p>
            <w:pPr>
              <w:pStyle w:val="12"/>
            </w:pPr>
            <w:r>
              <w:t>100%</w:t>
            </w:r>
          </w:p>
        </w:tc>
        <w:tc>
          <w:tcPr>
            <w:tcW w:w="1276" w:type="dxa"/>
            <w:vAlign w:val="center"/>
          </w:tcPr>
          <w:p>
            <w:pPr>
              <w:pStyle w:val="12"/>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社会保险扩面征缴任务完成率</w:t>
            </w:r>
          </w:p>
        </w:tc>
        <w:tc>
          <w:tcPr>
            <w:tcW w:w="5386" w:type="dxa"/>
            <w:vAlign w:val="center"/>
          </w:tcPr>
          <w:p>
            <w:pPr>
              <w:pStyle w:val="12"/>
            </w:pPr>
            <w:r>
              <w:t>社保经办机构经费推动养老保险工作的完成情况</w:t>
            </w:r>
          </w:p>
        </w:tc>
        <w:tc>
          <w:tcPr>
            <w:tcW w:w="2268" w:type="dxa"/>
            <w:vAlign w:val="center"/>
          </w:tcPr>
          <w:p>
            <w:pPr>
              <w:pStyle w:val="12"/>
            </w:pPr>
            <w:r>
              <w:t>≥98%</w:t>
            </w:r>
          </w:p>
        </w:tc>
        <w:tc>
          <w:tcPr>
            <w:tcW w:w="1276" w:type="dxa"/>
            <w:vAlign w:val="center"/>
          </w:tcPr>
          <w:p>
            <w:pPr>
              <w:pStyle w:val="12"/>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100%</w:t>
            </w:r>
          </w:p>
        </w:tc>
        <w:tc>
          <w:tcPr>
            <w:tcW w:w="1276" w:type="dxa"/>
            <w:vAlign w:val="center"/>
          </w:tcPr>
          <w:p>
            <w:pPr>
              <w:pStyle w:val="12"/>
            </w:pPr>
            <w:r>
              <w:t>人社部发[2019]13号、高人社字【2017】21号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11、人社局社保经办机构经费-劳务派遣绩效目标表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13062824P00007710003K</w:t>
            </w:r>
          </w:p>
        </w:tc>
        <w:tc>
          <w:tcPr>
            <w:tcW w:w="2835" w:type="dxa"/>
            <w:vAlign w:val="center"/>
          </w:tcPr>
          <w:p>
            <w:pPr>
              <w:pStyle w:val="10"/>
            </w:pPr>
            <w:r>
              <w:t>项目名称</w:t>
            </w:r>
          </w:p>
        </w:tc>
        <w:tc>
          <w:tcPr>
            <w:tcW w:w="6094" w:type="dxa"/>
            <w:gridSpan w:val="3"/>
            <w:vAlign w:val="center"/>
          </w:tcPr>
          <w:p>
            <w:pPr>
              <w:pStyle w:val="12"/>
            </w:pPr>
            <w:r>
              <w:t>人社局社保经办机构经费-劳务派遣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17.60</w:t>
            </w:r>
          </w:p>
        </w:tc>
        <w:tc>
          <w:tcPr>
            <w:tcW w:w="2835" w:type="dxa"/>
            <w:vAlign w:val="center"/>
          </w:tcPr>
          <w:p>
            <w:pPr>
              <w:pStyle w:val="10"/>
            </w:pPr>
            <w:r>
              <w:t>其中：财政    资金</w:t>
            </w:r>
          </w:p>
        </w:tc>
        <w:tc>
          <w:tcPr>
            <w:tcW w:w="2551" w:type="dxa"/>
            <w:vAlign w:val="center"/>
          </w:tcPr>
          <w:p>
            <w:pPr>
              <w:pStyle w:val="12"/>
            </w:pPr>
            <w:r>
              <w:t>17.60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用于人社一体化工作人员发放工资。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1.用于人社一体化工作人员发放工资。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总人数</w:t>
            </w:r>
          </w:p>
        </w:tc>
        <w:tc>
          <w:tcPr>
            <w:tcW w:w="5386" w:type="dxa"/>
            <w:vAlign w:val="center"/>
          </w:tcPr>
          <w:p>
            <w:pPr>
              <w:pStyle w:val="12"/>
            </w:pPr>
            <w:r>
              <w:t>总人数</w:t>
            </w:r>
          </w:p>
        </w:tc>
        <w:tc>
          <w:tcPr>
            <w:tcW w:w="2268" w:type="dxa"/>
            <w:vAlign w:val="center"/>
          </w:tcPr>
          <w:p>
            <w:pPr>
              <w:pStyle w:val="12"/>
            </w:pPr>
            <w:r>
              <w:t>4人</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工作完成情况</w:t>
            </w:r>
          </w:p>
        </w:tc>
        <w:tc>
          <w:tcPr>
            <w:tcW w:w="5386" w:type="dxa"/>
            <w:vAlign w:val="center"/>
          </w:tcPr>
          <w:p>
            <w:pPr>
              <w:pStyle w:val="12"/>
            </w:pPr>
            <w:r>
              <w:t>工作完成情况</w:t>
            </w:r>
          </w:p>
        </w:tc>
        <w:tc>
          <w:tcPr>
            <w:tcW w:w="2268" w:type="dxa"/>
            <w:vAlign w:val="center"/>
          </w:tcPr>
          <w:p>
            <w:pPr>
              <w:pStyle w:val="12"/>
            </w:pPr>
            <w:r>
              <w:t>≥95%</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按规定时限发放工资、缴纳保险</w:t>
            </w:r>
          </w:p>
        </w:tc>
        <w:tc>
          <w:tcPr>
            <w:tcW w:w="5386" w:type="dxa"/>
            <w:vAlign w:val="center"/>
          </w:tcPr>
          <w:p>
            <w:pPr>
              <w:pStyle w:val="12"/>
            </w:pPr>
            <w:r>
              <w:t>按规定时限发放工资、缴纳保险</w:t>
            </w:r>
          </w:p>
        </w:tc>
        <w:tc>
          <w:tcPr>
            <w:tcW w:w="2268" w:type="dxa"/>
            <w:vAlign w:val="center"/>
          </w:tcPr>
          <w:p>
            <w:pPr>
              <w:pStyle w:val="12"/>
            </w:pPr>
            <w:r>
              <w:t>≥95%</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≥95%</w:t>
            </w:r>
          </w:p>
        </w:tc>
        <w:tc>
          <w:tcPr>
            <w:tcW w:w="1276" w:type="dxa"/>
            <w:vAlign w:val="center"/>
          </w:tcPr>
          <w:p>
            <w:pPr>
              <w:pStyle w:val="12"/>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≥95%</w:t>
            </w:r>
          </w:p>
        </w:tc>
        <w:tc>
          <w:tcPr>
            <w:tcW w:w="1276" w:type="dxa"/>
            <w:vAlign w:val="center"/>
          </w:tcPr>
          <w:p>
            <w:pPr>
              <w:pStyle w:val="12"/>
            </w:pPr>
            <w:r>
              <w:t>冀人社发[2022]3号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高阳县社会保险事业服务中心上年末固定资产金额为33.47万元（详见下表）。本年度拟购置固定资产总额为4.70万元。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313003高阳县社会保险事业服务中心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69</w:t>
            </w:r>
          </w:p>
        </w:tc>
        <w:tc>
          <w:tcPr>
            <w:tcW w:w="2835" w:type="dxa"/>
            <w:vAlign w:val="center"/>
          </w:tcPr>
          <w:p>
            <w:pPr>
              <w:pStyle w:val="11"/>
            </w:pPr>
            <w:r>
              <w:t>19.98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04"/>
      <w:r>
        <w:rPr>
          <w:rFonts w:ascii="方正小标宋_GBK" w:hAnsi="方正小标宋_GBK" w:eastAsia="方正小标宋_GBK" w:cs="方正小标宋_GBK"/>
          <w:color w:val="000000"/>
          <w:sz w:val="44"/>
        </w:rPr>
        <w:t>四、高阳县劳动保障监察大队收支预算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313004高阳县劳动保障监察大队</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268.07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262.07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268.07</w:t>
            </w:r>
          </w:p>
        </w:tc>
        <w:tc>
          <w:tcPr>
            <w:tcW w:w="4535" w:type="dxa"/>
            <w:vAlign w:val="center"/>
          </w:tcPr>
          <w:p>
            <w:pPr>
              <w:pStyle w:val="14"/>
            </w:pPr>
            <w:r>
              <w:t>本年支出合计</w:t>
            </w:r>
          </w:p>
        </w:tc>
        <w:tc>
          <w:tcPr>
            <w:tcW w:w="2126" w:type="dxa"/>
            <w:vAlign w:val="center"/>
          </w:tcPr>
          <w:p>
            <w:pPr>
              <w:pStyle w:val="15"/>
            </w:pPr>
            <w:r>
              <w:t>268.07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268.07</w:t>
            </w:r>
          </w:p>
        </w:tc>
        <w:tc>
          <w:tcPr>
            <w:tcW w:w="4535" w:type="dxa"/>
            <w:vAlign w:val="center"/>
          </w:tcPr>
          <w:p>
            <w:pPr>
              <w:pStyle w:val="14"/>
            </w:pPr>
            <w:r>
              <w:t>支出总计</w:t>
            </w:r>
          </w:p>
        </w:tc>
        <w:tc>
          <w:tcPr>
            <w:tcW w:w="2126" w:type="dxa"/>
            <w:vAlign w:val="center"/>
          </w:tcPr>
          <w:p>
            <w:pPr>
              <w:pStyle w:val="15"/>
            </w:pPr>
            <w:r>
              <w:t>268.07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313004高阳县劳动保障监察大队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268.07</w:t>
            </w:r>
          </w:p>
        </w:tc>
        <w:tc>
          <w:tcPr>
            <w:tcW w:w="1134" w:type="dxa"/>
            <w:vAlign w:val="center"/>
          </w:tcPr>
          <w:p>
            <w:pPr>
              <w:pStyle w:val="15"/>
            </w:pPr>
            <w:r>
              <w:t>268.07</w:t>
            </w:r>
          </w:p>
        </w:tc>
        <w:tc>
          <w:tcPr>
            <w:tcW w:w="1134" w:type="dxa"/>
            <w:vAlign w:val="center"/>
          </w:tcPr>
          <w:p>
            <w:pPr>
              <w:pStyle w:val="15"/>
            </w:pPr>
            <w:r>
              <w:t>268.07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262.07</w:t>
            </w:r>
          </w:p>
        </w:tc>
        <w:tc>
          <w:tcPr>
            <w:tcW w:w="1134" w:type="dxa"/>
            <w:vAlign w:val="center"/>
          </w:tcPr>
          <w:p>
            <w:pPr>
              <w:pStyle w:val="11"/>
            </w:pPr>
            <w:r>
              <w:t>262.07</w:t>
            </w:r>
          </w:p>
        </w:tc>
        <w:tc>
          <w:tcPr>
            <w:tcW w:w="1134" w:type="dxa"/>
            <w:vAlign w:val="center"/>
          </w:tcPr>
          <w:p>
            <w:pPr>
              <w:pStyle w:val="11"/>
            </w:pPr>
            <w:r>
              <w:t>262.07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253.31</w:t>
            </w:r>
          </w:p>
        </w:tc>
        <w:tc>
          <w:tcPr>
            <w:tcW w:w="1134" w:type="dxa"/>
            <w:vAlign w:val="center"/>
          </w:tcPr>
          <w:p>
            <w:pPr>
              <w:pStyle w:val="11"/>
            </w:pPr>
            <w:r>
              <w:t>253.31</w:t>
            </w:r>
          </w:p>
        </w:tc>
        <w:tc>
          <w:tcPr>
            <w:tcW w:w="1134" w:type="dxa"/>
            <w:vAlign w:val="center"/>
          </w:tcPr>
          <w:p>
            <w:pPr>
              <w:pStyle w:val="11"/>
            </w:pPr>
            <w:r>
              <w:t>253.31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2080105</w:t>
            </w:r>
          </w:p>
        </w:tc>
        <w:tc>
          <w:tcPr>
            <w:tcW w:w="1559" w:type="dxa"/>
            <w:vAlign w:val="center"/>
          </w:tcPr>
          <w:p>
            <w:pPr>
              <w:pStyle w:val="12"/>
            </w:pPr>
            <w:r>
              <w:t>劳动保障监察</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2080199</w:t>
            </w:r>
          </w:p>
        </w:tc>
        <w:tc>
          <w:tcPr>
            <w:tcW w:w="1559" w:type="dxa"/>
            <w:vAlign w:val="center"/>
          </w:tcPr>
          <w:p>
            <w:pPr>
              <w:pStyle w:val="12"/>
            </w:pPr>
            <w:r>
              <w:t>其他人力资源和社会保障管理事务支出</w:t>
            </w:r>
          </w:p>
        </w:tc>
        <w:tc>
          <w:tcPr>
            <w:tcW w:w="1134" w:type="dxa"/>
            <w:vAlign w:val="center"/>
          </w:tcPr>
          <w:p>
            <w:pPr>
              <w:pStyle w:val="11"/>
            </w:pPr>
            <w:r>
              <w:t>223.31</w:t>
            </w:r>
          </w:p>
        </w:tc>
        <w:tc>
          <w:tcPr>
            <w:tcW w:w="1134" w:type="dxa"/>
            <w:vAlign w:val="center"/>
          </w:tcPr>
          <w:p>
            <w:pPr>
              <w:pStyle w:val="11"/>
            </w:pPr>
            <w:r>
              <w:t>223.31</w:t>
            </w:r>
          </w:p>
        </w:tc>
        <w:tc>
          <w:tcPr>
            <w:tcW w:w="1134" w:type="dxa"/>
            <w:vAlign w:val="center"/>
          </w:tcPr>
          <w:p>
            <w:pPr>
              <w:pStyle w:val="11"/>
            </w:pPr>
            <w:r>
              <w:t>223.31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5.84</w:t>
            </w:r>
          </w:p>
        </w:tc>
        <w:tc>
          <w:tcPr>
            <w:tcW w:w="1134" w:type="dxa"/>
            <w:vAlign w:val="center"/>
          </w:tcPr>
          <w:p>
            <w:pPr>
              <w:pStyle w:val="11"/>
            </w:pPr>
            <w:r>
              <w:t>5.84</w:t>
            </w:r>
          </w:p>
        </w:tc>
        <w:tc>
          <w:tcPr>
            <w:tcW w:w="1134" w:type="dxa"/>
            <w:vAlign w:val="center"/>
          </w:tcPr>
          <w:p>
            <w:pPr>
              <w:pStyle w:val="11"/>
            </w:pPr>
            <w:r>
              <w:t>5.84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2.92</w:t>
            </w:r>
          </w:p>
        </w:tc>
        <w:tc>
          <w:tcPr>
            <w:tcW w:w="1134" w:type="dxa"/>
            <w:vAlign w:val="center"/>
          </w:tcPr>
          <w:p>
            <w:pPr>
              <w:pStyle w:val="11"/>
            </w:pPr>
            <w:r>
              <w:t>2.92</w:t>
            </w:r>
          </w:p>
        </w:tc>
        <w:tc>
          <w:tcPr>
            <w:tcW w:w="1134" w:type="dxa"/>
            <w:vAlign w:val="center"/>
          </w:tcPr>
          <w:p>
            <w:pPr>
              <w:pStyle w:val="11"/>
            </w:pPr>
            <w:r>
              <w:t>2.92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3.81</w:t>
            </w:r>
          </w:p>
        </w:tc>
        <w:tc>
          <w:tcPr>
            <w:tcW w:w="1134" w:type="dxa"/>
            <w:vAlign w:val="center"/>
          </w:tcPr>
          <w:p>
            <w:pPr>
              <w:pStyle w:val="11"/>
            </w:pPr>
            <w:r>
              <w:t>3.81</w:t>
            </w:r>
          </w:p>
        </w:tc>
        <w:tc>
          <w:tcPr>
            <w:tcW w:w="1134" w:type="dxa"/>
            <w:vAlign w:val="center"/>
          </w:tcPr>
          <w:p>
            <w:pPr>
              <w:pStyle w:val="11"/>
            </w:pPr>
            <w:r>
              <w:t>3.81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3.81</w:t>
            </w:r>
          </w:p>
        </w:tc>
        <w:tc>
          <w:tcPr>
            <w:tcW w:w="1134" w:type="dxa"/>
            <w:vAlign w:val="center"/>
          </w:tcPr>
          <w:p>
            <w:pPr>
              <w:pStyle w:val="11"/>
            </w:pPr>
            <w:r>
              <w:t>3.81</w:t>
            </w:r>
          </w:p>
        </w:tc>
        <w:tc>
          <w:tcPr>
            <w:tcW w:w="1134" w:type="dxa"/>
            <w:vAlign w:val="center"/>
          </w:tcPr>
          <w:p>
            <w:pPr>
              <w:pStyle w:val="11"/>
            </w:pPr>
            <w:r>
              <w:t>3.81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3.81</w:t>
            </w:r>
          </w:p>
        </w:tc>
        <w:tc>
          <w:tcPr>
            <w:tcW w:w="1134" w:type="dxa"/>
            <w:vAlign w:val="center"/>
          </w:tcPr>
          <w:p>
            <w:pPr>
              <w:pStyle w:val="11"/>
            </w:pPr>
            <w:r>
              <w:t>3.81</w:t>
            </w:r>
          </w:p>
        </w:tc>
        <w:tc>
          <w:tcPr>
            <w:tcW w:w="1134" w:type="dxa"/>
            <w:vAlign w:val="center"/>
          </w:tcPr>
          <w:p>
            <w:pPr>
              <w:pStyle w:val="11"/>
            </w:pPr>
            <w:r>
              <w:t>3.81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313004高阳县劳动保障监察大队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268.07</w:t>
            </w:r>
          </w:p>
        </w:tc>
        <w:tc>
          <w:tcPr>
            <w:tcW w:w="1361" w:type="dxa"/>
            <w:vAlign w:val="center"/>
          </w:tcPr>
          <w:p>
            <w:pPr>
              <w:pStyle w:val="15"/>
            </w:pPr>
            <w:r>
              <w:t>238.07</w:t>
            </w:r>
          </w:p>
        </w:tc>
        <w:tc>
          <w:tcPr>
            <w:tcW w:w="1361" w:type="dxa"/>
            <w:vAlign w:val="center"/>
          </w:tcPr>
          <w:p>
            <w:pPr>
              <w:pStyle w:val="15"/>
            </w:pPr>
            <w:r>
              <w:t>30.00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262.07</w:t>
            </w:r>
          </w:p>
        </w:tc>
        <w:tc>
          <w:tcPr>
            <w:tcW w:w="1361" w:type="dxa"/>
            <w:vAlign w:val="center"/>
          </w:tcPr>
          <w:p>
            <w:pPr>
              <w:pStyle w:val="11"/>
            </w:pPr>
            <w:r>
              <w:t>232.07</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253.31</w:t>
            </w:r>
          </w:p>
        </w:tc>
        <w:tc>
          <w:tcPr>
            <w:tcW w:w="1361" w:type="dxa"/>
            <w:vAlign w:val="center"/>
          </w:tcPr>
          <w:p>
            <w:pPr>
              <w:pStyle w:val="11"/>
            </w:pPr>
            <w:r>
              <w:t>223.31</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2080105</w:t>
            </w:r>
          </w:p>
        </w:tc>
        <w:tc>
          <w:tcPr>
            <w:tcW w:w="4535" w:type="dxa"/>
            <w:vAlign w:val="center"/>
          </w:tcPr>
          <w:p>
            <w:pPr>
              <w:pStyle w:val="12"/>
            </w:pPr>
            <w:r>
              <w:t>劳动保障监察</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2080199</w:t>
            </w:r>
          </w:p>
        </w:tc>
        <w:tc>
          <w:tcPr>
            <w:tcW w:w="4535" w:type="dxa"/>
            <w:vAlign w:val="center"/>
          </w:tcPr>
          <w:p>
            <w:pPr>
              <w:pStyle w:val="12"/>
            </w:pPr>
            <w:r>
              <w:t>其他人力资源和社会保障管理事务支出</w:t>
            </w:r>
          </w:p>
        </w:tc>
        <w:tc>
          <w:tcPr>
            <w:tcW w:w="1361" w:type="dxa"/>
            <w:vAlign w:val="center"/>
          </w:tcPr>
          <w:p>
            <w:pPr>
              <w:pStyle w:val="11"/>
            </w:pPr>
            <w:r>
              <w:t>223.31</w:t>
            </w:r>
          </w:p>
        </w:tc>
        <w:tc>
          <w:tcPr>
            <w:tcW w:w="1361" w:type="dxa"/>
            <w:vAlign w:val="center"/>
          </w:tcPr>
          <w:p>
            <w:pPr>
              <w:pStyle w:val="11"/>
            </w:pPr>
            <w:r>
              <w:t>223.31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8.76</w:t>
            </w:r>
          </w:p>
        </w:tc>
        <w:tc>
          <w:tcPr>
            <w:tcW w:w="1361" w:type="dxa"/>
            <w:vAlign w:val="center"/>
          </w:tcPr>
          <w:p>
            <w:pPr>
              <w:pStyle w:val="11"/>
            </w:pPr>
            <w:r>
              <w:t>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5.84</w:t>
            </w:r>
          </w:p>
        </w:tc>
        <w:tc>
          <w:tcPr>
            <w:tcW w:w="1361" w:type="dxa"/>
            <w:vAlign w:val="center"/>
          </w:tcPr>
          <w:p>
            <w:pPr>
              <w:pStyle w:val="11"/>
            </w:pPr>
            <w:r>
              <w:t>5.84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2.92</w:t>
            </w:r>
          </w:p>
        </w:tc>
        <w:tc>
          <w:tcPr>
            <w:tcW w:w="1361" w:type="dxa"/>
            <w:vAlign w:val="center"/>
          </w:tcPr>
          <w:p>
            <w:pPr>
              <w:pStyle w:val="11"/>
            </w:pPr>
            <w:r>
              <w:t>2.92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2.19</w:t>
            </w: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2.19</w:t>
            </w: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2.19</w:t>
            </w: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3.81</w:t>
            </w:r>
          </w:p>
        </w:tc>
        <w:tc>
          <w:tcPr>
            <w:tcW w:w="1361" w:type="dxa"/>
            <w:vAlign w:val="center"/>
          </w:tcPr>
          <w:p>
            <w:pPr>
              <w:pStyle w:val="11"/>
            </w:pPr>
            <w:r>
              <w:t>3.81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3.81</w:t>
            </w:r>
          </w:p>
        </w:tc>
        <w:tc>
          <w:tcPr>
            <w:tcW w:w="1361" w:type="dxa"/>
            <w:vAlign w:val="center"/>
          </w:tcPr>
          <w:p>
            <w:pPr>
              <w:pStyle w:val="11"/>
            </w:pPr>
            <w:r>
              <w:t>3.81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3.81</w:t>
            </w:r>
          </w:p>
        </w:tc>
        <w:tc>
          <w:tcPr>
            <w:tcW w:w="1361" w:type="dxa"/>
            <w:vAlign w:val="center"/>
          </w:tcPr>
          <w:p>
            <w:pPr>
              <w:pStyle w:val="11"/>
            </w:pPr>
            <w:r>
              <w:t>3.81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313004高阳县劳动保障监察大队</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268.07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262.07</w:t>
            </w:r>
          </w:p>
        </w:tc>
        <w:tc>
          <w:tcPr>
            <w:tcW w:w="1474" w:type="dxa"/>
            <w:vAlign w:val="center"/>
          </w:tcPr>
          <w:p>
            <w:pPr>
              <w:pStyle w:val="11"/>
            </w:pPr>
            <w:r>
              <w:t>262.07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2.19</w:t>
            </w:r>
          </w:p>
        </w:tc>
        <w:tc>
          <w:tcPr>
            <w:tcW w:w="1474" w:type="dxa"/>
            <w:vAlign w:val="center"/>
          </w:tcPr>
          <w:p>
            <w:pPr>
              <w:pStyle w:val="11"/>
            </w:pPr>
            <w:r>
              <w:t>2.19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3.81</w:t>
            </w:r>
          </w:p>
        </w:tc>
        <w:tc>
          <w:tcPr>
            <w:tcW w:w="1474" w:type="dxa"/>
            <w:vAlign w:val="center"/>
          </w:tcPr>
          <w:p>
            <w:pPr>
              <w:pStyle w:val="11"/>
            </w:pPr>
            <w:r>
              <w:t>3.81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268.07</w:t>
            </w:r>
          </w:p>
        </w:tc>
        <w:tc>
          <w:tcPr>
            <w:tcW w:w="3402" w:type="dxa"/>
            <w:vAlign w:val="center"/>
          </w:tcPr>
          <w:p>
            <w:pPr>
              <w:pStyle w:val="14"/>
            </w:pPr>
            <w:r>
              <w:t>本年支出合计</w:t>
            </w:r>
          </w:p>
        </w:tc>
        <w:tc>
          <w:tcPr>
            <w:tcW w:w="1474" w:type="dxa"/>
            <w:vAlign w:val="center"/>
          </w:tcPr>
          <w:p>
            <w:pPr>
              <w:pStyle w:val="15"/>
            </w:pPr>
            <w:r>
              <w:t>268.07</w:t>
            </w:r>
          </w:p>
        </w:tc>
        <w:tc>
          <w:tcPr>
            <w:tcW w:w="1474" w:type="dxa"/>
            <w:vAlign w:val="center"/>
          </w:tcPr>
          <w:p>
            <w:pPr>
              <w:pStyle w:val="15"/>
            </w:pPr>
            <w:r>
              <w:t>268.07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268.07</w:t>
            </w:r>
          </w:p>
        </w:tc>
        <w:tc>
          <w:tcPr>
            <w:tcW w:w="3402" w:type="dxa"/>
            <w:vAlign w:val="center"/>
          </w:tcPr>
          <w:p>
            <w:pPr>
              <w:pStyle w:val="14"/>
            </w:pPr>
            <w:r>
              <w:t>支出总计</w:t>
            </w:r>
          </w:p>
        </w:tc>
        <w:tc>
          <w:tcPr>
            <w:tcW w:w="1474" w:type="dxa"/>
            <w:vAlign w:val="center"/>
          </w:tcPr>
          <w:p>
            <w:pPr>
              <w:pStyle w:val="15"/>
            </w:pPr>
            <w:r>
              <w:t>268.07</w:t>
            </w:r>
          </w:p>
        </w:tc>
        <w:tc>
          <w:tcPr>
            <w:tcW w:w="1474" w:type="dxa"/>
            <w:vAlign w:val="center"/>
          </w:tcPr>
          <w:p>
            <w:pPr>
              <w:pStyle w:val="15"/>
            </w:pPr>
            <w:r>
              <w:t>268.07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268.07</w:t>
            </w:r>
          </w:p>
        </w:tc>
        <w:tc>
          <w:tcPr>
            <w:tcW w:w="2551" w:type="dxa"/>
            <w:vAlign w:val="center"/>
          </w:tcPr>
          <w:p>
            <w:pPr>
              <w:pStyle w:val="15"/>
            </w:pPr>
            <w:r>
              <w:t>238.07</w:t>
            </w: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262.07</w:t>
            </w:r>
          </w:p>
        </w:tc>
        <w:tc>
          <w:tcPr>
            <w:tcW w:w="2551" w:type="dxa"/>
            <w:vAlign w:val="center"/>
          </w:tcPr>
          <w:p>
            <w:pPr>
              <w:pStyle w:val="11"/>
            </w:pPr>
            <w:r>
              <w:t>232.07</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253.31</w:t>
            </w:r>
          </w:p>
        </w:tc>
        <w:tc>
          <w:tcPr>
            <w:tcW w:w="2551" w:type="dxa"/>
            <w:vAlign w:val="center"/>
          </w:tcPr>
          <w:p>
            <w:pPr>
              <w:pStyle w:val="11"/>
            </w:pPr>
            <w:r>
              <w:t>223.31</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2080105</w:t>
            </w:r>
          </w:p>
        </w:tc>
        <w:tc>
          <w:tcPr>
            <w:tcW w:w="4535" w:type="dxa"/>
            <w:vAlign w:val="center"/>
          </w:tcPr>
          <w:p>
            <w:pPr>
              <w:pStyle w:val="12"/>
            </w:pPr>
            <w:r>
              <w:t>劳动保障监察</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2080199</w:t>
            </w:r>
          </w:p>
        </w:tc>
        <w:tc>
          <w:tcPr>
            <w:tcW w:w="4535" w:type="dxa"/>
            <w:vAlign w:val="center"/>
          </w:tcPr>
          <w:p>
            <w:pPr>
              <w:pStyle w:val="12"/>
            </w:pPr>
            <w:r>
              <w:t>其他人力资源和社会保障管理事务支出</w:t>
            </w:r>
          </w:p>
        </w:tc>
        <w:tc>
          <w:tcPr>
            <w:tcW w:w="2551" w:type="dxa"/>
            <w:vAlign w:val="center"/>
          </w:tcPr>
          <w:p>
            <w:pPr>
              <w:pStyle w:val="11"/>
            </w:pPr>
            <w:r>
              <w:t>223.31</w:t>
            </w:r>
          </w:p>
        </w:tc>
        <w:tc>
          <w:tcPr>
            <w:tcW w:w="2551" w:type="dxa"/>
            <w:vAlign w:val="center"/>
          </w:tcPr>
          <w:p>
            <w:pPr>
              <w:pStyle w:val="11"/>
            </w:pPr>
            <w:r>
              <w:t>223.31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8.76</w:t>
            </w:r>
          </w:p>
        </w:tc>
        <w:tc>
          <w:tcPr>
            <w:tcW w:w="2551" w:type="dxa"/>
            <w:vAlign w:val="center"/>
          </w:tcPr>
          <w:p>
            <w:pPr>
              <w:pStyle w:val="11"/>
            </w:pPr>
            <w:r>
              <w:t>8.76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5.84</w:t>
            </w:r>
          </w:p>
        </w:tc>
        <w:tc>
          <w:tcPr>
            <w:tcW w:w="2551" w:type="dxa"/>
            <w:vAlign w:val="center"/>
          </w:tcPr>
          <w:p>
            <w:pPr>
              <w:pStyle w:val="11"/>
            </w:pPr>
            <w:r>
              <w:t>5.84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2.92</w:t>
            </w:r>
          </w:p>
        </w:tc>
        <w:tc>
          <w:tcPr>
            <w:tcW w:w="2551" w:type="dxa"/>
            <w:vAlign w:val="center"/>
          </w:tcPr>
          <w:p>
            <w:pPr>
              <w:pStyle w:val="11"/>
            </w:pPr>
            <w:r>
              <w:t>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2.19</w:t>
            </w:r>
          </w:p>
        </w:tc>
        <w:tc>
          <w:tcPr>
            <w:tcW w:w="2551" w:type="dxa"/>
            <w:vAlign w:val="center"/>
          </w:tcPr>
          <w:p>
            <w:pPr>
              <w:pStyle w:val="11"/>
            </w:pPr>
            <w:r>
              <w:t>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2.19</w:t>
            </w:r>
          </w:p>
        </w:tc>
        <w:tc>
          <w:tcPr>
            <w:tcW w:w="2551" w:type="dxa"/>
            <w:vAlign w:val="center"/>
          </w:tcPr>
          <w:p>
            <w:pPr>
              <w:pStyle w:val="11"/>
            </w:pPr>
            <w:r>
              <w:t>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2.19</w:t>
            </w:r>
          </w:p>
        </w:tc>
        <w:tc>
          <w:tcPr>
            <w:tcW w:w="2551" w:type="dxa"/>
            <w:vAlign w:val="center"/>
          </w:tcPr>
          <w:p>
            <w:pPr>
              <w:pStyle w:val="11"/>
            </w:pPr>
            <w:r>
              <w:t>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3.81</w:t>
            </w:r>
          </w:p>
        </w:tc>
        <w:tc>
          <w:tcPr>
            <w:tcW w:w="2551" w:type="dxa"/>
            <w:vAlign w:val="center"/>
          </w:tcPr>
          <w:p>
            <w:pPr>
              <w:pStyle w:val="11"/>
            </w:pPr>
            <w:r>
              <w:t>3.81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3.81</w:t>
            </w:r>
          </w:p>
        </w:tc>
        <w:tc>
          <w:tcPr>
            <w:tcW w:w="2551" w:type="dxa"/>
            <w:vAlign w:val="center"/>
          </w:tcPr>
          <w:p>
            <w:pPr>
              <w:pStyle w:val="11"/>
            </w:pPr>
            <w:r>
              <w:t>3.81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3.81</w:t>
            </w:r>
          </w:p>
        </w:tc>
        <w:tc>
          <w:tcPr>
            <w:tcW w:w="2551" w:type="dxa"/>
            <w:vAlign w:val="center"/>
          </w:tcPr>
          <w:p>
            <w:pPr>
              <w:pStyle w:val="11"/>
            </w:pPr>
            <w:r>
              <w:t>3.81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238.07</w:t>
            </w:r>
          </w:p>
        </w:tc>
        <w:tc>
          <w:tcPr>
            <w:tcW w:w="2551" w:type="dxa"/>
            <w:vAlign w:val="center"/>
          </w:tcPr>
          <w:p>
            <w:pPr>
              <w:pStyle w:val="15"/>
            </w:pPr>
            <w:r>
              <w:t>215.02</w:t>
            </w:r>
          </w:p>
        </w:tc>
        <w:tc>
          <w:tcPr>
            <w:tcW w:w="2551" w:type="dxa"/>
            <w:vAlign w:val="center"/>
          </w:tcPr>
          <w:p>
            <w:pPr>
              <w:pStyle w:val="15"/>
            </w:pPr>
            <w:r>
              <w:t>23.05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215.00</w:t>
            </w:r>
          </w:p>
        </w:tc>
        <w:tc>
          <w:tcPr>
            <w:tcW w:w="2551" w:type="dxa"/>
            <w:vAlign w:val="center"/>
          </w:tcPr>
          <w:p>
            <w:pPr>
              <w:pStyle w:val="11"/>
            </w:pPr>
            <w:r>
              <w:t>215.00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21.39</w:t>
            </w:r>
          </w:p>
        </w:tc>
        <w:tc>
          <w:tcPr>
            <w:tcW w:w="2551" w:type="dxa"/>
            <w:vAlign w:val="center"/>
          </w:tcPr>
          <w:p>
            <w:pPr>
              <w:pStyle w:val="11"/>
            </w:pPr>
            <w:r>
              <w:t>21.39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1.70</w:t>
            </w:r>
          </w:p>
        </w:tc>
        <w:tc>
          <w:tcPr>
            <w:tcW w:w="2551" w:type="dxa"/>
            <w:vAlign w:val="center"/>
          </w:tcPr>
          <w:p>
            <w:pPr>
              <w:pStyle w:val="11"/>
            </w:pPr>
            <w:r>
              <w:t>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13.49</w:t>
            </w:r>
          </w:p>
        </w:tc>
        <w:tc>
          <w:tcPr>
            <w:tcW w:w="2551" w:type="dxa"/>
            <w:vAlign w:val="center"/>
          </w:tcPr>
          <w:p>
            <w:pPr>
              <w:pStyle w:val="11"/>
            </w:pPr>
            <w:r>
              <w:t>13.49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5.84</w:t>
            </w:r>
          </w:p>
        </w:tc>
        <w:tc>
          <w:tcPr>
            <w:tcW w:w="2551" w:type="dxa"/>
            <w:vAlign w:val="center"/>
          </w:tcPr>
          <w:p>
            <w:pPr>
              <w:pStyle w:val="11"/>
            </w:pPr>
            <w:r>
              <w:t>5.84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2.92</w:t>
            </w:r>
          </w:p>
        </w:tc>
        <w:tc>
          <w:tcPr>
            <w:tcW w:w="2551" w:type="dxa"/>
            <w:vAlign w:val="center"/>
          </w:tcPr>
          <w:p>
            <w:pPr>
              <w:pStyle w:val="11"/>
            </w:pPr>
            <w:r>
              <w:t>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2.19</w:t>
            </w:r>
          </w:p>
        </w:tc>
        <w:tc>
          <w:tcPr>
            <w:tcW w:w="2551" w:type="dxa"/>
            <w:vAlign w:val="center"/>
          </w:tcPr>
          <w:p>
            <w:pPr>
              <w:pStyle w:val="11"/>
            </w:pPr>
            <w:r>
              <w:t>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0.41</w:t>
            </w:r>
          </w:p>
        </w:tc>
        <w:tc>
          <w:tcPr>
            <w:tcW w:w="2551" w:type="dxa"/>
            <w:vAlign w:val="center"/>
          </w:tcPr>
          <w:p>
            <w:pPr>
              <w:pStyle w:val="11"/>
            </w:pPr>
            <w:r>
              <w:t>0.41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3.81</w:t>
            </w:r>
          </w:p>
        </w:tc>
        <w:tc>
          <w:tcPr>
            <w:tcW w:w="2551" w:type="dxa"/>
            <w:vAlign w:val="center"/>
          </w:tcPr>
          <w:p>
            <w:pPr>
              <w:pStyle w:val="11"/>
            </w:pPr>
            <w:r>
              <w:t>3.81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161.75</w:t>
            </w:r>
          </w:p>
        </w:tc>
        <w:tc>
          <w:tcPr>
            <w:tcW w:w="2551" w:type="dxa"/>
            <w:vAlign w:val="center"/>
          </w:tcPr>
          <w:p>
            <w:pPr>
              <w:pStyle w:val="11"/>
            </w:pPr>
            <w:r>
              <w:t>161.75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23.05</w:t>
            </w:r>
          </w:p>
        </w:tc>
        <w:tc>
          <w:tcPr>
            <w:tcW w:w="2551" w:type="dxa"/>
            <w:vAlign w:val="center"/>
          </w:tcPr>
          <w:p>
            <w:pPr>
              <w:pStyle w:val="11"/>
            </w:pPr>
          </w:p>
        </w:tc>
        <w:tc>
          <w:tcPr>
            <w:tcW w:w="2551" w:type="dxa"/>
            <w:vAlign w:val="center"/>
          </w:tcPr>
          <w:p>
            <w:pPr>
              <w:pStyle w:val="11"/>
            </w:pPr>
            <w:r>
              <w:t>23.05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6.16</w:t>
            </w:r>
          </w:p>
        </w:tc>
        <w:tc>
          <w:tcPr>
            <w:tcW w:w="2551" w:type="dxa"/>
            <w:vAlign w:val="center"/>
          </w:tcPr>
          <w:p>
            <w:pPr>
              <w:pStyle w:val="11"/>
            </w:pPr>
          </w:p>
        </w:tc>
        <w:tc>
          <w:tcPr>
            <w:tcW w:w="2551" w:type="dxa"/>
            <w:vAlign w:val="center"/>
          </w:tcPr>
          <w:p>
            <w:pPr>
              <w:pStyle w:val="11"/>
            </w:pPr>
            <w:r>
              <w:t>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1.59</w:t>
            </w:r>
          </w:p>
        </w:tc>
        <w:tc>
          <w:tcPr>
            <w:tcW w:w="2551" w:type="dxa"/>
            <w:vAlign w:val="center"/>
          </w:tcPr>
          <w:p>
            <w:pPr>
              <w:pStyle w:val="11"/>
            </w:pPr>
          </w:p>
        </w:tc>
        <w:tc>
          <w:tcPr>
            <w:tcW w:w="2551"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1.10</w:t>
            </w:r>
          </w:p>
        </w:tc>
        <w:tc>
          <w:tcPr>
            <w:tcW w:w="2551" w:type="dxa"/>
            <w:vAlign w:val="center"/>
          </w:tcPr>
          <w:p>
            <w:pPr>
              <w:pStyle w:val="11"/>
            </w:pPr>
          </w:p>
        </w:tc>
        <w:tc>
          <w:tcPr>
            <w:tcW w:w="2551" w:type="dxa"/>
            <w:vAlign w:val="center"/>
          </w:tcPr>
          <w:p>
            <w:pPr>
              <w:pStyle w:val="11"/>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313004高阳县劳动保障监察大队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313004高阳县劳动保障监察大队</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高阳县劳动保障监察大队2024年单位预算信息公开情况说明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按照《中华人民共和国预算法》、《地方预决算公开操作规程》和《关于进一步推进预算公开工作的实施意见》规定，现将高阳县劳动保障监察大队2024年单位预算公开如下：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按照管理权限，受主管行政部门委托，宣传劳动保障法律、法规和规章，督促用人单位贯彻执行；检查用人单位遵守劳动保障法律、法规和规章的情况；受理对违反劳动保障法律、法规和规章的行为的举报、投诉；依法纠正和查处违反劳动保障法律、法规或者规章的行为。</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高阳县劳动保障监察大队</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268.07万元，其中：一般公共预算收入268.07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劳动保障监察大队年度单位预算中支出预算的总体情况。2024年支出预算268.07万元，其中基本支出238.07万元，包括人员经费215.02万元和日常公用经费23.05万元；项目支出30.00万元，主要为劳动监察保障经费。</w:t>
      </w:r>
    </w:p>
    <w:p>
      <w:pPr>
        <w:pStyle w:val="18"/>
      </w:pPr>
      <w:r>
        <w:t>3、比上年增减情况</w:t>
      </w:r>
    </w:p>
    <w:p>
      <w:pPr>
        <w:pStyle w:val="18"/>
      </w:pPr>
      <w:r>
        <w:t>2024年预算收支安排268.07万元，较2023年预算增加65.67万元，其中：基本支出增加95.41万元，主要为安置6名退役军人增加的工资、保险。项目支出减少29.74万元，主要为人社局楼租金项目减少，劳动监察保障经费减少。</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2024年，我单位机关运行经费共计安排23.05万元，主要用于日常维修、办公用房水电费、办公用房取暖费、办公用房物业管理费等日常运行支出。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1、劳动监察保障经费绩效目标表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13062824P000GP110004L</w:t>
            </w:r>
          </w:p>
        </w:tc>
        <w:tc>
          <w:tcPr>
            <w:tcW w:w="2835" w:type="dxa"/>
            <w:vAlign w:val="center"/>
          </w:tcPr>
          <w:p>
            <w:pPr>
              <w:pStyle w:val="10"/>
            </w:pPr>
            <w:r>
              <w:t>项目名称</w:t>
            </w:r>
          </w:p>
        </w:tc>
        <w:tc>
          <w:tcPr>
            <w:tcW w:w="6094" w:type="dxa"/>
            <w:gridSpan w:val="3"/>
            <w:vAlign w:val="center"/>
          </w:tcPr>
          <w:p>
            <w:pPr>
              <w:pStyle w:val="12"/>
            </w:pPr>
            <w:r>
              <w:t>劳动监察保障经费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用于劳动监察办公，进一步加强劳动保障监察建设。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1.进一步加强劳动保障监察建设，塑造劳动执法监察对外规范、标准的形象，提升单位执法服务综合水平，促进劳动者合法权益得到维护。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各项工作完成率</w:t>
            </w:r>
          </w:p>
        </w:tc>
        <w:tc>
          <w:tcPr>
            <w:tcW w:w="5386" w:type="dxa"/>
            <w:vAlign w:val="center"/>
          </w:tcPr>
          <w:p>
            <w:pPr>
              <w:pStyle w:val="12"/>
            </w:pPr>
            <w:r>
              <w:t>各项工作完成率</w:t>
            </w:r>
          </w:p>
        </w:tc>
        <w:tc>
          <w:tcPr>
            <w:tcW w:w="2268" w:type="dxa"/>
            <w:vAlign w:val="center"/>
          </w:tcPr>
          <w:p>
            <w:pPr>
              <w:pStyle w:val="12"/>
            </w:pPr>
            <w:r>
              <w:t>≥95%</w:t>
            </w:r>
          </w:p>
        </w:tc>
        <w:tc>
          <w:tcPr>
            <w:tcW w:w="1276" w:type="dxa"/>
            <w:vAlign w:val="center"/>
          </w:tcPr>
          <w:p>
            <w:pPr>
              <w:pStyle w:val="12"/>
            </w:pPr>
            <w:r>
              <w:t>冀人社字【2018】21号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≥95%</w:t>
            </w:r>
          </w:p>
        </w:tc>
        <w:tc>
          <w:tcPr>
            <w:tcW w:w="1276" w:type="dxa"/>
            <w:vAlign w:val="center"/>
          </w:tcPr>
          <w:p>
            <w:pPr>
              <w:pStyle w:val="12"/>
            </w:pPr>
            <w:r>
              <w:t>冀人社字【2018】21号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5386" w:type="dxa"/>
            <w:vAlign w:val="center"/>
          </w:tcPr>
          <w:p>
            <w:pPr>
              <w:pStyle w:val="12"/>
            </w:pPr>
            <w:r>
              <w:t>及时处理业务数占总处理数的比率</w:t>
            </w:r>
          </w:p>
        </w:tc>
        <w:tc>
          <w:tcPr>
            <w:tcW w:w="2268" w:type="dxa"/>
            <w:vAlign w:val="center"/>
          </w:tcPr>
          <w:p>
            <w:pPr>
              <w:pStyle w:val="12"/>
            </w:pPr>
            <w:r>
              <w:t>≥95%</w:t>
            </w:r>
          </w:p>
        </w:tc>
        <w:tc>
          <w:tcPr>
            <w:tcW w:w="1276" w:type="dxa"/>
            <w:vAlign w:val="center"/>
          </w:tcPr>
          <w:p>
            <w:pPr>
              <w:pStyle w:val="12"/>
            </w:pPr>
            <w:r>
              <w:t>冀人社字【2018】21号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≥95%</w:t>
            </w:r>
          </w:p>
        </w:tc>
        <w:tc>
          <w:tcPr>
            <w:tcW w:w="1276" w:type="dxa"/>
            <w:vAlign w:val="center"/>
          </w:tcPr>
          <w:p>
            <w:pPr>
              <w:pStyle w:val="12"/>
            </w:pPr>
            <w:r>
              <w:t>冀人社字【2018】21号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项目实施所产生的社会综合效益</w:t>
            </w:r>
          </w:p>
        </w:tc>
        <w:tc>
          <w:tcPr>
            <w:tcW w:w="5386" w:type="dxa"/>
            <w:vAlign w:val="center"/>
          </w:tcPr>
          <w:p>
            <w:pPr>
              <w:pStyle w:val="12"/>
            </w:pPr>
            <w:r>
              <w:t>项目实施所产生的社会综合效益</w:t>
            </w:r>
          </w:p>
        </w:tc>
        <w:tc>
          <w:tcPr>
            <w:tcW w:w="2268" w:type="dxa"/>
            <w:vAlign w:val="center"/>
          </w:tcPr>
          <w:p>
            <w:pPr>
              <w:pStyle w:val="12"/>
            </w:pPr>
            <w:r>
              <w:t>≥95%</w:t>
            </w:r>
          </w:p>
        </w:tc>
        <w:tc>
          <w:tcPr>
            <w:tcW w:w="1276" w:type="dxa"/>
            <w:vAlign w:val="center"/>
          </w:tcPr>
          <w:p>
            <w:pPr>
              <w:pStyle w:val="12"/>
            </w:pPr>
            <w:r>
              <w:t>冀人社字【2018】21号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313004高阳县劳动保障监察大队</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高阳县劳动保障监察大队上年末固定资产金额为0.00万元（详见下表）。本年度拟购置固定资产总额为0.00万元。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313004高阳县劳动保障监察大队</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_4_4_0000000005"/>
      <w:r>
        <w:rPr>
          <w:rFonts w:ascii="方正小标宋_GBK" w:hAnsi="方正小标宋_GBK" w:eastAsia="方正小标宋_GBK" w:cs="方正小标宋_GBK"/>
          <w:color w:val="000000"/>
          <w:sz w:val="44"/>
        </w:rPr>
        <w:t>五、高阳县就业服务中心收支预算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313005高阳县就业服务中心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1484.08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1409.20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55.83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1484.08</w:t>
            </w:r>
          </w:p>
        </w:tc>
        <w:tc>
          <w:tcPr>
            <w:tcW w:w="4535" w:type="dxa"/>
            <w:vAlign w:val="center"/>
          </w:tcPr>
          <w:p>
            <w:pPr>
              <w:pStyle w:val="14"/>
            </w:pPr>
            <w:r>
              <w:t>本年支出合计</w:t>
            </w:r>
          </w:p>
        </w:tc>
        <w:tc>
          <w:tcPr>
            <w:tcW w:w="2126" w:type="dxa"/>
            <w:vAlign w:val="center"/>
          </w:tcPr>
          <w:p>
            <w:pPr>
              <w:pStyle w:val="15"/>
            </w:pPr>
            <w:r>
              <w:t>1484.08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1484.08</w:t>
            </w:r>
          </w:p>
        </w:tc>
        <w:tc>
          <w:tcPr>
            <w:tcW w:w="4535" w:type="dxa"/>
            <w:vAlign w:val="center"/>
          </w:tcPr>
          <w:p>
            <w:pPr>
              <w:pStyle w:val="14"/>
            </w:pPr>
            <w:r>
              <w:t>支出总计</w:t>
            </w:r>
          </w:p>
        </w:tc>
        <w:tc>
          <w:tcPr>
            <w:tcW w:w="2126" w:type="dxa"/>
            <w:vAlign w:val="center"/>
          </w:tcPr>
          <w:p>
            <w:pPr>
              <w:pStyle w:val="15"/>
            </w:pPr>
            <w:r>
              <w:t>1484.08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313005高阳县就业服务中心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1484.08</w:t>
            </w:r>
          </w:p>
        </w:tc>
        <w:tc>
          <w:tcPr>
            <w:tcW w:w="1134" w:type="dxa"/>
            <w:vAlign w:val="center"/>
          </w:tcPr>
          <w:p>
            <w:pPr>
              <w:pStyle w:val="15"/>
            </w:pPr>
            <w:r>
              <w:t>1484.08</w:t>
            </w:r>
          </w:p>
        </w:tc>
        <w:tc>
          <w:tcPr>
            <w:tcW w:w="1134" w:type="dxa"/>
            <w:vAlign w:val="center"/>
          </w:tcPr>
          <w:p>
            <w:pPr>
              <w:pStyle w:val="15"/>
            </w:pPr>
            <w:r>
              <w:t>1484.08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1409.20</w:t>
            </w:r>
          </w:p>
        </w:tc>
        <w:tc>
          <w:tcPr>
            <w:tcW w:w="1134" w:type="dxa"/>
            <w:vAlign w:val="center"/>
          </w:tcPr>
          <w:p>
            <w:pPr>
              <w:pStyle w:val="11"/>
            </w:pPr>
            <w:r>
              <w:t>1409.20</w:t>
            </w:r>
          </w:p>
        </w:tc>
        <w:tc>
          <w:tcPr>
            <w:tcW w:w="1134" w:type="dxa"/>
            <w:vAlign w:val="center"/>
          </w:tcPr>
          <w:p>
            <w:pPr>
              <w:pStyle w:val="11"/>
            </w:pPr>
            <w:r>
              <w:t>1409.20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204.77</w:t>
            </w:r>
          </w:p>
        </w:tc>
        <w:tc>
          <w:tcPr>
            <w:tcW w:w="1134" w:type="dxa"/>
            <w:vAlign w:val="center"/>
          </w:tcPr>
          <w:p>
            <w:pPr>
              <w:pStyle w:val="11"/>
            </w:pPr>
            <w:r>
              <w:t>204.77</w:t>
            </w:r>
          </w:p>
        </w:tc>
        <w:tc>
          <w:tcPr>
            <w:tcW w:w="1134" w:type="dxa"/>
            <w:vAlign w:val="center"/>
          </w:tcPr>
          <w:p>
            <w:pPr>
              <w:pStyle w:val="11"/>
            </w:pPr>
            <w:r>
              <w:t>204.77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2080106</w:t>
            </w:r>
          </w:p>
        </w:tc>
        <w:tc>
          <w:tcPr>
            <w:tcW w:w="1559" w:type="dxa"/>
            <w:vAlign w:val="center"/>
          </w:tcPr>
          <w:p>
            <w:pPr>
              <w:pStyle w:val="12"/>
            </w:pPr>
            <w:r>
              <w:t>就业管理事务</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2080199</w:t>
            </w:r>
          </w:p>
        </w:tc>
        <w:tc>
          <w:tcPr>
            <w:tcW w:w="1559" w:type="dxa"/>
            <w:vAlign w:val="center"/>
          </w:tcPr>
          <w:p>
            <w:pPr>
              <w:pStyle w:val="12"/>
            </w:pPr>
            <w:r>
              <w:t>其他人力资源和社会保障管理事务支出</w:t>
            </w:r>
          </w:p>
        </w:tc>
        <w:tc>
          <w:tcPr>
            <w:tcW w:w="1134" w:type="dxa"/>
            <w:vAlign w:val="center"/>
          </w:tcPr>
          <w:p>
            <w:pPr>
              <w:pStyle w:val="11"/>
            </w:pPr>
            <w:r>
              <w:t>140.77</w:t>
            </w:r>
          </w:p>
        </w:tc>
        <w:tc>
          <w:tcPr>
            <w:tcW w:w="1134" w:type="dxa"/>
            <w:vAlign w:val="center"/>
          </w:tcPr>
          <w:p>
            <w:pPr>
              <w:pStyle w:val="11"/>
            </w:pPr>
            <w:r>
              <w:t>140.77</w:t>
            </w:r>
          </w:p>
        </w:tc>
        <w:tc>
          <w:tcPr>
            <w:tcW w:w="1134" w:type="dxa"/>
            <w:vAlign w:val="center"/>
          </w:tcPr>
          <w:p>
            <w:pPr>
              <w:pStyle w:val="11"/>
            </w:pPr>
            <w:r>
              <w:t>140.77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28.43</w:t>
            </w:r>
          </w:p>
        </w:tc>
        <w:tc>
          <w:tcPr>
            <w:tcW w:w="1134" w:type="dxa"/>
            <w:vAlign w:val="center"/>
          </w:tcPr>
          <w:p>
            <w:pPr>
              <w:pStyle w:val="11"/>
            </w:pPr>
            <w:r>
              <w:t>28.43</w:t>
            </w:r>
          </w:p>
        </w:tc>
        <w:tc>
          <w:tcPr>
            <w:tcW w:w="1134" w:type="dxa"/>
            <w:vAlign w:val="center"/>
          </w:tcPr>
          <w:p>
            <w:pPr>
              <w:pStyle w:val="11"/>
            </w:pPr>
            <w:r>
              <w:t>28.43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18.95</w:t>
            </w:r>
          </w:p>
        </w:tc>
        <w:tc>
          <w:tcPr>
            <w:tcW w:w="1134" w:type="dxa"/>
            <w:vAlign w:val="center"/>
          </w:tcPr>
          <w:p>
            <w:pPr>
              <w:pStyle w:val="11"/>
            </w:pPr>
            <w:r>
              <w:t>18.95</w:t>
            </w:r>
          </w:p>
        </w:tc>
        <w:tc>
          <w:tcPr>
            <w:tcW w:w="1134" w:type="dxa"/>
            <w:vAlign w:val="center"/>
          </w:tcPr>
          <w:p>
            <w:pPr>
              <w:pStyle w:val="11"/>
            </w:pPr>
            <w:r>
              <w:t>18.95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9.48</w:t>
            </w:r>
          </w:p>
        </w:tc>
        <w:tc>
          <w:tcPr>
            <w:tcW w:w="1134" w:type="dxa"/>
            <w:vAlign w:val="center"/>
          </w:tcPr>
          <w:p>
            <w:pPr>
              <w:pStyle w:val="11"/>
            </w:pPr>
            <w:r>
              <w:t>9.48</w:t>
            </w:r>
          </w:p>
        </w:tc>
        <w:tc>
          <w:tcPr>
            <w:tcW w:w="1134" w:type="dxa"/>
            <w:vAlign w:val="center"/>
          </w:tcPr>
          <w:p>
            <w:pPr>
              <w:pStyle w:val="11"/>
            </w:pPr>
            <w:r>
              <w:t>9.48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20807</w:t>
            </w:r>
          </w:p>
        </w:tc>
        <w:tc>
          <w:tcPr>
            <w:tcW w:w="1559" w:type="dxa"/>
            <w:vAlign w:val="center"/>
          </w:tcPr>
          <w:p>
            <w:pPr>
              <w:pStyle w:val="12"/>
            </w:pPr>
            <w:r>
              <w:t>就业补助</w:t>
            </w:r>
          </w:p>
        </w:tc>
        <w:tc>
          <w:tcPr>
            <w:tcW w:w="1134" w:type="dxa"/>
            <w:vAlign w:val="center"/>
          </w:tcPr>
          <w:p>
            <w:pPr>
              <w:pStyle w:val="11"/>
            </w:pPr>
            <w:r>
              <w:t>1176.00</w:t>
            </w:r>
          </w:p>
        </w:tc>
        <w:tc>
          <w:tcPr>
            <w:tcW w:w="1134" w:type="dxa"/>
            <w:vAlign w:val="center"/>
          </w:tcPr>
          <w:p>
            <w:pPr>
              <w:pStyle w:val="11"/>
            </w:pPr>
            <w:r>
              <w:t>1176.00</w:t>
            </w:r>
          </w:p>
        </w:tc>
        <w:tc>
          <w:tcPr>
            <w:tcW w:w="1134" w:type="dxa"/>
            <w:vAlign w:val="center"/>
          </w:tcPr>
          <w:p>
            <w:pPr>
              <w:pStyle w:val="11"/>
            </w:pPr>
            <w:r>
              <w:t>1176.00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2080799</w:t>
            </w:r>
          </w:p>
        </w:tc>
        <w:tc>
          <w:tcPr>
            <w:tcW w:w="1559" w:type="dxa"/>
            <w:vAlign w:val="center"/>
          </w:tcPr>
          <w:p>
            <w:pPr>
              <w:pStyle w:val="12"/>
            </w:pPr>
            <w:r>
              <w:t>其他就业补助支出</w:t>
            </w:r>
          </w:p>
        </w:tc>
        <w:tc>
          <w:tcPr>
            <w:tcW w:w="1134" w:type="dxa"/>
            <w:vAlign w:val="center"/>
          </w:tcPr>
          <w:p>
            <w:pPr>
              <w:pStyle w:val="11"/>
            </w:pPr>
            <w:r>
              <w:t>1176.00</w:t>
            </w:r>
          </w:p>
        </w:tc>
        <w:tc>
          <w:tcPr>
            <w:tcW w:w="1134" w:type="dxa"/>
            <w:vAlign w:val="center"/>
          </w:tcPr>
          <w:p>
            <w:pPr>
              <w:pStyle w:val="11"/>
            </w:pPr>
            <w:r>
              <w:t>1176.00</w:t>
            </w:r>
          </w:p>
        </w:tc>
        <w:tc>
          <w:tcPr>
            <w:tcW w:w="1134" w:type="dxa"/>
            <w:vAlign w:val="center"/>
          </w:tcPr>
          <w:p>
            <w:pPr>
              <w:pStyle w:val="11"/>
            </w:pPr>
            <w:r>
              <w:t>1176.00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6.74</w:t>
            </w:r>
          </w:p>
        </w:tc>
        <w:tc>
          <w:tcPr>
            <w:tcW w:w="1134" w:type="dxa"/>
            <w:vAlign w:val="center"/>
          </w:tcPr>
          <w:p>
            <w:pPr>
              <w:pStyle w:val="11"/>
            </w:pPr>
            <w:r>
              <w:t>6.74</w:t>
            </w:r>
          </w:p>
        </w:tc>
        <w:tc>
          <w:tcPr>
            <w:tcW w:w="1134" w:type="dxa"/>
            <w:vAlign w:val="center"/>
          </w:tcPr>
          <w:p>
            <w:pPr>
              <w:pStyle w:val="11"/>
            </w:pPr>
            <w:r>
              <w:t>6.74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6.74</w:t>
            </w:r>
          </w:p>
        </w:tc>
        <w:tc>
          <w:tcPr>
            <w:tcW w:w="1134" w:type="dxa"/>
            <w:vAlign w:val="center"/>
          </w:tcPr>
          <w:p>
            <w:pPr>
              <w:pStyle w:val="11"/>
            </w:pPr>
            <w:r>
              <w:t>6.74</w:t>
            </w:r>
          </w:p>
        </w:tc>
        <w:tc>
          <w:tcPr>
            <w:tcW w:w="1134" w:type="dxa"/>
            <w:vAlign w:val="center"/>
          </w:tcPr>
          <w:p>
            <w:pPr>
              <w:pStyle w:val="11"/>
            </w:pPr>
            <w:r>
              <w:t>6.74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6.74</w:t>
            </w:r>
          </w:p>
        </w:tc>
        <w:tc>
          <w:tcPr>
            <w:tcW w:w="1134" w:type="dxa"/>
            <w:vAlign w:val="center"/>
          </w:tcPr>
          <w:p>
            <w:pPr>
              <w:pStyle w:val="11"/>
            </w:pPr>
            <w:r>
              <w:t>6.74</w:t>
            </w:r>
          </w:p>
        </w:tc>
        <w:tc>
          <w:tcPr>
            <w:tcW w:w="1134" w:type="dxa"/>
            <w:vAlign w:val="center"/>
          </w:tcPr>
          <w:p>
            <w:pPr>
              <w:pStyle w:val="11"/>
            </w:pPr>
            <w:r>
              <w:t>6.74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55.83</w:t>
            </w:r>
          </w:p>
        </w:tc>
        <w:tc>
          <w:tcPr>
            <w:tcW w:w="1134" w:type="dxa"/>
            <w:vAlign w:val="center"/>
          </w:tcPr>
          <w:p>
            <w:pPr>
              <w:pStyle w:val="11"/>
            </w:pPr>
            <w:r>
              <w:t>55.83</w:t>
            </w:r>
          </w:p>
        </w:tc>
        <w:tc>
          <w:tcPr>
            <w:tcW w:w="1134" w:type="dxa"/>
            <w:vAlign w:val="center"/>
          </w:tcPr>
          <w:p>
            <w:pPr>
              <w:pStyle w:val="11"/>
            </w:pPr>
            <w:r>
              <w:t>55.83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21308</w:t>
            </w:r>
          </w:p>
        </w:tc>
        <w:tc>
          <w:tcPr>
            <w:tcW w:w="1559" w:type="dxa"/>
            <w:vAlign w:val="center"/>
          </w:tcPr>
          <w:p>
            <w:pPr>
              <w:pStyle w:val="12"/>
            </w:pPr>
            <w:r>
              <w:t>普惠金融发展支出</w:t>
            </w:r>
          </w:p>
        </w:tc>
        <w:tc>
          <w:tcPr>
            <w:tcW w:w="1134" w:type="dxa"/>
            <w:vAlign w:val="center"/>
          </w:tcPr>
          <w:p>
            <w:pPr>
              <w:pStyle w:val="11"/>
            </w:pPr>
            <w:r>
              <w:t>55.83</w:t>
            </w:r>
          </w:p>
        </w:tc>
        <w:tc>
          <w:tcPr>
            <w:tcW w:w="1134" w:type="dxa"/>
            <w:vAlign w:val="center"/>
          </w:tcPr>
          <w:p>
            <w:pPr>
              <w:pStyle w:val="11"/>
            </w:pPr>
            <w:r>
              <w:t>55.83</w:t>
            </w:r>
          </w:p>
        </w:tc>
        <w:tc>
          <w:tcPr>
            <w:tcW w:w="1134" w:type="dxa"/>
            <w:vAlign w:val="center"/>
          </w:tcPr>
          <w:p>
            <w:pPr>
              <w:pStyle w:val="11"/>
            </w:pPr>
            <w:r>
              <w:t>55.83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2130804</w:t>
            </w:r>
          </w:p>
        </w:tc>
        <w:tc>
          <w:tcPr>
            <w:tcW w:w="1559" w:type="dxa"/>
            <w:vAlign w:val="center"/>
          </w:tcPr>
          <w:p>
            <w:pPr>
              <w:pStyle w:val="12"/>
            </w:pPr>
            <w:r>
              <w:t>创业担保贷款贴息及奖补</w:t>
            </w:r>
          </w:p>
        </w:tc>
        <w:tc>
          <w:tcPr>
            <w:tcW w:w="1134" w:type="dxa"/>
            <w:vAlign w:val="center"/>
          </w:tcPr>
          <w:p>
            <w:pPr>
              <w:pStyle w:val="11"/>
            </w:pPr>
            <w:r>
              <w:t>55.83</w:t>
            </w:r>
          </w:p>
        </w:tc>
        <w:tc>
          <w:tcPr>
            <w:tcW w:w="1134" w:type="dxa"/>
            <w:vAlign w:val="center"/>
          </w:tcPr>
          <w:p>
            <w:pPr>
              <w:pStyle w:val="11"/>
            </w:pPr>
            <w:r>
              <w:t>55.83</w:t>
            </w:r>
          </w:p>
        </w:tc>
        <w:tc>
          <w:tcPr>
            <w:tcW w:w="1134" w:type="dxa"/>
            <w:vAlign w:val="center"/>
          </w:tcPr>
          <w:p>
            <w:pPr>
              <w:pStyle w:val="11"/>
            </w:pPr>
            <w:r>
              <w:t>55.83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313005高阳县就业服务中心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1484.08</w:t>
            </w:r>
          </w:p>
        </w:tc>
        <w:tc>
          <w:tcPr>
            <w:tcW w:w="1361" w:type="dxa"/>
            <w:vAlign w:val="center"/>
          </w:tcPr>
          <w:p>
            <w:pPr>
              <w:pStyle w:val="15"/>
            </w:pPr>
            <w:r>
              <w:t>188.25</w:t>
            </w:r>
          </w:p>
        </w:tc>
        <w:tc>
          <w:tcPr>
            <w:tcW w:w="1361" w:type="dxa"/>
            <w:vAlign w:val="center"/>
          </w:tcPr>
          <w:p>
            <w:pPr>
              <w:pStyle w:val="15"/>
            </w:pPr>
            <w:r>
              <w:t>1295.83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1409.20</w:t>
            </w:r>
          </w:p>
        </w:tc>
        <w:tc>
          <w:tcPr>
            <w:tcW w:w="1361" w:type="dxa"/>
            <w:vAlign w:val="center"/>
          </w:tcPr>
          <w:p>
            <w:pPr>
              <w:pStyle w:val="11"/>
            </w:pPr>
            <w:r>
              <w:t>169.20</w:t>
            </w:r>
          </w:p>
        </w:tc>
        <w:tc>
          <w:tcPr>
            <w:tcW w:w="1361" w:type="dxa"/>
            <w:vAlign w:val="center"/>
          </w:tcPr>
          <w:p>
            <w:pPr>
              <w:pStyle w:val="11"/>
            </w:pPr>
            <w:r>
              <w:t>1240.00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204.77</w:t>
            </w:r>
          </w:p>
        </w:tc>
        <w:tc>
          <w:tcPr>
            <w:tcW w:w="1361" w:type="dxa"/>
            <w:vAlign w:val="center"/>
          </w:tcPr>
          <w:p>
            <w:pPr>
              <w:pStyle w:val="11"/>
            </w:pPr>
            <w:r>
              <w:t>140.77</w:t>
            </w: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2080106</w:t>
            </w:r>
          </w:p>
        </w:tc>
        <w:tc>
          <w:tcPr>
            <w:tcW w:w="4535" w:type="dxa"/>
            <w:vAlign w:val="center"/>
          </w:tcPr>
          <w:p>
            <w:pPr>
              <w:pStyle w:val="12"/>
            </w:pPr>
            <w:r>
              <w:t>就业管理事务</w:t>
            </w: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2080199</w:t>
            </w:r>
          </w:p>
        </w:tc>
        <w:tc>
          <w:tcPr>
            <w:tcW w:w="4535" w:type="dxa"/>
            <w:vAlign w:val="center"/>
          </w:tcPr>
          <w:p>
            <w:pPr>
              <w:pStyle w:val="12"/>
            </w:pPr>
            <w:r>
              <w:t>其他人力资源和社会保障管理事务支出</w:t>
            </w:r>
          </w:p>
        </w:tc>
        <w:tc>
          <w:tcPr>
            <w:tcW w:w="1361" w:type="dxa"/>
            <w:vAlign w:val="center"/>
          </w:tcPr>
          <w:p>
            <w:pPr>
              <w:pStyle w:val="11"/>
            </w:pPr>
            <w:r>
              <w:t>140.77</w:t>
            </w:r>
          </w:p>
        </w:tc>
        <w:tc>
          <w:tcPr>
            <w:tcW w:w="1361" w:type="dxa"/>
            <w:vAlign w:val="center"/>
          </w:tcPr>
          <w:p>
            <w:pPr>
              <w:pStyle w:val="11"/>
            </w:pPr>
            <w:r>
              <w:t>140.77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28.43</w:t>
            </w:r>
          </w:p>
        </w:tc>
        <w:tc>
          <w:tcPr>
            <w:tcW w:w="1361" w:type="dxa"/>
            <w:vAlign w:val="center"/>
          </w:tcPr>
          <w:p>
            <w:pPr>
              <w:pStyle w:val="11"/>
            </w:pPr>
            <w:r>
              <w:t>28.43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18.95</w:t>
            </w:r>
          </w:p>
        </w:tc>
        <w:tc>
          <w:tcPr>
            <w:tcW w:w="1361" w:type="dxa"/>
            <w:vAlign w:val="center"/>
          </w:tcPr>
          <w:p>
            <w:pPr>
              <w:pStyle w:val="11"/>
            </w:pPr>
            <w:r>
              <w:t>18.95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9.48</w:t>
            </w:r>
          </w:p>
        </w:tc>
        <w:tc>
          <w:tcPr>
            <w:tcW w:w="1361" w:type="dxa"/>
            <w:vAlign w:val="center"/>
          </w:tcPr>
          <w:p>
            <w:pPr>
              <w:pStyle w:val="11"/>
            </w:pPr>
            <w:r>
              <w:t>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20807</w:t>
            </w:r>
          </w:p>
        </w:tc>
        <w:tc>
          <w:tcPr>
            <w:tcW w:w="4535" w:type="dxa"/>
            <w:vAlign w:val="center"/>
          </w:tcPr>
          <w:p>
            <w:pPr>
              <w:pStyle w:val="12"/>
            </w:pPr>
            <w:r>
              <w:t>就业补助</w:t>
            </w:r>
          </w:p>
        </w:tc>
        <w:tc>
          <w:tcPr>
            <w:tcW w:w="1361" w:type="dxa"/>
            <w:vAlign w:val="center"/>
          </w:tcPr>
          <w:p>
            <w:pPr>
              <w:pStyle w:val="11"/>
            </w:pPr>
            <w:r>
              <w:t>1176.00</w:t>
            </w:r>
          </w:p>
        </w:tc>
        <w:tc>
          <w:tcPr>
            <w:tcW w:w="1361" w:type="dxa"/>
            <w:vAlign w:val="center"/>
          </w:tcPr>
          <w:p>
            <w:pPr>
              <w:pStyle w:val="11"/>
            </w:pPr>
          </w:p>
        </w:tc>
        <w:tc>
          <w:tcPr>
            <w:tcW w:w="1361" w:type="dxa"/>
            <w:vAlign w:val="center"/>
          </w:tcPr>
          <w:p>
            <w:pPr>
              <w:pStyle w:val="11"/>
            </w:pPr>
            <w:r>
              <w:t>1176.00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2080799</w:t>
            </w:r>
          </w:p>
        </w:tc>
        <w:tc>
          <w:tcPr>
            <w:tcW w:w="4535" w:type="dxa"/>
            <w:vAlign w:val="center"/>
          </w:tcPr>
          <w:p>
            <w:pPr>
              <w:pStyle w:val="12"/>
            </w:pPr>
            <w:r>
              <w:t>其他就业补助支出</w:t>
            </w:r>
          </w:p>
        </w:tc>
        <w:tc>
          <w:tcPr>
            <w:tcW w:w="1361" w:type="dxa"/>
            <w:vAlign w:val="center"/>
          </w:tcPr>
          <w:p>
            <w:pPr>
              <w:pStyle w:val="11"/>
            </w:pPr>
            <w:r>
              <w:t>1176.00</w:t>
            </w:r>
          </w:p>
        </w:tc>
        <w:tc>
          <w:tcPr>
            <w:tcW w:w="1361" w:type="dxa"/>
            <w:vAlign w:val="center"/>
          </w:tcPr>
          <w:p>
            <w:pPr>
              <w:pStyle w:val="11"/>
            </w:pPr>
          </w:p>
        </w:tc>
        <w:tc>
          <w:tcPr>
            <w:tcW w:w="1361" w:type="dxa"/>
            <w:vAlign w:val="center"/>
          </w:tcPr>
          <w:p>
            <w:pPr>
              <w:pStyle w:val="11"/>
            </w:pPr>
            <w:r>
              <w:t>1176.00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6.74</w:t>
            </w:r>
          </w:p>
        </w:tc>
        <w:tc>
          <w:tcPr>
            <w:tcW w:w="1361" w:type="dxa"/>
            <w:vAlign w:val="center"/>
          </w:tcPr>
          <w:p>
            <w:pPr>
              <w:pStyle w:val="11"/>
            </w:pPr>
            <w:r>
              <w:t>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6.74</w:t>
            </w:r>
          </w:p>
        </w:tc>
        <w:tc>
          <w:tcPr>
            <w:tcW w:w="1361" w:type="dxa"/>
            <w:vAlign w:val="center"/>
          </w:tcPr>
          <w:p>
            <w:pPr>
              <w:pStyle w:val="11"/>
            </w:pPr>
            <w:r>
              <w:t>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6.74</w:t>
            </w:r>
          </w:p>
        </w:tc>
        <w:tc>
          <w:tcPr>
            <w:tcW w:w="1361" w:type="dxa"/>
            <w:vAlign w:val="center"/>
          </w:tcPr>
          <w:p>
            <w:pPr>
              <w:pStyle w:val="11"/>
            </w:pPr>
            <w:r>
              <w:t>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55.83</w:t>
            </w:r>
          </w:p>
        </w:tc>
        <w:tc>
          <w:tcPr>
            <w:tcW w:w="1361" w:type="dxa"/>
            <w:vAlign w:val="center"/>
          </w:tcPr>
          <w:p>
            <w:pPr>
              <w:pStyle w:val="11"/>
            </w:pPr>
          </w:p>
        </w:tc>
        <w:tc>
          <w:tcPr>
            <w:tcW w:w="1361" w:type="dxa"/>
            <w:vAlign w:val="center"/>
          </w:tcPr>
          <w:p>
            <w:pPr>
              <w:pStyle w:val="11"/>
            </w:pPr>
            <w:r>
              <w:t>55.83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21308</w:t>
            </w:r>
          </w:p>
        </w:tc>
        <w:tc>
          <w:tcPr>
            <w:tcW w:w="4535" w:type="dxa"/>
            <w:vAlign w:val="center"/>
          </w:tcPr>
          <w:p>
            <w:pPr>
              <w:pStyle w:val="12"/>
            </w:pPr>
            <w:r>
              <w:t>普惠金融发展支出</w:t>
            </w:r>
          </w:p>
        </w:tc>
        <w:tc>
          <w:tcPr>
            <w:tcW w:w="1361" w:type="dxa"/>
            <w:vAlign w:val="center"/>
          </w:tcPr>
          <w:p>
            <w:pPr>
              <w:pStyle w:val="11"/>
            </w:pPr>
            <w:r>
              <w:t>55.83</w:t>
            </w:r>
          </w:p>
        </w:tc>
        <w:tc>
          <w:tcPr>
            <w:tcW w:w="1361" w:type="dxa"/>
            <w:vAlign w:val="center"/>
          </w:tcPr>
          <w:p>
            <w:pPr>
              <w:pStyle w:val="11"/>
            </w:pPr>
          </w:p>
        </w:tc>
        <w:tc>
          <w:tcPr>
            <w:tcW w:w="1361" w:type="dxa"/>
            <w:vAlign w:val="center"/>
          </w:tcPr>
          <w:p>
            <w:pPr>
              <w:pStyle w:val="11"/>
            </w:pPr>
            <w:r>
              <w:t>55.83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2130804</w:t>
            </w:r>
          </w:p>
        </w:tc>
        <w:tc>
          <w:tcPr>
            <w:tcW w:w="4535" w:type="dxa"/>
            <w:vAlign w:val="center"/>
          </w:tcPr>
          <w:p>
            <w:pPr>
              <w:pStyle w:val="12"/>
            </w:pPr>
            <w:r>
              <w:t>创业担保贷款贴息及奖补</w:t>
            </w:r>
          </w:p>
        </w:tc>
        <w:tc>
          <w:tcPr>
            <w:tcW w:w="1361" w:type="dxa"/>
            <w:vAlign w:val="center"/>
          </w:tcPr>
          <w:p>
            <w:pPr>
              <w:pStyle w:val="11"/>
            </w:pPr>
            <w:r>
              <w:t>55.83</w:t>
            </w:r>
          </w:p>
        </w:tc>
        <w:tc>
          <w:tcPr>
            <w:tcW w:w="1361" w:type="dxa"/>
            <w:vAlign w:val="center"/>
          </w:tcPr>
          <w:p>
            <w:pPr>
              <w:pStyle w:val="11"/>
            </w:pPr>
          </w:p>
        </w:tc>
        <w:tc>
          <w:tcPr>
            <w:tcW w:w="1361" w:type="dxa"/>
            <w:vAlign w:val="center"/>
          </w:tcPr>
          <w:p>
            <w:pPr>
              <w:pStyle w:val="11"/>
            </w:pPr>
            <w:r>
              <w:t>55.83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12.31</w:t>
            </w:r>
          </w:p>
        </w:tc>
        <w:tc>
          <w:tcPr>
            <w:tcW w:w="1361" w:type="dxa"/>
            <w:vAlign w:val="center"/>
          </w:tcPr>
          <w:p>
            <w:pPr>
              <w:pStyle w:val="11"/>
            </w:pPr>
            <w:r>
              <w:t>12.31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12.31</w:t>
            </w:r>
          </w:p>
        </w:tc>
        <w:tc>
          <w:tcPr>
            <w:tcW w:w="1361" w:type="dxa"/>
            <w:vAlign w:val="center"/>
          </w:tcPr>
          <w:p>
            <w:pPr>
              <w:pStyle w:val="11"/>
            </w:pPr>
            <w:r>
              <w:t>12.31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12.31</w:t>
            </w:r>
          </w:p>
        </w:tc>
        <w:tc>
          <w:tcPr>
            <w:tcW w:w="1361" w:type="dxa"/>
            <w:vAlign w:val="center"/>
          </w:tcPr>
          <w:p>
            <w:pPr>
              <w:pStyle w:val="11"/>
            </w:pPr>
            <w:r>
              <w:t>12.31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313005高阳县就业服务中心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1484.08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1409.20</w:t>
            </w:r>
          </w:p>
        </w:tc>
        <w:tc>
          <w:tcPr>
            <w:tcW w:w="1474" w:type="dxa"/>
            <w:vAlign w:val="center"/>
          </w:tcPr>
          <w:p>
            <w:pPr>
              <w:pStyle w:val="11"/>
            </w:pPr>
            <w:r>
              <w:t>1409.20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6.74</w:t>
            </w:r>
          </w:p>
        </w:tc>
        <w:tc>
          <w:tcPr>
            <w:tcW w:w="1474" w:type="dxa"/>
            <w:vAlign w:val="center"/>
          </w:tcPr>
          <w:p>
            <w:pPr>
              <w:pStyle w:val="11"/>
            </w:pPr>
            <w:r>
              <w:t>6.74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55.83</w:t>
            </w:r>
          </w:p>
        </w:tc>
        <w:tc>
          <w:tcPr>
            <w:tcW w:w="1474" w:type="dxa"/>
            <w:vAlign w:val="center"/>
          </w:tcPr>
          <w:p>
            <w:pPr>
              <w:pStyle w:val="11"/>
            </w:pPr>
            <w:r>
              <w:t>55.83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12.31</w:t>
            </w:r>
          </w:p>
        </w:tc>
        <w:tc>
          <w:tcPr>
            <w:tcW w:w="1474" w:type="dxa"/>
            <w:vAlign w:val="center"/>
          </w:tcPr>
          <w:p>
            <w:pPr>
              <w:pStyle w:val="11"/>
            </w:pPr>
            <w:r>
              <w:t>12.31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1484.08</w:t>
            </w:r>
          </w:p>
        </w:tc>
        <w:tc>
          <w:tcPr>
            <w:tcW w:w="3402" w:type="dxa"/>
            <w:vAlign w:val="center"/>
          </w:tcPr>
          <w:p>
            <w:pPr>
              <w:pStyle w:val="14"/>
            </w:pPr>
            <w:r>
              <w:t>本年支出合计</w:t>
            </w:r>
          </w:p>
        </w:tc>
        <w:tc>
          <w:tcPr>
            <w:tcW w:w="1474" w:type="dxa"/>
            <w:vAlign w:val="center"/>
          </w:tcPr>
          <w:p>
            <w:pPr>
              <w:pStyle w:val="15"/>
            </w:pPr>
            <w:r>
              <w:t>1484.08</w:t>
            </w:r>
          </w:p>
        </w:tc>
        <w:tc>
          <w:tcPr>
            <w:tcW w:w="1474" w:type="dxa"/>
            <w:vAlign w:val="center"/>
          </w:tcPr>
          <w:p>
            <w:pPr>
              <w:pStyle w:val="15"/>
            </w:pPr>
            <w:r>
              <w:t>1484.08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1484.08</w:t>
            </w:r>
          </w:p>
        </w:tc>
        <w:tc>
          <w:tcPr>
            <w:tcW w:w="3402" w:type="dxa"/>
            <w:vAlign w:val="center"/>
          </w:tcPr>
          <w:p>
            <w:pPr>
              <w:pStyle w:val="14"/>
            </w:pPr>
            <w:r>
              <w:t>支出总计</w:t>
            </w:r>
          </w:p>
        </w:tc>
        <w:tc>
          <w:tcPr>
            <w:tcW w:w="1474" w:type="dxa"/>
            <w:vAlign w:val="center"/>
          </w:tcPr>
          <w:p>
            <w:pPr>
              <w:pStyle w:val="15"/>
            </w:pPr>
            <w:r>
              <w:t>1484.08</w:t>
            </w:r>
          </w:p>
        </w:tc>
        <w:tc>
          <w:tcPr>
            <w:tcW w:w="1474" w:type="dxa"/>
            <w:vAlign w:val="center"/>
          </w:tcPr>
          <w:p>
            <w:pPr>
              <w:pStyle w:val="15"/>
            </w:pPr>
            <w:r>
              <w:t>1484.08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1484.08</w:t>
            </w:r>
          </w:p>
        </w:tc>
        <w:tc>
          <w:tcPr>
            <w:tcW w:w="2551" w:type="dxa"/>
            <w:vAlign w:val="center"/>
          </w:tcPr>
          <w:p>
            <w:pPr>
              <w:pStyle w:val="15"/>
            </w:pPr>
            <w:r>
              <w:t>188.25</w:t>
            </w:r>
          </w:p>
        </w:tc>
        <w:tc>
          <w:tcPr>
            <w:tcW w:w="2551" w:type="dxa"/>
            <w:vAlign w:val="center"/>
          </w:tcPr>
          <w:p>
            <w:pPr>
              <w:pStyle w:val="15"/>
            </w:pPr>
            <w:r>
              <w:t>1295.83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1409.20</w:t>
            </w:r>
          </w:p>
        </w:tc>
        <w:tc>
          <w:tcPr>
            <w:tcW w:w="2551" w:type="dxa"/>
            <w:vAlign w:val="center"/>
          </w:tcPr>
          <w:p>
            <w:pPr>
              <w:pStyle w:val="11"/>
            </w:pPr>
            <w:r>
              <w:t>169.20</w:t>
            </w:r>
          </w:p>
        </w:tc>
        <w:tc>
          <w:tcPr>
            <w:tcW w:w="2551" w:type="dxa"/>
            <w:vAlign w:val="center"/>
          </w:tcPr>
          <w:p>
            <w:pPr>
              <w:pStyle w:val="11"/>
            </w:pPr>
            <w:r>
              <w:t>1240.00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204.77</w:t>
            </w:r>
          </w:p>
        </w:tc>
        <w:tc>
          <w:tcPr>
            <w:tcW w:w="2551" w:type="dxa"/>
            <w:vAlign w:val="center"/>
          </w:tcPr>
          <w:p>
            <w:pPr>
              <w:pStyle w:val="11"/>
            </w:pPr>
            <w:r>
              <w:t>140.77</w:t>
            </w:r>
          </w:p>
        </w:tc>
        <w:tc>
          <w:tcPr>
            <w:tcW w:w="2551"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2080106</w:t>
            </w:r>
          </w:p>
        </w:tc>
        <w:tc>
          <w:tcPr>
            <w:tcW w:w="4535" w:type="dxa"/>
            <w:vAlign w:val="center"/>
          </w:tcPr>
          <w:p>
            <w:pPr>
              <w:pStyle w:val="12"/>
            </w:pPr>
            <w:r>
              <w:t>就业管理事务</w:t>
            </w:r>
          </w:p>
        </w:tc>
        <w:tc>
          <w:tcPr>
            <w:tcW w:w="2551" w:type="dxa"/>
            <w:vAlign w:val="center"/>
          </w:tcPr>
          <w:p>
            <w:pPr>
              <w:pStyle w:val="11"/>
            </w:pPr>
            <w:r>
              <w:t>64.00</w:t>
            </w:r>
          </w:p>
        </w:tc>
        <w:tc>
          <w:tcPr>
            <w:tcW w:w="2551" w:type="dxa"/>
            <w:vAlign w:val="center"/>
          </w:tcPr>
          <w:p>
            <w:pPr>
              <w:pStyle w:val="11"/>
            </w:pPr>
          </w:p>
        </w:tc>
        <w:tc>
          <w:tcPr>
            <w:tcW w:w="2551"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2080199</w:t>
            </w:r>
          </w:p>
        </w:tc>
        <w:tc>
          <w:tcPr>
            <w:tcW w:w="4535" w:type="dxa"/>
            <w:vAlign w:val="center"/>
          </w:tcPr>
          <w:p>
            <w:pPr>
              <w:pStyle w:val="12"/>
            </w:pPr>
            <w:r>
              <w:t>其他人力资源和社会保障管理事务支出</w:t>
            </w:r>
          </w:p>
        </w:tc>
        <w:tc>
          <w:tcPr>
            <w:tcW w:w="2551" w:type="dxa"/>
            <w:vAlign w:val="center"/>
          </w:tcPr>
          <w:p>
            <w:pPr>
              <w:pStyle w:val="11"/>
            </w:pPr>
            <w:r>
              <w:t>140.77</w:t>
            </w:r>
          </w:p>
        </w:tc>
        <w:tc>
          <w:tcPr>
            <w:tcW w:w="2551" w:type="dxa"/>
            <w:vAlign w:val="center"/>
          </w:tcPr>
          <w:p>
            <w:pPr>
              <w:pStyle w:val="11"/>
            </w:pPr>
            <w:r>
              <w:t>140.77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28.43</w:t>
            </w:r>
          </w:p>
        </w:tc>
        <w:tc>
          <w:tcPr>
            <w:tcW w:w="2551" w:type="dxa"/>
            <w:vAlign w:val="center"/>
          </w:tcPr>
          <w:p>
            <w:pPr>
              <w:pStyle w:val="11"/>
            </w:pPr>
            <w:r>
              <w:t>28.43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18.95</w:t>
            </w:r>
          </w:p>
        </w:tc>
        <w:tc>
          <w:tcPr>
            <w:tcW w:w="2551" w:type="dxa"/>
            <w:vAlign w:val="center"/>
          </w:tcPr>
          <w:p>
            <w:pPr>
              <w:pStyle w:val="11"/>
            </w:pPr>
            <w:r>
              <w:t>18.95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9.48</w:t>
            </w:r>
          </w:p>
        </w:tc>
        <w:tc>
          <w:tcPr>
            <w:tcW w:w="2551" w:type="dxa"/>
            <w:vAlign w:val="center"/>
          </w:tcPr>
          <w:p>
            <w:pPr>
              <w:pStyle w:val="11"/>
            </w:pPr>
            <w:r>
              <w:t>9.48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20807</w:t>
            </w:r>
          </w:p>
        </w:tc>
        <w:tc>
          <w:tcPr>
            <w:tcW w:w="4535" w:type="dxa"/>
            <w:vAlign w:val="center"/>
          </w:tcPr>
          <w:p>
            <w:pPr>
              <w:pStyle w:val="12"/>
            </w:pPr>
            <w:r>
              <w:t>就业补助</w:t>
            </w:r>
          </w:p>
        </w:tc>
        <w:tc>
          <w:tcPr>
            <w:tcW w:w="2551" w:type="dxa"/>
            <w:vAlign w:val="center"/>
          </w:tcPr>
          <w:p>
            <w:pPr>
              <w:pStyle w:val="11"/>
            </w:pPr>
            <w:r>
              <w:t>1176.00</w:t>
            </w:r>
          </w:p>
        </w:tc>
        <w:tc>
          <w:tcPr>
            <w:tcW w:w="2551" w:type="dxa"/>
            <w:vAlign w:val="center"/>
          </w:tcPr>
          <w:p>
            <w:pPr>
              <w:pStyle w:val="11"/>
            </w:pPr>
          </w:p>
        </w:tc>
        <w:tc>
          <w:tcPr>
            <w:tcW w:w="2551" w:type="dxa"/>
            <w:vAlign w:val="center"/>
          </w:tcPr>
          <w:p>
            <w:pPr>
              <w:pStyle w:val="11"/>
            </w:pPr>
            <w:r>
              <w:t>1176.00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2080799</w:t>
            </w:r>
          </w:p>
        </w:tc>
        <w:tc>
          <w:tcPr>
            <w:tcW w:w="4535" w:type="dxa"/>
            <w:vAlign w:val="center"/>
          </w:tcPr>
          <w:p>
            <w:pPr>
              <w:pStyle w:val="12"/>
            </w:pPr>
            <w:r>
              <w:t>其他就业补助支出</w:t>
            </w:r>
          </w:p>
        </w:tc>
        <w:tc>
          <w:tcPr>
            <w:tcW w:w="2551" w:type="dxa"/>
            <w:vAlign w:val="center"/>
          </w:tcPr>
          <w:p>
            <w:pPr>
              <w:pStyle w:val="11"/>
            </w:pPr>
            <w:r>
              <w:t>1176.00</w:t>
            </w:r>
          </w:p>
        </w:tc>
        <w:tc>
          <w:tcPr>
            <w:tcW w:w="2551" w:type="dxa"/>
            <w:vAlign w:val="center"/>
          </w:tcPr>
          <w:p>
            <w:pPr>
              <w:pStyle w:val="11"/>
            </w:pPr>
          </w:p>
        </w:tc>
        <w:tc>
          <w:tcPr>
            <w:tcW w:w="2551" w:type="dxa"/>
            <w:vAlign w:val="center"/>
          </w:tcPr>
          <w:p>
            <w:pPr>
              <w:pStyle w:val="11"/>
            </w:pPr>
            <w:r>
              <w:t>1176.00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6.74</w:t>
            </w:r>
          </w:p>
        </w:tc>
        <w:tc>
          <w:tcPr>
            <w:tcW w:w="2551" w:type="dxa"/>
            <w:vAlign w:val="center"/>
          </w:tcPr>
          <w:p>
            <w:pPr>
              <w:pStyle w:val="11"/>
            </w:pPr>
            <w:r>
              <w:t>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6.74</w:t>
            </w:r>
          </w:p>
        </w:tc>
        <w:tc>
          <w:tcPr>
            <w:tcW w:w="2551" w:type="dxa"/>
            <w:vAlign w:val="center"/>
          </w:tcPr>
          <w:p>
            <w:pPr>
              <w:pStyle w:val="11"/>
            </w:pPr>
            <w:r>
              <w:t>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6.74</w:t>
            </w:r>
          </w:p>
        </w:tc>
        <w:tc>
          <w:tcPr>
            <w:tcW w:w="2551" w:type="dxa"/>
            <w:vAlign w:val="center"/>
          </w:tcPr>
          <w:p>
            <w:pPr>
              <w:pStyle w:val="11"/>
            </w:pPr>
            <w:r>
              <w:t>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55.83</w:t>
            </w:r>
          </w:p>
        </w:tc>
        <w:tc>
          <w:tcPr>
            <w:tcW w:w="2551" w:type="dxa"/>
            <w:vAlign w:val="center"/>
          </w:tcPr>
          <w:p>
            <w:pPr>
              <w:pStyle w:val="11"/>
            </w:pPr>
          </w:p>
        </w:tc>
        <w:tc>
          <w:tcPr>
            <w:tcW w:w="2551" w:type="dxa"/>
            <w:vAlign w:val="center"/>
          </w:tcPr>
          <w:p>
            <w:pPr>
              <w:pStyle w:val="11"/>
            </w:pPr>
            <w:r>
              <w:t>55.83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21308</w:t>
            </w:r>
          </w:p>
        </w:tc>
        <w:tc>
          <w:tcPr>
            <w:tcW w:w="4535" w:type="dxa"/>
            <w:vAlign w:val="center"/>
          </w:tcPr>
          <w:p>
            <w:pPr>
              <w:pStyle w:val="12"/>
            </w:pPr>
            <w:r>
              <w:t>普惠金融发展支出</w:t>
            </w:r>
          </w:p>
        </w:tc>
        <w:tc>
          <w:tcPr>
            <w:tcW w:w="2551" w:type="dxa"/>
            <w:vAlign w:val="center"/>
          </w:tcPr>
          <w:p>
            <w:pPr>
              <w:pStyle w:val="11"/>
            </w:pPr>
            <w:r>
              <w:t>55.83</w:t>
            </w:r>
          </w:p>
        </w:tc>
        <w:tc>
          <w:tcPr>
            <w:tcW w:w="2551" w:type="dxa"/>
            <w:vAlign w:val="center"/>
          </w:tcPr>
          <w:p>
            <w:pPr>
              <w:pStyle w:val="11"/>
            </w:pPr>
          </w:p>
        </w:tc>
        <w:tc>
          <w:tcPr>
            <w:tcW w:w="2551" w:type="dxa"/>
            <w:vAlign w:val="center"/>
          </w:tcPr>
          <w:p>
            <w:pPr>
              <w:pStyle w:val="11"/>
            </w:pPr>
            <w:r>
              <w:t>55.83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2130804</w:t>
            </w:r>
          </w:p>
        </w:tc>
        <w:tc>
          <w:tcPr>
            <w:tcW w:w="4535" w:type="dxa"/>
            <w:vAlign w:val="center"/>
          </w:tcPr>
          <w:p>
            <w:pPr>
              <w:pStyle w:val="12"/>
            </w:pPr>
            <w:r>
              <w:t>创业担保贷款贴息及奖补</w:t>
            </w:r>
          </w:p>
        </w:tc>
        <w:tc>
          <w:tcPr>
            <w:tcW w:w="2551" w:type="dxa"/>
            <w:vAlign w:val="center"/>
          </w:tcPr>
          <w:p>
            <w:pPr>
              <w:pStyle w:val="11"/>
            </w:pPr>
            <w:r>
              <w:t>55.83</w:t>
            </w:r>
          </w:p>
        </w:tc>
        <w:tc>
          <w:tcPr>
            <w:tcW w:w="2551" w:type="dxa"/>
            <w:vAlign w:val="center"/>
          </w:tcPr>
          <w:p>
            <w:pPr>
              <w:pStyle w:val="11"/>
            </w:pPr>
          </w:p>
        </w:tc>
        <w:tc>
          <w:tcPr>
            <w:tcW w:w="2551" w:type="dxa"/>
            <w:vAlign w:val="center"/>
          </w:tcPr>
          <w:p>
            <w:pPr>
              <w:pStyle w:val="11"/>
            </w:pPr>
            <w:r>
              <w:t>55.83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188.25</w:t>
            </w:r>
          </w:p>
        </w:tc>
        <w:tc>
          <w:tcPr>
            <w:tcW w:w="2551" w:type="dxa"/>
            <w:vAlign w:val="center"/>
          </w:tcPr>
          <w:p>
            <w:pPr>
              <w:pStyle w:val="15"/>
            </w:pPr>
            <w:r>
              <w:t>171.85</w:t>
            </w:r>
          </w:p>
        </w:tc>
        <w:tc>
          <w:tcPr>
            <w:tcW w:w="2551" w:type="dxa"/>
            <w:vAlign w:val="center"/>
          </w:tcPr>
          <w:p>
            <w:pPr>
              <w:pStyle w:val="15"/>
            </w:pPr>
            <w:r>
              <w:t>16.40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171.85</w:t>
            </w:r>
          </w:p>
        </w:tc>
        <w:tc>
          <w:tcPr>
            <w:tcW w:w="2551" w:type="dxa"/>
            <w:vAlign w:val="center"/>
          </w:tcPr>
          <w:p>
            <w:pPr>
              <w:pStyle w:val="11"/>
            </w:pPr>
            <w:r>
              <w:t>171.85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74.26</w:t>
            </w:r>
          </w:p>
        </w:tc>
        <w:tc>
          <w:tcPr>
            <w:tcW w:w="2551" w:type="dxa"/>
            <w:vAlign w:val="center"/>
          </w:tcPr>
          <w:p>
            <w:pPr>
              <w:pStyle w:val="11"/>
            </w:pPr>
            <w:r>
              <w:t>74.26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4.20</w:t>
            </w:r>
          </w:p>
        </w:tc>
        <w:tc>
          <w:tcPr>
            <w:tcW w:w="2551" w:type="dxa"/>
            <w:vAlign w:val="center"/>
          </w:tcPr>
          <w:p>
            <w:pPr>
              <w:pStyle w:val="11"/>
            </w:pPr>
            <w:r>
              <w:t>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39.65</w:t>
            </w:r>
          </w:p>
        </w:tc>
        <w:tc>
          <w:tcPr>
            <w:tcW w:w="2551" w:type="dxa"/>
            <w:vAlign w:val="center"/>
          </w:tcPr>
          <w:p>
            <w:pPr>
              <w:pStyle w:val="11"/>
            </w:pPr>
            <w:r>
              <w:t>39.65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18.95</w:t>
            </w:r>
          </w:p>
        </w:tc>
        <w:tc>
          <w:tcPr>
            <w:tcW w:w="2551" w:type="dxa"/>
            <w:vAlign w:val="center"/>
          </w:tcPr>
          <w:p>
            <w:pPr>
              <w:pStyle w:val="11"/>
            </w:pPr>
            <w:r>
              <w:t>18.95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9.48</w:t>
            </w:r>
          </w:p>
        </w:tc>
        <w:tc>
          <w:tcPr>
            <w:tcW w:w="2551" w:type="dxa"/>
            <w:vAlign w:val="center"/>
          </w:tcPr>
          <w:p>
            <w:pPr>
              <w:pStyle w:val="11"/>
            </w:pPr>
            <w:r>
              <w:t>9.48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6.74</w:t>
            </w:r>
          </w:p>
        </w:tc>
        <w:tc>
          <w:tcPr>
            <w:tcW w:w="2551" w:type="dxa"/>
            <w:vAlign w:val="center"/>
          </w:tcPr>
          <w:p>
            <w:pPr>
              <w:pStyle w:val="11"/>
            </w:pPr>
            <w:r>
              <w:t>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1.35</w:t>
            </w:r>
          </w:p>
        </w:tc>
        <w:tc>
          <w:tcPr>
            <w:tcW w:w="2551" w:type="dxa"/>
            <w:vAlign w:val="center"/>
          </w:tcPr>
          <w:p>
            <w:pPr>
              <w:pStyle w:val="11"/>
            </w:pPr>
            <w:r>
              <w:t>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16.40</w:t>
            </w:r>
          </w:p>
        </w:tc>
        <w:tc>
          <w:tcPr>
            <w:tcW w:w="2551" w:type="dxa"/>
            <w:vAlign w:val="center"/>
          </w:tcPr>
          <w:p>
            <w:pPr>
              <w:pStyle w:val="11"/>
            </w:pPr>
          </w:p>
        </w:tc>
        <w:tc>
          <w:tcPr>
            <w:tcW w:w="2551" w:type="dxa"/>
            <w:vAlign w:val="center"/>
          </w:tcPr>
          <w:p>
            <w:pPr>
              <w:pStyle w:val="11"/>
            </w:pPr>
            <w:r>
              <w:t>16.40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3.92</w:t>
            </w:r>
          </w:p>
        </w:tc>
        <w:tc>
          <w:tcPr>
            <w:tcW w:w="2551" w:type="dxa"/>
            <w:vAlign w:val="center"/>
          </w:tcPr>
          <w:p>
            <w:pPr>
              <w:pStyle w:val="11"/>
            </w:pPr>
          </w:p>
        </w:tc>
        <w:tc>
          <w:tcPr>
            <w:tcW w:w="2551" w:type="dxa"/>
            <w:vAlign w:val="center"/>
          </w:tcPr>
          <w:p>
            <w:pPr>
              <w:pStyle w:val="11"/>
            </w:pPr>
            <w:r>
              <w:t>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3.21</w:t>
            </w:r>
          </w:p>
        </w:tc>
        <w:tc>
          <w:tcPr>
            <w:tcW w:w="2551" w:type="dxa"/>
            <w:vAlign w:val="center"/>
          </w:tcPr>
          <w:p>
            <w:pPr>
              <w:pStyle w:val="11"/>
            </w:pPr>
          </w:p>
        </w:tc>
        <w:tc>
          <w:tcPr>
            <w:tcW w:w="2551" w:type="dxa"/>
            <w:vAlign w:val="center"/>
          </w:tcPr>
          <w:p>
            <w:pPr>
              <w:pStyle w:val="11"/>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1.46</w:t>
            </w:r>
          </w:p>
        </w:tc>
        <w:tc>
          <w:tcPr>
            <w:tcW w:w="2551" w:type="dxa"/>
            <w:vAlign w:val="center"/>
          </w:tcPr>
          <w:p>
            <w:pPr>
              <w:pStyle w:val="11"/>
            </w:pPr>
          </w:p>
        </w:tc>
        <w:tc>
          <w:tcPr>
            <w:tcW w:w="2551" w:type="dxa"/>
            <w:vAlign w:val="center"/>
          </w:tcPr>
          <w:p>
            <w:pPr>
              <w:pStyle w:val="11"/>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0.11</w:t>
            </w:r>
          </w:p>
        </w:tc>
        <w:tc>
          <w:tcPr>
            <w:tcW w:w="2551" w:type="dxa"/>
            <w:vAlign w:val="center"/>
          </w:tcPr>
          <w:p>
            <w:pPr>
              <w:pStyle w:val="11"/>
            </w:pPr>
          </w:p>
        </w:tc>
        <w:tc>
          <w:tcPr>
            <w:tcW w:w="2551" w:type="dxa"/>
            <w:vAlign w:val="center"/>
          </w:tcPr>
          <w:p>
            <w:pPr>
              <w:pStyle w:val="11"/>
            </w:pPr>
            <w:r>
              <w:t>0.11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313005高阳县就业服务中心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313005高阳县就业服务中心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高阳县就业服务中心2024年单位预算信息公开情况说明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按照《中华人民共和国预算法》、《地方预决算公开操作规程》和《关于进一步推进预算公开工作的实施意见》规定，现将高阳县就业服务中心2024年单位预算公开如下：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创业培训，负责下岗职工、失业人员的转业转岗培训，负责求职人员基本情况及求职意向登记、职业指导、职业介绍、劳动人事代理、劳务派遣管理。负责大中专毕业生就业、创业指导服务工作；负责全县国有企业下岗职工基本生活保障和在就业服务工作，负责下岗、失业人员实施统一管理，组织推荐就业。实施公益性就业岗位的开发。失业保险经办、职业技能鉴定、职业资格管理和工人技术等级考核报名、审核、培训、申报、审核及相关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高阳县就业服务中心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1484.08万元，其中：一般公共预算收入1484.08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就业服务中心年度单位预算中支出预算的总体情况。2024年支出预算1484.08万元，其中基本支出188.25万元，包括人员经费171.85万元和日常公用经费16.40万元；项目支出1295.83万元，主要为就业补助资金、就业专项经费等。</w:t>
      </w:r>
    </w:p>
    <w:p>
      <w:pPr>
        <w:pStyle w:val="18"/>
      </w:pPr>
      <w:r>
        <w:t>3、比上年增减情况</w:t>
      </w:r>
    </w:p>
    <w:p>
      <w:pPr>
        <w:pStyle w:val="18"/>
      </w:pPr>
      <w:r>
        <w:t>2024年预算收支安排1484.08万元，较2023年预算减少56.49万元，其中：基本支出减少4.02万元，主要为人员退休。项目支出减少52.47万元，主要为就业补助资金减少。</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2024年，我单位机关运行经费共计安排16.40万元，主要用于日常维修、办公用房水电费、办公用房取暖费、办公用房物业管理费等日常运行支出。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1、创业担保贷款财政贴息及奖补资金（县级负担10%）绩效目标表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13062824P009R5110004F</w:t>
            </w:r>
          </w:p>
        </w:tc>
        <w:tc>
          <w:tcPr>
            <w:tcW w:w="2835" w:type="dxa"/>
            <w:vAlign w:val="center"/>
          </w:tcPr>
          <w:p>
            <w:pPr>
              <w:pStyle w:val="10"/>
            </w:pPr>
            <w:r>
              <w:t>项目名称</w:t>
            </w:r>
          </w:p>
        </w:tc>
        <w:tc>
          <w:tcPr>
            <w:tcW w:w="6094" w:type="dxa"/>
            <w:gridSpan w:val="3"/>
            <w:vAlign w:val="center"/>
          </w:tcPr>
          <w:p>
            <w:pPr>
              <w:pStyle w:val="12"/>
            </w:pPr>
            <w:r>
              <w:t>创业担保贷款财政贴息及奖补资金（县级负担10%）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创业担保贷款贴息用于创业担保贷款产生的贴息资金和奖补资金。</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1.支持农村金融组织体系建设，扩大农村金融服务覆盖面。</w:t>
            </w:r>
          </w:p>
          <w:p>
            <w:pPr>
              <w:pStyle w:val="12"/>
            </w:pPr>
            <w:r>
              <w:t>2.支持重点群体和符合条件的小微企业融资发展。</w:t>
            </w:r>
          </w:p>
          <w:p>
            <w:pPr>
              <w:pStyle w:val="12"/>
            </w:pPr>
            <w:r>
              <w:t>3.支持地方因地制宜打造各具特色的普惠金融发展示范区，增强金融普惠性，推动普惠金融高质量发展。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本年度创业担保贷款发放金额</w:t>
            </w:r>
          </w:p>
        </w:tc>
        <w:tc>
          <w:tcPr>
            <w:tcW w:w="2268" w:type="dxa"/>
            <w:vAlign w:val="center"/>
          </w:tcPr>
          <w:p>
            <w:pPr>
              <w:pStyle w:val="12"/>
            </w:pPr>
            <w:r>
              <w:t>≥50本地区前三年平困发放额</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享受财政贴息的个人，在贷款到期后，及时足额还款率。</w:t>
            </w:r>
          </w:p>
        </w:tc>
        <w:tc>
          <w:tcPr>
            <w:tcW w:w="2268" w:type="dxa"/>
            <w:vAlign w:val="center"/>
          </w:tcPr>
          <w:p>
            <w:pPr>
              <w:pStyle w:val="12"/>
            </w:pPr>
            <w:r>
              <w:t>≥90%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资金足额拨付率</w:t>
            </w:r>
          </w:p>
        </w:tc>
        <w:tc>
          <w:tcPr>
            <w:tcW w:w="5386" w:type="dxa"/>
            <w:vAlign w:val="center"/>
          </w:tcPr>
          <w:p>
            <w:pPr>
              <w:pStyle w:val="12"/>
            </w:pPr>
            <w:r>
              <w:t>将审核无误的财政贴息资金及时足额拨付至创业贷款担保中心</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地方配套资金到位率</w:t>
            </w:r>
          </w:p>
        </w:tc>
        <w:tc>
          <w:tcPr>
            <w:tcW w:w="5386" w:type="dxa"/>
            <w:vAlign w:val="center"/>
          </w:tcPr>
          <w:p>
            <w:pPr>
              <w:pStyle w:val="12"/>
            </w:pPr>
            <w:r>
              <w:t>地方配套资金发放到位率</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创业担保基金放大倍数</w:t>
            </w:r>
          </w:p>
        </w:tc>
        <w:tc>
          <w:tcPr>
            <w:tcW w:w="5386" w:type="dxa"/>
            <w:vAlign w:val="center"/>
          </w:tcPr>
          <w:p>
            <w:pPr>
              <w:pStyle w:val="12"/>
            </w:pPr>
            <w:r>
              <w:t>创业担保贷款基金与创业担保贷款的放大比例</w:t>
            </w:r>
          </w:p>
        </w:tc>
        <w:tc>
          <w:tcPr>
            <w:tcW w:w="2268" w:type="dxa"/>
            <w:vAlign w:val="center"/>
          </w:tcPr>
          <w:p>
            <w:pPr>
              <w:pStyle w:val="12"/>
            </w:pPr>
            <w:r>
              <w:t>≥2倍</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金融机构网点覆盖率</w:t>
            </w:r>
          </w:p>
        </w:tc>
        <w:tc>
          <w:tcPr>
            <w:tcW w:w="5386" w:type="dxa"/>
            <w:vAlign w:val="center"/>
          </w:tcPr>
          <w:p>
            <w:pPr>
              <w:pStyle w:val="12"/>
            </w:pPr>
            <w:r>
              <w:t>金融机构网点覆盖情况</w:t>
            </w:r>
          </w:p>
        </w:tc>
        <w:tc>
          <w:tcPr>
            <w:tcW w:w="2268" w:type="dxa"/>
            <w:vAlign w:val="center"/>
          </w:tcPr>
          <w:p>
            <w:pPr>
              <w:pStyle w:val="12"/>
            </w:pPr>
            <w:r>
              <w:t>≥60%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申报定向费用补贴金融机构满意度</w:t>
            </w:r>
          </w:p>
        </w:tc>
        <w:tc>
          <w:tcPr>
            <w:tcW w:w="5386" w:type="dxa"/>
            <w:vAlign w:val="center"/>
          </w:tcPr>
          <w:p>
            <w:pPr>
              <w:pStyle w:val="12"/>
            </w:pPr>
            <w:r>
              <w:t>通过问卷调查，满意和较满意的对象占所有调查对象的比例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申报创业担保贷款贴息个人满意度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申报创业担保贷款贴息小微企业满意度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2、冀财金[2023]59-提前下达2024年省级普惠金融发展专项资金绩效目标表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13062824P000362100010</w:t>
            </w:r>
          </w:p>
        </w:tc>
        <w:tc>
          <w:tcPr>
            <w:tcW w:w="2835" w:type="dxa"/>
            <w:vAlign w:val="center"/>
          </w:tcPr>
          <w:p>
            <w:pPr>
              <w:pStyle w:val="10"/>
            </w:pPr>
            <w:r>
              <w:t>项目名称</w:t>
            </w:r>
          </w:p>
        </w:tc>
        <w:tc>
          <w:tcPr>
            <w:tcW w:w="6094" w:type="dxa"/>
            <w:gridSpan w:val="3"/>
            <w:vAlign w:val="center"/>
          </w:tcPr>
          <w:p>
            <w:pPr>
              <w:pStyle w:val="12"/>
            </w:pPr>
            <w:r>
              <w:t>冀财金[2023]59-提前下达2024年省级普惠金融发展专项资金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18.72</w:t>
            </w:r>
          </w:p>
        </w:tc>
        <w:tc>
          <w:tcPr>
            <w:tcW w:w="2835" w:type="dxa"/>
            <w:vAlign w:val="center"/>
          </w:tcPr>
          <w:p>
            <w:pPr>
              <w:pStyle w:val="10"/>
            </w:pPr>
            <w:r>
              <w:t>其中：财政    资金</w:t>
            </w:r>
          </w:p>
        </w:tc>
        <w:tc>
          <w:tcPr>
            <w:tcW w:w="2551" w:type="dxa"/>
            <w:vAlign w:val="center"/>
          </w:tcPr>
          <w:p>
            <w:pPr>
              <w:pStyle w:val="12"/>
            </w:pPr>
            <w:r>
              <w:t>18.72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创业担保贷款贴息用于创业担保贷款产生的贴息资金和奖补资金。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1.支持农村金融组织体系建设，扩大农村金融服务覆盖面。</w:t>
            </w:r>
          </w:p>
          <w:p>
            <w:pPr>
              <w:pStyle w:val="12"/>
            </w:pPr>
            <w:r>
              <w:t>2.支持重点群体和符合条件的小微企业融资发展。</w:t>
            </w:r>
          </w:p>
          <w:p>
            <w:pPr>
              <w:pStyle w:val="12"/>
            </w:pPr>
            <w:r>
              <w:t>3.支持地方因地制宜打造各具特色的普惠金融发展示范区，增强金融普惠性，推动普惠金融高质量发展。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本年度创业担保贷款发放金额</w:t>
            </w:r>
          </w:p>
        </w:tc>
        <w:tc>
          <w:tcPr>
            <w:tcW w:w="2268" w:type="dxa"/>
            <w:vAlign w:val="center"/>
          </w:tcPr>
          <w:p>
            <w:pPr>
              <w:pStyle w:val="12"/>
            </w:pPr>
            <w:r>
              <w:t>≥50本地区前三年平困发放额</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享受财政贴息的个人，在贷款到期后，及时足额还款率。</w:t>
            </w:r>
          </w:p>
        </w:tc>
        <w:tc>
          <w:tcPr>
            <w:tcW w:w="2268" w:type="dxa"/>
            <w:vAlign w:val="center"/>
          </w:tcPr>
          <w:p>
            <w:pPr>
              <w:pStyle w:val="12"/>
            </w:pPr>
            <w:r>
              <w:t>≥90%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资金足额拨付率</w:t>
            </w:r>
          </w:p>
        </w:tc>
        <w:tc>
          <w:tcPr>
            <w:tcW w:w="5386" w:type="dxa"/>
            <w:vAlign w:val="center"/>
          </w:tcPr>
          <w:p>
            <w:pPr>
              <w:pStyle w:val="12"/>
            </w:pPr>
            <w:r>
              <w:t>将审核无误的财政贴息资金及时足额拨付至创业贷款担保中心</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地方配套资金到位率</w:t>
            </w:r>
          </w:p>
        </w:tc>
        <w:tc>
          <w:tcPr>
            <w:tcW w:w="5386" w:type="dxa"/>
            <w:vAlign w:val="center"/>
          </w:tcPr>
          <w:p>
            <w:pPr>
              <w:pStyle w:val="12"/>
            </w:pPr>
            <w:r>
              <w:t>地方配套资金发放到位率</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创业担保基金放大倍数</w:t>
            </w:r>
          </w:p>
        </w:tc>
        <w:tc>
          <w:tcPr>
            <w:tcW w:w="5386" w:type="dxa"/>
            <w:vAlign w:val="center"/>
          </w:tcPr>
          <w:p>
            <w:pPr>
              <w:pStyle w:val="12"/>
            </w:pPr>
            <w:r>
              <w:t>创业担保贷款基金与创业担保贷款的放大比例</w:t>
            </w:r>
          </w:p>
        </w:tc>
        <w:tc>
          <w:tcPr>
            <w:tcW w:w="2268" w:type="dxa"/>
            <w:vAlign w:val="center"/>
          </w:tcPr>
          <w:p>
            <w:pPr>
              <w:pStyle w:val="12"/>
            </w:pPr>
            <w:r>
              <w:t>≥2倍</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金融机构网点覆盖率</w:t>
            </w:r>
          </w:p>
        </w:tc>
        <w:tc>
          <w:tcPr>
            <w:tcW w:w="5386" w:type="dxa"/>
            <w:vAlign w:val="center"/>
          </w:tcPr>
          <w:p>
            <w:pPr>
              <w:pStyle w:val="12"/>
            </w:pPr>
            <w:r>
              <w:t>金融机构网点覆盖情况</w:t>
            </w:r>
          </w:p>
        </w:tc>
        <w:tc>
          <w:tcPr>
            <w:tcW w:w="2268" w:type="dxa"/>
            <w:vAlign w:val="center"/>
          </w:tcPr>
          <w:p>
            <w:pPr>
              <w:pStyle w:val="12"/>
            </w:pPr>
            <w:r>
              <w:t>≥60%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申报定向费用补贴金融机构满意度</w:t>
            </w:r>
          </w:p>
        </w:tc>
        <w:tc>
          <w:tcPr>
            <w:tcW w:w="5386" w:type="dxa"/>
            <w:vAlign w:val="center"/>
          </w:tcPr>
          <w:p>
            <w:pPr>
              <w:pStyle w:val="12"/>
            </w:pPr>
            <w:r>
              <w:t>通过问卷调查，满意和较满意的对象占所有调查对象的比例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申报创业担保贷款贴息个人满意度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申报创业担保贷款贴息小微企业满意度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3、冀财金[2023]63号-提前下达2024年中央普惠金融发展专项资金绩效目标表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13062824P000365100011</w:t>
            </w:r>
          </w:p>
        </w:tc>
        <w:tc>
          <w:tcPr>
            <w:tcW w:w="2835" w:type="dxa"/>
            <w:vAlign w:val="center"/>
          </w:tcPr>
          <w:p>
            <w:pPr>
              <w:pStyle w:val="10"/>
            </w:pPr>
            <w:r>
              <w:t>项目名称</w:t>
            </w:r>
          </w:p>
        </w:tc>
        <w:tc>
          <w:tcPr>
            <w:tcW w:w="6094" w:type="dxa"/>
            <w:gridSpan w:val="3"/>
            <w:vAlign w:val="center"/>
          </w:tcPr>
          <w:p>
            <w:pPr>
              <w:pStyle w:val="12"/>
            </w:pPr>
            <w:r>
              <w:t>冀财金[2023]63号-提前下达2024年中央普惠金融发展专项资金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23.37</w:t>
            </w:r>
          </w:p>
        </w:tc>
        <w:tc>
          <w:tcPr>
            <w:tcW w:w="2835" w:type="dxa"/>
            <w:vAlign w:val="center"/>
          </w:tcPr>
          <w:p>
            <w:pPr>
              <w:pStyle w:val="10"/>
            </w:pPr>
            <w:r>
              <w:t>其中：财政    资金</w:t>
            </w:r>
          </w:p>
        </w:tc>
        <w:tc>
          <w:tcPr>
            <w:tcW w:w="2551" w:type="dxa"/>
            <w:vAlign w:val="center"/>
          </w:tcPr>
          <w:p>
            <w:pPr>
              <w:pStyle w:val="12"/>
            </w:pPr>
            <w:r>
              <w:t>23.37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创业担保贷款贴息用于创业担保贷款产生的贴息资金和奖补资金。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1.支持农村金融组织体系建设，扩大农村金融服务覆盖面。</w:t>
            </w:r>
          </w:p>
          <w:p>
            <w:pPr>
              <w:pStyle w:val="12"/>
            </w:pPr>
            <w:r>
              <w:t>2.支持重点群体和符合条件的小微企业融资发展。</w:t>
            </w:r>
          </w:p>
          <w:p>
            <w:pPr>
              <w:pStyle w:val="12"/>
            </w:pPr>
            <w:r>
              <w:t>3.支持地方因地制宜打造各具特色的普惠金融发展示范区，增强金融普惠性，推动普惠金融高质量发展。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本年度创业担保贷款发放金额</w:t>
            </w:r>
          </w:p>
        </w:tc>
        <w:tc>
          <w:tcPr>
            <w:tcW w:w="2268" w:type="dxa"/>
            <w:vAlign w:val="center"/>
          </w:tcPr>
          <w:p>
            <w:pPr>
              <w:pStyle w:val="12"/>
            </w:pPr>
            <w:r>
              <w:t>≥50本地区前三年平困发放额</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享受财政贴息的个人，在贷款到期后，及时足额还款率。</w:t>
            </w:r>
          </w:p>
        </w:tc>
        <w:tc>
          <w:tcPr>
            <w:tcW w:w="2268" w:type="dxa"/>
            <w:vAlign w:val="center"/>
          </w:tcPr>
          <w:p>
            <w:pPr>
              <w:pStyle w:val="12"/>
            </w:pPr>
            <w:r>
              <w:t>≥90%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资金足额拨付率</w:t>
            </w:r>
          </w:p>
        </w:tc>
        <w:tc>
          <w:tcPr>
            <w:tcW w:w="5386" w:type="dxa"/>
            <w:vAlign w:val="center"/>
          </w:tcPr>
          <w:p>
            <w:pPr>
              <w:pStyle w:val="12"/>
            </w:pPr>
            <w:r>
              <w:t>将审核无误的财政贴息资金及时足额拨付至创业贷款担保中心</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地方配套资金到位率</w:t>
            </w:r>
          </w:p>
        </w:tc>
        <w:tc>
          <w:tcPr>
            <w:tcW w:w="5386" w:type="dxa"/>
            <w:vAlign w:val="center"/>
          </w:tcPr>
          <w:p>
            <w:pPr>
              <w:pStyle w:val="12"/>
            </w:pPr>
            <w:r>
              <w:t>地方配套资金发放到位率</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创业担保基金放大倍数</w:t>
            </w:r>
          </w:p>
        </w:tc>
        <w:tc>
          <w:tcPr>
            <w:tcW w:w="5386" w:type="dxa"/>
            <w:vAlign w:val="center"/>
          </w:tcPr>
          <w:p>
            <w:pPr>
              <w:pStyle w:val="12"/>
            </w:pPr>
            <w:r>
              <w:t>创业担保贷款基金与创业担保贷款的放大比例</w:t>
            </w:r>
          </w:p>
        </w:tc>
        <w:tc>
          <w:tcPr>
            <w:tcW w:w="2268" w:type="dxa"/>
            <w:vAlign w:val="center"/>
          </w:tcPr>
          <w:p>
            <w:pPr>
              <w:pStyle w:val="12"/>
            </w:pPr>
            <w:r>
              <w:t>≥2倍</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金融机构网点覆盖率</w:t>
            </w:r>
          </w:p>
        </w:tc>
        <w:tc>
          <w:tcPr>
            <w:tcW w:w="5386" w:type="dxa"/>
            <w:vAlign w:val="center"/>
          </w:tcPr>
          <w:p>
            <w:pPr>
              <w:pStyle w:val="12"/>
            </w:pPr>
            <w:r>
              <w:t>金融机构网点覆盖情况</w:t>
            </w:r>
          </w:p>
        </w:tc>
        <w:tc>
          <w:tcPr>
            <w:tcW w:w="2268" w:type="dxa"/>
            <w:vAlign w:val="center"/>
          </w:tcPr>
          <w:p>
            <w:pPr>
              <w:pStyle w:val="12"/>
            </w:pPr>
            <w:r>
              <w:t>≥60%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申报定向费用补贴金融机构满意度</w:t>
            </w:r>
          </w:p>
        </w:tc>
        <w:tc>
          <w:tcPr>
            <w:tcW w:w="5386" w:type="dxa"/>
            <w:vAlign w:val="center"/>
          </w:tcPr>
          <w:p>
            <w:pPr>
              <w:pStyle w:val="12"/>
            </w:pPr>
            <w:r>
              <w:t>通过问卷调查，满意和较满意的对象占所有调查对象的比例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申报创业担保贷款贴息个人满意度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申报创业担保贷款贴息小微企业满意度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4、冀财社[2023]205号-提前下达2024年中央就业补助资金绩效目标表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13062824P00980810001L</w:t>
            </w:r>
          </w:p>
        </w:tc>
        <w:tc>
          <w:tcPr>
            <w:tcW w:w="2835" w:type="dxa"/>
            <w:vAlign w:val="center"/>
          </w:tcPr>
          <w:p>
            <w:pPr>
              <w:pStyle w:val="10"/>
            </w:pPr>
            <w:r>
              <w:t>项目名称</w:t>
            </w:r>
          </w:p>
        </w:tc>
        <w:tc>
          <w:tcPr>
            <w:tcW w:w="6094" w:type="dxa"/>
            <w:gridSpan w:val="3"/>
            <w:vAlign w:val="center"/>
          </w:tcPr>
          <w:p>
            <w:pPr>
              <w:pStyle w:val="12"/>
            </w:pPr>
            <w:r>
              <w:t>冀财社[2023]205号-提前下达2024年中央就业补助资金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1020.00</w:t>
            </w:r>
          </w:p>
        </w:tc>
        <w:tc>
          <w:tcPr>
            <w:tcW w:w="2835" w:type="dxa"/>
            <w:vAlign w:val="center"/>
          </w:tcPr>
          <w:p>
            <w:pPr>
              <w:pStyle w:val="10"/>
            </w:pPr>
            <w:r>
              <w:t>其中：财政    资金</w:t>
            </w:r>
          </w:p>
        </w:tc>
        <w:tc>
          <w:tcPr>
            <w:tcW w:w="2551" w:type="dxa"/>
            <w:vAlign w:val="center"/>
          </w:tcPr>
          <w:p>
            <w:pPr>
              <w:pStyle w:val="12"/>
            </w:pPr>
            <w:r>
              <w:t>1020.00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就业补助资金主要用于符合条件的个人及企业发放社会保险补贴、灵活就业补贴、职业技能培训补贴、职业技能鉴定补贴等和乡镇（街道）人力资源社会保障公共服务平台标准化建设质量提升工程。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t>1</w:t>
            </w:r>
            <w:r>
              <w:rPr>
                <w:rFonts w:hint="eastAsia" w:eastAsiaTheme="minorEastAsia"/>
                <w:lang w:eastAsia="zh-CN"/>
              </w:rP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1.为具备规定条件的个人或单位发放就业补助资金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为具备规定条件的个人或单位发放就业补助资金</w:t>
            </w:r>
          </w:p>
        </w:tc>
        <w:tc>
          <w:tcPr>
            <w:tcW w:w="5386" w:type="dxa"/>
            <w:vAlign w:val="center"/>
          </w:tcPr>
          <w:p>
            <w:pPr>
              <w:pStyle w:val="12"/>
            </w:pPr>
            <w:r>
              <w:t>经审核符合领取社会保险补贴条件人员数量</w:t>
            </w:r>
          </w:p>
        </w:tc>
        <w:tc>
          <w:tcPr>
            <w:tcW w:w="2268" w:type="dxa"/>
            <w:vAlign w:val="center"/>
          </w:tcPr>
          <w:p>
            <w:pPr>
              <w:pStyle w:val="12"/>
            </w:pPr>
            <w:r>
              <w:t>≥400人</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社会保险补贴发放准确率</w:t>
            </w:r>
          </w:p>
        </w:tc>
        <w:tc>
          <w:tcPr>
            <w:tcW w:w="5386" w:type="dxa"/>
            <w:vAlign w:val="center"/>
          </w:tcPr>
          <w:p>
            <w:pPr>
              <w:pStyle w:val="12"/>
            </w:pPr>
            <w:r>
              <w:t>经审核符合领取社会保险补贴条件的人员准确率</w:t>
            </w:r>
          </w:p>
        </w:tc>
        <w:tc>
          <w:tcPr>
            <w:tcW w:w="2268" w:type="dxa"/>
            <w:vAlign w:val="center"/>
          </w:tcPr>
          <w:p>
            <w:pPr>
              <w:pStyle w:val="12"/>
            </w:pPr>
            <w:r>
              <w:t>≥98%</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补贴资金在规定时间内支付</w:t>
            </w:r>
          </w:p>
        </w:tc>
        <w:tc>
          <w:tcPr>
            <w:tcW w:w="5386" w:type="dxa"/>
            <w:vAlign w:val="center"/>
          </w:tcPr>
          <w:p>
            <w:pPr>
              <w:pStyle w:val="12"/>
            </w:pPr>
            <w:r>
              <w:t>经审核及时对符合领取条件的个人或单位及时拨付补贴资金</w:t>
            </w:r>
          </w:p>
        </w:tc>
        <w:tc>
          <w:tcPr>
            <w:tcW w:w="2268" w:type="dxa"/>
            <w:vAlign w:val="center"/>
          </w:tcPr>
          <w:p>
            <w:pPr>
              <w:pStyle w:val="12"/>
            </w:pPr>
            <w:r>
              <w:t>≥98%</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公益性岗位补贴人均标准</w:t>
            </w:r>
          </w:p>
        </w:tc>
        <w:tc>
          <w:tcPr>
            <w:tcW w:w="5386" w:type="dxa"/>
            <w:vAlign w:val="center"/>
          </w:tcPr>
          <w:p>
            <w:pPr>
              <w:pStyle w:val="12"/>
            </w:pPr>
            <w:r>
              <w:t>公益性岗位补贴人均标准</w:t>
            </w:r>
          </w:p>
        </w:tc>
        <w:tc>
          <w:tcPr>
            <w:tcW w:w="2268" w:type="dxa"/>
            <w:vAlign w:val="center"/>
          </w:tcPr>
          <w:p>
            <w:pPr>
              <w:pStyle w:val="12"/>
            </w:pPr>
            <w:r>
              <w:t>2000参照当地最低工资标准执行</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因就业问题发生重大群体性事件</w:t>
            </w:r>
          </w:p>
        </w:tc>
        <w:tc>
          <w:tcPr>
            <w:tcW w:w="5386" w:type="dxa"/>
            <w:vAlign w:val="center"/>
          </w:tcPr>
          <w:p>
            <w:pPr>
              <w:pStyle w:val="12"/>
            </w:pPr>
            <w:r>
              <w:t>落实国家和省普惠性的就业政策，重点支持就业困难群体就业创业，促进各类劳动者公平就业，有效的推动我县就业协同发展。</w:t>
            </w:r>
          </w:p>
        </w:tc>
        <w:tc>
          <w:tcPr>
            <w:tcW w:w="2268" w:type="dxa"/>
            <w:vAlign w:val="center"/>
          </w:tcPr>
          <w:p>
            <w:pPr>
              <w:pStyle w:val="12"/>
            </w:pPr>
            <w:r>
              <w:t>&lt;1未发生</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5、冀财社[2023]220号-提前下达2024年省级就业补助资金绩效目标表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13062824P00980710001Y</w:t>
            </w:r>
          </w:p>
        </w:tc>
        <w:tc>
          <w:tcPr>
            <w:tcW w:w="2835" w:type="dxa"/>
            <w:vAlign w:val="center"/>
          </w:tcPr>
          <w:p>
            <w:pPr>
              <w:pStyle w:val="10"/>
            </w:pPr>
            <w:r>
              <w:t>项目名称</w:t>
            </w:r>
          </w:p>
        </w:tc>
        <w:tc>
          <w:tcPr>
            <w:tcW w:w="6094" w:type="dxa"/>
            <w:gridSpan w:val="3"/>
            <w:vAlign w:val="center"/>
          </w:tcPr>
          <w:p>
            <w:pPr>
              <w:pStyle w:val="12"/>
            </w:pPr>
            <w:r>
              <w:t>冀财社[2023]220号-提前下达2024年省级就业补助资金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136.00</w:t>
            </w:r>
          </w:p>
        </w:tc>
        <w:tc>
          <w:tcPr>
            <w:tcW w:w="2835" w:type="dxa"/>
            <w:vAlign w:val="center"/>
          </w:tcPr>
          <w:p>
            <w:pPr>
              <w:pStyle w:val="10"/>
            </w:pPr>
            <w:r>
              <w:t>其中：财政    资金</w:t>
            </w:r>
          </w:p>
        </w:tc>
        <w:tc>
          <w:tcPr>
            <w:tcW w:w="2551" w:type="dxa"/>
            <w:vAlign w:val="center"/>
          </w:tcPr>
          <w:p>
            <w:pPr>
              <w:pStyle w:val="12"/>
            </w:pPr>
            <w:r>
              <w:t>136.00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就业补助资金主要用于符合条件的个人及企业发放社会保险补贴、灵活就业补贴、职业技能培训补贴、职业技能鉴定补贴等和乡镇（街道）人力资源社会保障公共服务平台标准化建设质量提升工程。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1.为具备规定条件的个人或单位发放就业补助资金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为具备规定条件的个人或单位发放就业补助资金</w:t>
            </w:r>
          </w:p>
        </w:tc>
        <w:tc>
          <w:tcPr>
            <w:tcW w:w="5386" w:type="dxa"/>
            <w:vAlign w:val="center"/>
          </w:tcPr>
          <w:p>
            <w:pPr>
              <w:pStyle w:val="12"/>
            </w:pPr>
            <w:r>
              <w:t>经审核符合领取社会保险补贴条件人员数量</w:t>
            </w:r>
          </w:p>
        </w:tc>
        <w:tc>
          <w:tcPr>
            <w:tcW w:w="2268" w:type="dxa"/>
            <w:vAlign w:val="center"/>
          </w:tcPr>
          <w:p>
            <w:pPr>
              <w:pStyle w:val="12"/>
            </w:pPr>
            <w:r>
              <w:t>≥400人</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社会保险补贴发放准确率</w:t>
            </w:r>
          </w:p>
        </w:tc>
        <w:tc>
          <w:tcPr>
            <w:tcW w:w="5386" w:type="dxa"/>
            <w:vAlign w:val="center"/>
          </w:tcPr>
          <w:p>
            <w:pPr>
              <w:pStyle w:val="12"/>
            </w:pPr>
            <w:r>
              <w:t>经审核符合领取社会保险补贴条件的人员准确率</w:t>
            </w:r>
          </w:p>
        </w:tc>
        <w:tc>
          <w:tcPr>
            <w:tcW w:w="2268" w:type="dxa"/>
            <w:vAlign w:val="center"/>
          </w:tcPr>
          <w:p>
            <w:pPr>
              <w:pStyle w:val="12"/>
            </w:pPr>
            <w:r>
              <w:t>≥98%</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补贴资金在规定时间内支付</w:t>
            </w:r>
          </w:p>
        </w:tc>
        <w:tc>
          <w:tcPr>
            <w:tcW w:w="5386" w:type="dxa"/>
            <w:vAlign w:val="center"/>
          </w:tcPr>
          <w:p>
            <w:pPr>
              <w:pStyle w:val="12"/>
            </w:pPr>
            <w:r>
              <w:t>经审核及时对符合领取条件的个人或单位及时拨付补贴资金</w:t>
            </w:r>
          </w:p>
        </w:tc>
        <w:tc>
          <w:tcPr>
            <w:tcW w:w="2268" w:type="dxa"/>
            <w:vAlign w:val="center"/>
          </w:tcPr>
          <w:p>
            <w:pPr>
              <w:pStyle w:val="12"/>
            </w:pPr>
            <w:r>
              <w:t>≥98%</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公益性岗位补贴人均标准</w:t>
            </w:r>
          </w:p>
        </w:tc>
        <w:tc>
          <w:tcPr>
            <w:tcW w:w="5386" w:type="dxa"/>
            <w:vAlign w:val="center"/>
          </w:tcPr>
          <w:p>
            <w:pPr>
              <w:pStyle w:val="12"/>
            </w:pPr>
            <w:r>
              <w:t>公益性岗位补贴人均标准</w:t>
            </w:r>
          </w:p>
        </w:tc>
        <w:tc>
          <w:tcPr>
            <w:tcW w:w="2268" w:type="dxa"/>
            <w:vAlign w:val="center"/>
          </w:tcPr>
          <w:p>
            <w:pPr>
              <w:pStyle w:val="12"/>
            </w:pPr>
            <w:r>
              <w:t>2000参照当地最低工资标准执行</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因就业问题发生重大群体性事件</w:t>
            </w:r>
          </w:p>
        </w:tc>
        <w:tc>
          <w:tcPr>
            <w:tcW w:w="5386" w:type="dxa"/>
            <w:vAlign w:val="center"/>
          </w:tcPr>
          <w:p>
            <w:pPr>
              <w:pStyle w:val="12"/>
            </w:pPr>
            <w:r>
              <w:t>落实国家和省普惠性的就业政策，重点支持就业困难群体就业创业，促进各类劳动者公平就业，有效的推动我县就业协同发展。</w:t>
            </w:r>
          </w:p>
        </w:tc>
        <w:tc>
          <w:tcPr>
            <w:tcW w:w="2268" w:type="dxa"/>
            <w:vAlign w:val="center"/>
          </w:tcPr>
          <w:p>
            <w:pPr>
              <w:pStyle w:val="12"/>
            </w:pPr>
            <w:r>
              <w:t>&lt;0未发生</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6、就业补助资金绩效目标表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13062824P00976610001W</w:t>
            </w:r>
          </w:p>
        </w:tc>
        <w:tc>
          <w:tcPr>
            <w:tcW w:w="2835" w:type="dxa"/>
            <w:vAlign w:val="center"/>
          </w:tcPr>
          <w:p>
            <w:pPr>
              <w:pStyle w:val="10"/>
            </w:pPr>
            <w:r>
              <w:t>项目名称</w:t>
            </w:r>
          </w:p>
        </w:tc>
        <w:tc>
          <w:tcPr>
            <w:tcW w:w="6094" w:type="dxa"/>
            <w:gridSpan w:val="3"/>
            <w:vAlign w:val="center"/>
          </w:tcPr>
          <w:p>
            <w:pPr>
              <w:pStyle w:val="12"/>
            </w:pPr>
            <w:r>
              <w:t>就业补助资金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就业补助资金主要用于符合条件的个人及企业发放社会保险补贴、灵活就业补贴、职业技能培训补贴、职业技能鉴定补贴等和乡镇（街道）人力资源社会保障公共服务平台标准化建设质量提升工程。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1.为具备规定条件的个人或单位发放就业补助资金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为具备规定条件的个人或单位发放就业补助资金</w:t>
            </w:r>
          </w:p>
        </w:tc>
        <w:tc>
          <w:tcPr>
            <w:tcW w:w="5386" w:type="dxa"/>
            <w:vAlign w:val="center"/>
          </w:tcPr>
          <w:p>
            <w:pPr>
              <w:pStyle w:val="12"/>
            </w:pPr>
            <w:r>
              <w:t>经审核符合领取社会保险补贴条件人员数量</w:t>
            </w:r>
          </w:p>
        </w:tc>
        <w:tc>
          <w:tcPr>
            <w:tcW w:w="2268" w:type="dxa"/>
            <w:vAlign w:val="center"/>
          </w:tcPr>
          <w:p>
            <w:pPr>
              <w:pStyle w:val="12"/>
            </w:pPr>
            <w:r>
              <w:t>≥400人</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社会保险补贴发放准确率</w:t>
            </w:r>
          </w:p>
        </w:tc>
        <w:tc>
          <w:tcPr>
            <w:tcW w:w="5386" w:type="dxa"/>
            <w:vAlign w:val="center"/>
          </w:tcPr>
          <w:p>
            <w:pPr>
              <w:pStyle w:val="12"/>
            </w:pPr>
            <w:r>
              <w:t>经审核符合领取社会保险补贴条件的人员准确率</w:t>
            </w:r>
          </w:p>
        </w:tc>
        <w:tc>
          <w:tcPr>
            <w:tcW w:w="2268" w:type="dxa"/>
            <w:vAlign w:val="center"/>
          </w:tcPr>
          <w:p>
            <w:pPr>
              <w:pStyle w:val="12"/>
            </w:pPr>
            <w:r>
              <w:t>≥98%</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补贴资金在规定时间内支付</w:t>
            </w:r>
          </w:p>
        </w:tc>
        <w:tc>
          <w:tcPr>
            <w:tcW w:w="5386" w:type="dxa"/>
            <w:vAlign w:val="center"/>
          </w:tcPr>
          <w:p>
            <w:pPr>
              <w:pStyle w:val="12"/>
            </w:pPr>
            <w:r>
              <w:t>经审核及时对符合领取条件的个人或单位及时拨付补贴资金</w:t>
            </w:r>
          </w:p>
        </w:tc>
        <w:tc>
          <w:tcPr>
            <w:tcW w:w="2268" w:type="dxa"/>
            <w:vAlign w:val="center"/>
          </w:tcPr>
          <w:p>
            <w:pPr>
              <w:pStyle w:val="12"/>
            </w:pPr>
            <w:r>
              <w:t>≥98%</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公益性岗位补贴人均标准</w:t>
            </w:r>
          </w:p>
        </w:tc>
        <w:tc>
          <w:tcPr>
            <w:tcW w:w="5386" w:type="dxa"/>
            <w:vAlign w:val="center"/>
          </w:tcPr>
          <w:p>
            <w:pPr>
              <w:pStyle w:val="12"/>
            </w:pPr>
            <w:r>
              <w:t>公益性岗位补贴人均标准</w:t>
            </w:r>
          </w:p>
        </w:tc>
        <w:tc>
          <w:tcPr>
            <w:tcW w:w="2268" w:type="dxa"/>
            <w:vAlign w:val="center"/>
          </w:tcPr>
          <w:p>
            <w:pPr>
              <w:pStyle w:val="12"/>
            </w:pPr>
            <w:r>
              <w:t>2000参照当地最低工资标准执行</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因就业问题发生重大群体性事件</w:t>
            </w:r>
          </w:p>
        </w:tc>
        <w:tc>
          <w:tcPr>
            <w:tcW w:w="5386" w:type="dxa"/>
            <w:vAlign w:val="center"/>
          </w:tcPr>
          <w:p>
            <w:pPr>
              <w:pStyle w:val="12"/>
            </w:pPr>
            <w:r>
              <w:t>落实国家和省普惠性的就业政策，重点支持就业困难群体就业创业，促进各类劳动者公平就业，有效的推动我县就业协同发展。</w:t>
            </w:r>
          </w:p>
        </w:tc>
        <w:tc>
          <w:tcPr>
            <w:tcW w:w="2268" w:type="dxa"/>
            <w:vAlign w:val="center"/>
          </w:tcPr>
          <w:p>
            <w:pPr>
              <w:pStyle w:val="12"/>
            </w:pPr>
            <w:r>
              <w:t>&lt;1未发生</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7、就业专项经费绩效目标表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13062824P00T91B10004B</w:t>
            </w:r>
          </w:p>
        </w:tc>
        <w:tc>
          <w:tcPr>
            <w:tcW w:w="2835" w:type="dxa"/>
            <w:vAlign w:val="center"/>
          </w:tcPr>
          <w:p>
            <w:pPr>
              <w:pStyle w:val="10"/>
            </w:pPr>
            <w:r>
              <w:t>项目名称</w:t>
            </w:r>
          </w:p>
        </w:tc>
        <w:tc>
          <w:tcPr>
            <w:tcW w:w="6094" w:type="dxa"/>
            <w:gridSpan w:val="3"/>
            <w:vAlign w:val="center"/>
          </w:tcPr>
          <w:p>
            <w:pPr>
              <w:pStyle w:val="12"/>
            </w:pPr>
            <w:r>
              <w:t>就业专项经费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实现就业服务中心机构标准化、人员专业化、办公规范化、提高就业工作水平和服务效能，落实高效、及时的维护人民权益，推动就业工作的顺利开展，加强就业队伍建设。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1.推动就业工作的顺利开展，加强就业队伍建设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在职人员数量</w:t>
            </w:r>
          </w:p>
        </w:tc>
        <w:tc>
          <w:tcPr>
            <w:tcW w:w="5386" w:type="dxa"/>
            <w:vAlign w:val="center"/>
          </w:tcPr>
          <w:p>
            <w:pPr>
              <w:pStyle w:val="12"/>
            </w:pPr>
            <w:r>
              <w:t>为保障各项工作顺利开展，加强就业队伍建设，支付人员工资</w:t>
            </w:r>
          </w:p>
        </w:tc>
        <w:tc>
          <w:tcPr>
            <w:tcW w:w="2268" w:type="dxa"/>
            <w:vAlign w:val="center"/>
          </w:tcPr>
          <w:p>
            <w:pPr>
              <w:pStyle w:val="12"/>
            </w:pPr>
            <w:r>
              <w:t>≥27人</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经费拨付率</w:t>
            </w:r>
          </w:p>
        </w:tc>
        <w:tc>
          <w:tcPr>
            <w:tcW w:w="5386" w:type="dxa"/>
            <w:vAlign w:val="center"/>
          </w:tcPr>
          <w:p>
            <w:pPr>
              <w:pStyle w:val="12"/>
            </w:pPr>
            <w:r>
              <w:t>根据项目进展，按季度拨付项目资金</w:t>
            </w:r>
          </w:p>
        </w:tc>
        <w:tc>
          <w:tcPr>
            <w:tcW w:w="2268" w:type="dxa"/>
            <w:vAlign w:val="center"/>
          </w:tcPr>
          <w:p>
            <w:pPr>
              <w:pStyle w:val="12"/>
            </w:pPr>
            <w:r>
              <w:t>≥95%</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保质保量的及时完成上级下达的各项工作任务</w:t>
            </w:r>
          </w:p>
        </w:tc>
        <w:tc>
          <w:tcPr>
            <w:tcW w:w="2268" w:type="dxa"/>
            <w:vAlign w:val="center"/>
          </w:tcPr>
          <w:p>
            <w:pPr>
              <w:pStyle w:val="12"/>
            </w:pPr>
            <w:r>
              <w:t>≥95%</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100%</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8、普惠金融发展专项资金-冀财金[2022]55号绩效目标表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13062824P00002410003E</w:t>
            </w:r>
          </w:p>
        </w:tc>
        <w:tc>
          <w:tcPr>
            <w:tcW w:w="2835" w:type="dxa"/>
            <w:vAlign w:val="center"/>
          </w:tcPr>
          <w:p>
            <w:pPr>
              <w:pStyle w:val="10"/>
            </w:pPr>
            <w:r>
              <w:t>项目名称</w:t>
            </w:r>
          </w:p>
        </w:tc>
        <w:tc>
          <w:tcPr>
            <w:tcW w:w="6094" w:type="dxa"/>
            <w:gridSpan w:val="3"/>
            <w:vAlign w:val="center"/>
          </w:tcPr>
          <w:p>
            <w:pPr>
              <w:pStyle w:val="12"/>
            </w:pPr>
            <w:r>
              <w:t>普惠金融发展专项资金-冀财金[2022]55号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3.33</w:t>
            </w:r>
          </w:p>
        </w:tc>
        <w:tc>
          <w:tcPr>
            <w:tcW w:w="2835" w:type="dxa"/>
            <w:vAlign w:val="center"/>
          </w:tcPr>
          <w:p>
            <w:pPr>
              <w:pStyle w:val="10"/>
            </w:pPr>
            <w:r>
              <w:t>其中：财政    资金</w:t>
            </w:r>
          </w:p>
        </w:tc>
        <w:tc>
          <w:tcPr>
            <w:tcW w:w="2551" w:type="dxa"/>
            <w:vAlign w:val="center"/>
          </w:tcPr>
          <w:p>
            <w:pPr>
              <w:pStyle w:val="12"/>
            </w:pPr>
            <w:r>
              <w:t>3.33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创业担保贷款贴息用于创业担保贷款产生的贴息资金和奖补资金。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1.支持农村金融组织体系建设，扩大农村金融服务覆盖面。</w:t>
            </w:r>
          </w:p>
          <w:p>
            <w:pPr>
              <w:pStyle w:val="12"/>
            </w:pPr>
            <w:r>
              <w:t>2.支持重点群体和符合条件的小微企业融资发展。</w:t>
            </w:r>
          </w:p>
          <w:p>
            <w:pPr>
              <w:pStyle w:val="12"/>
            </w:pPr>
            <w:r>
              <w:t>3.支持地方因地制宜打造各具特色的普惠金融发展示范区，增强金融普惠性，推动普惠金融高质量发展。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本年度创业担保贷款发放金额</w:t>
            </w:r>
          </w:p>
        </w:tc>
        <w:tc>
          <w:tcPr>
            <w:tcW w:w="2268" w:type="dxa"/>
            <w:vAlign w:val="center"/>
          </w:tcPr>
          <w:p>
            <w:pPr>
              <w:pStyle w:val="12"/>
            </w:pPr>
            <w:r>
              <w:t>≥50本地区前三年平困发放额</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享受财政贴息的个人，在贷款到期后，及时足额还款率。</w:t>
            </w:r>
          </w:p>
        </w:tc>
        <w:tc>
          <w:tcPr>
            <w:tcW w:w="2268" w:type="dxa"/>
            <w:vAlign w:val="center"/>
          </w:tcPr>
          <w:p>
            <w:pPr>
              <w:pStyle w:val="12"/>
            </w:pPr>
            <w:r>
              <w:t>≥90%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资金足额拨付率</w:t>
            </w:r>
          </w:p>
        </w:tc>
        <w:tc>
          <w:tcPr>
            <w:tcW w:w="5386" w:type="dxa"/>
            <w:vAlign w:val="center"/>
          </w:tcPr>
          <w:p>
            <w:pPr>
              <w:pStyle w:val="12"/>
            </w:pPr>
            <w:r>
              <w:t>将审核无误的财政贴息资金及时足额拨付至创业贷款担保中心</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地方配套资金到位率</w:t>
            </w:r>
          </w:p>
        </w:tc>
        <w:tc>
          <w:tcPr>
            <w:tcW w:w="5386" w:type="dxa"/>
            <w:vAlign w:val="center"/>
          </w:tcPr>
          <w:p>
            <w:pPr>
              <w:pStyle w:val="12"/>
            </w:pPr>
            <w:r>
              <w:t>地方配套资金发放到位率</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创业担保基金放大倍数</w:t>
            </w:r>
          </w:p>
        </w:tc>
        <w:tc>
          <w:tcPr>
            <w:tcW w:w="5386" w:type="dxa"/>
            <w:vAlign w:val="center"/>
          </w:tcPr>
          <w:p>
            <w:pPr>
              <w:pStyle w:val="12"/>
            </w:pPr>
            <w:r>
              <w:t>创业担保贷款基金与创业担保贷款的放大比例</w:t>
            </w:r>
          </w:p>
        </w:tc>
        <w:tc>
          <w:tcPr>
            <w:tcW w:w="2268" w:type="dxa"/>
            <w:vAlign w:val="center"/>
          </w:tcPr>
          <w:p>
            <w:pPr>
              <w:pStyle w:val="12"/>
            </w:pPr>
            <w:r>
              <w:t>≥2倍</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金融机构网点覆盖率</w:t>
            </w:r>
          </w:p>
        </w:tc>
        <w:tc>
          <w:tcPr>
            <w:tcW w:w="5386" w:type="dxa"/>
            <w:vAlign w:val="center"/>
          </w:tcPr>
          <w:p>
            <w:pPr>
              <w:pStyle w:val="12"/>
            </w:pPr>
            <w:r>
              <w:t>金融机构网点覆盖情况</w:t>
            </w:r>
          </w:p>
        </w:tc>
        <w:tc>
          <w:tcPr>
            <w:tcW w:w="2268" w:type="dxa"/>
            <w:vAlign w:val="center"/>
          </w:tcPr>
          <w:p>
            <w:pPr>
              <w:pStyle w:val="12"/>
            </w:pPr>
            <w:r>
              <w:t>≥60%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申报定向费用补贴金融机构满意度</w:t>
            </w:r>
          </w:p>
        </w:tc>
        <w:tc>
          <w:tcPr>
            <w:tcW w:w="5386" w:type="dxa"/>
            <w:vAlign w:val="center"/>
          </w:tcPr>
          <w:p>
            <w:pPr>
              <w:pStyle w:val="12"/>
            </w:pPr>
            <w:r>
              <w:t>通过问卷调查，满意和较满意的对象占所有调查对象的比例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申报创业担保贷款贴息个人满意度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申报创业担保贷款贴息小微企业满意度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9、普惠金融发展专项资金-省-冀财金[2023]58号绩效目标表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13062824P00036110002X</w:t>
            </w:r>
          </w:p>
        </w:tc>
        <w:tc>
          <w:tcPr>
            <w:tcW w:w="2835" w:type="dxa"/>
            <w:vAlign w:val="center"/>
          </w:tcPr>
          <w:p>
            <w:pPr>
              <w:pStyle w:val="10"/>
            </w:pPr>
            <w:r>
              <w:t>项目名称</w:t>
            </w:r>
          </w:p>
        </w:tc>
        <w:tc>
          <w:tcPr>
            <w:tcW w:w="6094" w:type="dxa"/>
            <w:gridSpan w:val="3"/>
            <w:vAlign w:val="center"/>
          </w:tcPr>
          <w:p>
            <w:pPr>
              <w:pStyle w:val="12"/>
            </w:pPr>
            <w:r>
              <w:t>普惠金融发展专项资金-省-冀财金[2023]58号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0.27</w:t>
            </w:r>
          </w:p>
        </w:tc>
        <w:tc>
          <w:tcPr>
            <w:tcW w:w="2835" w:type="dxa"/>
            <w:vAlign w:val="center"/>
          </w:tcPr>
          <w:p>
            <w:pPr>
              <w:pStyle w:val="10"/>
            </w:pPr>
            <w:r>
              <w:t>其中：财政    资金</w:t>
            </w:r>
          </w:p>
        </w:tc>
        <w:tc>
          <w:tcPr>
            <w:tcW w:w="2551" w:type="dxa"/>
            <w:vAlign w:val="center"/>
          </w:tcPr>
          <w:p>
            <w:pPr>
              <w:pStyle w:val="12"/>
            </w:pPr>
            <w:r>
              <w:t>0.27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创业担保贷款贴息用于创业担保贷款产生的贴息资金和奖补资金。</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1.支持农村金融组织体系建设，扩大农村金融服务覆盖面。</w:t>
            </w:r>
          </w:p>
          <w:p>
            <w:pPr>
              <w:pStyle w:val="12"/>
            </w:pPr>
            <w:r>
              <w:t>2.支持重点群体和符合条件的小微企业融资发展。</w:t>
            </w:r>
          </w:p>
          <w:p>
            <w:pPr>
              <w:pStyle w:val="12"/>
            </w:pPr>
            <w:r>
              <w:t>3.支持地方因地制宜打造各具特色的普惠金融发展示范区，增强金融普惠性，推动普惠金融高质量发展。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本年度创业担保贷款发放金额</w:t>
            </w:r>
          </w:p>
        </w:tc>
        <w:tc>
          <w:tcPr>
            <w:tcW w:w="2268" w:type="dxa"/>
            <w:vAlign w:val="center"/>
          </w:tcPr>
          <w:p>
            <w:pPr>
              <w:pStyle w:val="12"/>
            </w:pPr>
            <w:r>
              <w:t>≥50本地区前三年平困发放额</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享受财政贴息的个人，在贷款到期后，及时足额还款率。</w:t>
            </w:r>
          </w:p>
        </w:tc>
        <w:tc>
          <w:tcPr>
            <w:tcW w:w="2268" w:type="dxa"/>
            <w:vAlign w:val="center"/>
          </w:tcPr>
          <w:p>
            <w:pPr>
              <w:pStyle w:val="12"/>
            </w:pPr>
            <w:r>
              <w:t>≥90%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资金足额拨付率</w:t>
            </w:r>
          </w:p>
        </w:tc>
        <w:tc>
          <w:tcPr>
            <w:tcW w:w="5386" w:type="dxa"/>
            <w:vAlign w:val="center"/>
          </w:tcPr>
          <w:p>
            <w:pPr>
              <w:pStyle w:val="12"/>
            </w:pPr>
            <w:r>
              <w:t>将审核无误的财政贴息资金及时足额拨付至创业贷款担保中心</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地方配套资金到位率</w:t>
            </w:r>
          </w:p>
        </w:tc>
        <w:tc>
          <w:tcPr>
            <w:tcW w:w="5386" w:type="dxa"/>
            <w:vAlign w:val="center"/>
          </w:tcPr>
          <w:p>
            <w:pPr>
              <w:pStyle w:val="12"/>
            </w:pPr>
            <w:r>
              <w:t>地方配套资金发放到位率</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创业担保基金放大倍数</w:t>
            </w:r>
          </w:p>
        </w:tc>
        <w:tc>
          <w:tcPr>
            <w:tcW w:w="5386" w:type="dxa"/>
            <w:vAlign w:val="center"/>
          </w:tcPr>
          <w:p>
            <w:pPr>
              <w:pStyle w:val="12"/>
            </w:pPr>
            <w:r>
              <w:t>创业担保贷款基金与创业担保贷款的放大比例</w:t>
            </w:r>
          </w:p>
        </w:tc>
        <w:tc>
          <w:tcPr>
            <w:tcW w:w="2268" w:type="dxa"/>
            <w:vAlign w:val="center"/>
          </w:tcPr>
          <w:p>
            <w:pPr>
              <w:pStyle w:val="12"/>
            </w:pPr>
            <w:r>
              <w:t>≥2倍</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金融机构网点覆盖率</w:t>
            </w:r>
          </w:p>
        </w:tc>
        <w:tc>
          <w:tcPr>
            <w:tcW w:w="5386" w:type="dxa"/>
            <w:vAlign w:val="center"/>
          </w:tcPr>
          <w:p>
            <w:pPr>
              <w:pStyle w:val="12"/>
            </w:pPr>
            <w:r>
              <w:t>金融机构网点覆盖情况</w:t>
            </w:r>
          </w:p>
        </w:tc>
        <w:tc>
          <w:tcPr>
            <w:tcW w:w="2268" w:type="dxa"/>
            <w:vAlign w:val="center"/>
          </w:tcPr>
          <w:p>
            <w:pPr>
              <w:pStyle w:val="12"/>
            </w:pPr>
            <w:r>
              <w:t>≥60%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申报定向费用补贴金融机构满意度</w:t>
            </w:r>
          </w:p>
        </w:tc>
        <w:tc>
          <w:tcPr>
            <w:tcW w:w="5386" w:type="dxa"/>
            <w:vAlign w:val="center"/>
          </w:tcPr>
          <w:p>
            <w:pPr>
              <w:pStyle w:val="12"/>
            </w:pPr>
            <w:r>
              <w:t>通过问卷调查，满意和较满意的对象占所有调查对象的比例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申报创业担保贷款贴息个人满意度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申报创业担保贷款贴息小微企业满意度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10、普惠金融发展专项资金-中央-冀财金[2023]51号绩效目标表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13062824P00033910002M</w:t>
            </w:r>
          </w:p>
        </w:tc>
        <w:tc>
          <w:tcPr>
            <w:tcW w:w="2835" w:type="dxa"/>
            <w:vAlign w:val="center"/>
          </w:tcPr>
          <w:p>
            <w:pPr>
              <w:pStyle w:val="10"/>
            </w:pPr>
            <w:r>
              <w:t>项目名称</w:t>
            </w:r>
          </w:p>
        </w:tc>
        <w:tc>
          <w:tcPr>
            <w:tcW w:w="6094" w:type="dxa"/>
            <w:gridSpan w:val="3"/>
            <w:vAlign w:val="center"/>
          </w:tcPr>
          <w:p>
            <w:pPr>
              <w:pStyle w:val="12"/>
            </w:pPr>
            <w:r>
              <w:t>普惠金融发展专项资金-中央-冀财金[2023]51号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5.13</w:t>
            </w:r>
          </w:p>
        </w:tc>
        <w:tc>
          <w:tcPr>
            <w:tcW w:w="2835" w:type="dxa"/>
            <w:vAlign w:val="center"/>
          </w:tcPr>
          <w:p>
            <w:pPr>
              <w:pStyle w:val="10"/>
            </w:pPr>
            <w:r>
              <w:t>其中：财政    资金</w:t>
            </w:r>
          </w:p>
        </w:tc>
        <w:tc>
          <w:tcPr>
            <w:tcW w:w="2551" w:type="dxa"/>
            <w:vAlign w:val="center"/>
          </w:tcPr>
          <w:p>
            <w:pPr>
              <w:pStyle w:val="12"/>
            </w:pPr>
            <w:r>
              <w:t>5.13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创业担保贷款贴息用于创业担保贷款产生的贴息资金和奖补资金。</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1.支持农村金融组织体系建设，扩大农村金融服务覆盖面。</w:t>
            </w:r>
          </w:p>
          <w:p>
            <w:pPr>
              <w:pStyle w:val="12"/>
            </w:pPr>
            <w:r>
              <w:t>2.支持重点群体和符合条件的小微企业融资发展。</w:t>
            </w:r>
          </w:p>
          <w:p>
            <w:pPr>
              <w:pStyle w:val="12"/>
            </w:pPr>
            <w:r>
              <w:t>3.支持地方因地制宜打造各具特色的普惠金融发展示范区，增强金融普惠性，推动普惠金融高质量发展。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本年度创业担保贷款发放金额</w:t>
            </w:r>
          </w:p>
        </w:tc>
        <w:tc>
          <w:tcPr>
            <w:tcW w:w="2268" w:type="dxa"/>
            <w:vAlign w:val="center"/>
          </w:tcPr>
          <w:p>
            <w:pPr>
              <w:pStyle w:val="12"/>
            </w:pPr>
            <w:r>
              <w:t>≥50本地区前三年平困发放额</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享受财政贴息的个人，在贷款到期后，及时足额还款率。</w:t>
            </w:r>
          </w:p>
        </w:tc>
        <w:tc>
          <w:tcPr>
            <w:tcW w:w="2268" w:type="dxa"/>
            <w:vAlign w:val="center"/>
          </w:tcPr>
          <w:p>
            <w:pPr>
              <w:pStyle w:val="12"/>
            </w:pPr>
            <w:r>
              <w:t>≥90%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资金足额拨付率</w:t>
            </w:r>
          </w:p>
        </w:tc>
        <w:tc>
          <w:tcPr>
            <w:tcW w:w="5386" w:type="dxa"/>
            <w:vAlign w:val="center"/>
          </w:tcPr>
          <w:p>
            <w:pPr>
              <w:pStyle w:val="12"/>
            </w:pPr>
            <w:r>
              <w:t>将审核无误的财政贴息资金及时足额拨付至创业贷款担保中心</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地方配套资金到位率</w:t>
            </w:r>
          </w:p>
        </w:tc>
        <w:tc>
          <w:tcPr>
            <w:tcW w:w="5386" w:type="dxa"/>
            <w:vAlign w:val="center"/>
          </w:tcPr>
          <w:p>
            <w:pPr>
              <w:pStyle w:val="12"/>
            </w:pPr>
            <w:r>
              <w:t>地方配套资金发放到位率</w:t>
            </w:r>
          </w:p>
        </w:tc>
        <w:tc>
          <w:tcPr>
            <w:tcW w:w="2268" w:type="dxa"/>
            <w:vAlign w:val="center"/>
          </w:tcPr>
          <w:p>
            <w:pPr>
              <w:pStyle w:val="12"/>
            </w:pPr>
            <w:r>
              <w:t>≤100%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创业担保基金放大倍数</w:t>
            </w:r>
          </w:p>
        </w:tc>
        <w:tc>
          <w:tcPr>
            <w:tcW w:w="5386" w:type="dxa"/>
            <w:vAlign w:val="center"/>
          </w:tcPr>
          <w:p>
            <w:pPr>
              <w:pStyle w:val="12"/>
            </w:pPr>
            <w:r>
              <w:t>创业担保贷款基金与创业担保贷款的放大比例</w:t>
            </w:r>
          </w:p>
        </w:tc>
        <w:tc>
          <w:tcPr>
            <w:tcW w:w="2268" w:type="dxa"/>
            <w:vAlign w:val="center"/>
          </w:tcPr>
          <w:p>
            <w:pPr>
              <w:pStyle w:val="12"/>
            </w:pPr>
            <w:r>
              <w:t>≥2倍</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金融机构网点覆盖率</w:t>
            </w:r>
          </w:p>
        </w:tc>
        <w:tc>
          <w:tcPr>
            <w:tcW w:w="5386" w:type="dxa"/>
            <w:vAlign w:val="center"/>
          </w:tcPr>
          <w:p>
            <w:pPr>
              <w:pStyle w:val="12"/>
            </w:pPr>
            <w:r>
              <w:t>金融机构网点覆盖情况</w:t>
            </w:r>
          </w:p>
        </w:tc>
        <w:tc>
          <w:tcPr>
            <w:tcW w:w="2268" w:type="dxa"/>
            <w:vAlign w:val="center"/>
          </w:tcPr>
          <w:p>
            <w:pPr>
              <w:pStyle w:val="12"/>
            </w:pPr>
            <w:r>
              <w:t>≥60%</w:t>
            </w:r>
          </w:p>
        </w:tc>
        <w:tc>
          <w:tcPr>
            <w:tcW w:w="1276" w:type="dxa"/>
            <w:vAlign w:val="center"/>
          </w:tcPr>
          <w:p>
            <w:pPr>
              <w:pStyle w:val="12"/>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申报定向费用补贴金融机构满意度</w:t>
            </w:r>
          </w:p>
        </w:tc>
        <w:tc>
          <w:tcPr>
            <w:tcW w:w="5386" w:type="dxa"/>
            <w:vAlign w:val="center"/>
          </w:tcPr>
          <w:p>
            <w:pPr>
              <w:pStyle w:val="12"/>
            </w:pPr>
            <w:r>
              <w:t>通过问卷调查，满意和较满意的对象占所有调查对象的比例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申报创业担保贷款贴息个人满意度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申报创业担保贷款贴息小微企业满意度</w:t>
            </w:r>
          </w:p>
        </w:tc>
        <w:tc>
          <w:tcPr>
            <w:tcW w:w="5386" w:type="dxa"/>
            <w:vAlign w:val="center"/>
          </w:tcPr>
          <w:p>
            <w:pPr>
              <w:pStyle w:val="12"/>
            </w:pPr>
            <w:r>
              <w:t>通过调查问卷，满意和较满意的对象占所有调查对象的比例</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11、人社局就业专项经费-劳务派遣绩效目标表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13062824P00001210004F</w:t>
            </w:r>
          </w:p>
        </w:tc>
        <w:tc>
          <w:tcPr>
            <w:tcW w:w="2835" w:type="dxa"/>
            <w:vAlign w:val="center"/>
          </w:tcPr>
          <w:p>
            <w:pPr>
              <w:pStyle w:val="10"/>
            </w:pPr>
            <w:r>
              <w:t>项目名称</w:t>
            </w:r>
          </w:p>
        </w:tc>
        <w:tc>
          <w:tcPr>
            <w:tcW w:w="6094" w:type="dxa"/>
            <w:gridSpan w:val="3"/>
            <w:vAlign w:val="center"/>
          </w:tcPr>
          <w:p>
            <w:pPr>
              <w:pStyle w:val="12"/>
            </w:pPr>
            <w:r>
              <w:t>人社局就业专项经费-劳务派遣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用于支付劳务派遣人员的工资保险。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rPr>
                <w:rFonts w:hint="eastAsia" w:eastAsiaTheme="minorEastAsia"/>
                <w:lang w:eastAsia="zh-CN"/>
              </w:rPr>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rPr>
                <w:rFonts w:hint="eastAsia" w:eastAsiaTheme="minorEastAsia"/>
                <w:lang w:eastAsia="zh-CN"/>
              </w:rPr>
              <w:t>25</w:t>
            </w:r>
          </w:p>
        </w:tc>
        <w:tc>
          <w:tcPr>
            <w:tcW w:w="2835" w:type="dxa"/>
            <w:vAlign w:val="center"/>
          </w:tcPr>
          <w:p>
            <w:pPr>
              <w:pStyle w:val="13"/>
              <w:rPr>
                <w:rFonts w:hint="eastAsia" w:eastAsiaTheme="minorEastAsia"/>
                <w:lang w:eastAsia="zh-CN"/>
              </w:rPr>
            </w:pPr>
            <w:r>
              <w:rPr>
                <w:rFonts w:hint="eastAsia" w:eastAsiaTheme="minorEastAsia"/>
                <w:lang w:eastAsia="zh-CN"/>
              </w:rPr>
              <w:t>50</w:t>
            </w:r>
          </w:p>
        </w:tc>
        <w:tc>
          <w:tcPr>
            <w:tcW w:w="2551" w:type="dxa"/>
            <w:vAlign w:val="center"/>
          </w:tcPr>
          <w:p>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pPr>
              <w:pStyle w:val="13"/>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1.推动就业工作的顺利开展，加强就业队伍建设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在职人员数量</w:t>
            </w:r>
          </w:p>
        </w:tc>
        <w:tc>
          <w:tcPr>
            <w:tcW w:w="5386" w:type="dxa"/>
            <w:vAlign w:val="center"/>
          </w:tcPr>
          <w:p>
            <w:pPr>
              <w:pStyle w:val="12"/>
            </w:pPr>
            <w:r>
              <w:t>为保障各项工作顺利开展，加强就业队伍建设，支付人员工资</w:t>
            </w:r>
          </w:p>
        </w:tc>
        <w:tc>
          <w:tcPr>
            <w:tcW w:w="2268" w:type="dxa"/>
            <w:vAlign w:val="center"/>
          </w:tcPr>
          <w:p>
            <w:pPr>
              <w:pStyle w:val="12"/>
            </w:pPr>
            <w:r>
              <w:t>≥27人</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经费拨付率</w:t>
            </w:r>
          </w:p>
        </w:tc>
        <w:tc>
          <w:tcPr>
            <w:tcW w:w="5386" w:type="dxa"/>
            <w:vAlign w:val="center"/>
          </w:tcPr>
          <w:p>
            <w:pPr>
              <w:pStyle w:val="12"/>
            </w:pPr>
            <w:r>
              <w:t>根据项目进展，按季度拨付项目资金</w:t>
            </w:r>
          </w:p>
        </w:tc>
        <w:tc>
          <w:tcPr>
            <w:tcW w:w="2268" w:type="dxa"/>
            <w:vAlign w:val="center"/>
          </w:tcPr>
          <w:p>
            <w:pPr>
              <w:pStyle w:val="12"/>
            </w:pPr>
            <w:r>
              <w:t>≥95%</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保质保量的及时完成上级下达的各项工作任务</w:t>
            </w:r>
          </w:p>
        </w:tc>
        <w:tc>
          <w:tcPr>
            <w:tcW w:w="2268" w:type="dxa"/>
            <w:vAlign w:val="center"/>
          </w:tcPr>
          <w:p>
            <w:pPr>
              <w:pStyle w:val="12"/>
            </w:pPr>
            <w:r>
              <w:t>≥95%</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5386" w:type="dxa"/>
            <w:vAlign w:val="center"/>
          </w:tcPr>
          <w:p>
            <w:pPr>
              <w:pStyle w:val="12"/>
            </w:pPr>
            <w:r>
              <w:t>反映办公任务是否正常持续开展</w:t>
            </w:r>
          </w:p>
        </w:tc>
        <w:tc>
          <w:tcPr>
            <w:tcW w:w="2268" w:type="dxa"/>
            <w:vAlign w:val="center"/>
          </w:tcPr>
          <w:p>
            <w:pPr>
              <w:pStyle w:val="12"/>
            </w:pPr>
            <w:r>
              <w:t>100%</w:t>
            </w:r>
          </w:p>
        </w:tc>
        <w:tc>
          <w:tcPr>
            <w:tcW w:w="1276" w:type="dxa"/>
            <w:vAlign w:val="center"/>
          </w:tcPr>
          <w:p>
            <w:pPr>
              <w:pStyle w:val="12"/>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313005高阳县就业服务中心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高阳县就业服务中心上年末固定资产金额为40.89万元（详见下表）。本年度拟购置固定资产总额为2.85万元。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313005高阳县就业服务中心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108</w:t>
            </w:r>
          </w:p>
        </w:tc>
        <w:tc>
          <w:tcPr>
            <w:tcW w:w="2835" w:type="dxa"/>
            <w:vAlign w:val="center"/>
          </w:tcPr>
          <w:p>
            <w:pPr>
              <w:pStyle w:val="11"/>
            </w:pPr>
            <w:r>
              <w:t>40.89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M3YzY5YjA4YWZhZTA3MDdiYzJlOGMxNDMyNzMifQ=="/>
  </w:docVars>
  <w:rsids>
    <w:rsidRoot w:val="007475CF"/>
    <w:rsid w:val="000134E7"/>
    <w:rsid w:val="0023476C"/>
    <w:rsid w:val="002D10AA"/>
    <w:rsid w:val="006205E1"/>
    <w:rsid w:val="007475CF"/>
    <w:rsid w:val="0095593E"/>
    <w:rsid w:val="009A0EF7"/>
    <w:rsid w:val="01C11EEE"/>
    <w:rsid w:val="24B37F3E"/>
    <w:rsid w:val="7C79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ind w:firstLine="560"/>
    </w:pPr>
    <w:rPr>
      <w:rFonts w:eastAsia="方正仿宋_GBK"/>
      <w:color w:val="000000"/>
      <w:sz w:val="28"/>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单元格样式23"/>
    <w:basedOn w:val="1"/>
    <w:autoRedefine/>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2024-02-21T10:31:41Z</dcterms:created>
  <dcterms:modified xsi:type="dcterms:W3CDTF">2024-02-21T02:31:41Z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2024-02-21T10:31:36Z</dcterms:created>
  <dcterms:modified xsi:type="dcterms:W3CDTF">2024-02-21T02:31:35Z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2024-02-21T10:31:37Z</dcterms:created>
  <dcterms:modified xsi:type="dcterms:W3CDTF">2024-02-21T02:31:37Z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2024-02-21T10:31:47Z</dcterms:created>
  <dcterms:modified xsi:type="dcterms:W3CDTF">2024-02-21T02:31:47Z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2024-02-21T10:31:48Z</dcterms:created>
  <dcterms:modified xsi:type="dcterms:W3CDTF">2024-02-21T02:31:48Z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2024-02-21T10:31:49Z</dcterms:created>
  <dcterms:modified xsi:type="dcterms:W3CDTF">2024-02-21T02:31:49Z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2024-02-21T10:31:36Z</dcterms:created>
  <dcterms:modified xsi:type="dcterms:W3CDTF">2024-02-21T02:31:36Z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2024-02-21T10:32:21Z</dcterms:created>
  <dcterms:modified xsi:type="dcterms:W3CDTF">2024-02-21T02:32:21Z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2024-02-21T10:32:22Z</dcterms:created>
  <dcterms:modified xsi:type="dcterms:W3CDTF">2024-02-21T02:32:22Z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2024-02-21T10:31:35Z</dcterms:created>
  <dcterms:modified xsi:type="dcterms:W3CDTF">2024-02-21T02:31:35Z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2024-02-21T10:32:14Z</dcterms:created>
  <dcterms:modified xsi:type="dcterms:W3CDTF">2024-02-21T02:32:14Z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2024-02-21T10:31:37Z</dcterms:created>
  <dcterms:modified xsi:type="dcterms:W3CDTF">2024-02-21T02:31:37Z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2024-02-21T10:31:41Z</dcterms:created>
  <dcterms:modified xsi:type="dcterms:W3CDTF">2024-02-21T02:31:41Z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2024-02-21T10:31:46Z</dcterms:created>
  <dcterms:modified xsi:type="dcterms:W3CDTF">2024-02-21T02:31:45Z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2024-02-21T10:31:48Z</dcterms:created>
  <dcterms:modified xsi:type="dcterms:W3CDTF">2024-02-21T02:31:48Z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2024-02-21T10:32:23Z</dcterms:created>
  <dcterms:modified xsi:type="dcterms:W3CDTF">2024-02-21T02:32:23Z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2024-02-21T10:31:47Z</dcterms:created>
  <dcterms:modified xsi:type="dcterms:W3CDTF">2024-02-21T02:31:47Z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2024-02-21T10:32:20Z</dcterms:created>
  <dcterms:modified xsi:type="dcterms:W3CDTF">2024-02-21T02:32:20Z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2024-02-21T10:32:21Z</dcterms:created>
  <dcterms:modified xsi:type="dcterms:W3CDTF">2024-02-21T02:32:21Z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2024-02-21T10:31:49Z</dcterms:created>
  <dcterms:modified xsi:type="dcterms:W3CDTF">2024-02-21T02:31:49Z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2024-02-21T10:31:48Z</dcterms:created>
  <dcterms:modified xsi:type="dcterms:W3CDTF">2024-02-21T02:31:48Z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2024-02-21T10:31:35Z</dcterms:created>
  <dcterms:modified xsi:type="dcterms:W3CDTF">2024-02-21T02:31:35Z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2024-02-21T10:32:22Z</dcterms:created>
  <dcterms:modified xsi:type="dcterms:W3CDTF">2024-02-21T02:32:22Z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2024-02-21T10:31:33Z</dcterms:created>
  <dcterms:modified xsi:type="dcterms:W3CDTF">2024-02-21T02:31:33Z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2024-02-21T10:31:36Z</dcterms:created>
  <dcterms:modified xsi:type="dcterms:W3CDTF">2024-02-21T02:31:36Z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2024-02-21T10:31:38Z</dcterms:created>
  <dcterms:modified xsi:type="dcterms:W3CDTF">2024-02-21T02:31:38Z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2024-02-21T10:31:42Z</dcterms:created>
  <dcterms:modified xsi:type="dcterms:W3CDTF">2024-02-21T02:31:42Z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2024-02-21T10:31:50Z</dcterms:created>
  <dcterms:modified xsi:type="dcterms:W3CDTF">2024-02-21T02:31:50Z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2024-02-21T10:32:20Z</dcterms:created>
  <dcterms:modified xsi:type="dcterms:W3CDTF">2024-02-21T02:32:20Z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2024-02-21T10:32:18Z</dcterms:created>
  <dcterms:modified xsi:type="dcterms:W3CDTF">2024-02-21T02:32:18Z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2024-02-21T10:31:48Z</dcterms:created>
  <dcterms:modified xsi:type="dcterms:W3CDTF">2024-02-21T02:31:48Z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2024-02-21T10:32:21Z</dcterms:created>
  <dcterms:modified xsi:type="dcterms:W3CDTF">2024-02-21T02:32:21Z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2024-02-21T10:32:22Z</dcterms:created>
  <dcterms:modified xsi:type="dcterms:W3CDTF">2024-02-21T02:32:22Z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2024-02-21T10:32:23Z</dcterms:created>
  <dcterms:modified xsi:type="dcterms:W3CDTF">2024-02-21T02:32:23Z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2024-02-21T10:31:50Z</dcterms:created>
  <dcterms:modified xsi:type="dcterms:W3CDTF">2024-02-21T02:31:50Z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2024-02-21T10:31:29Z</dcterms:created>
  <dcterms:modified xsi:type="dcterms:W3CDTF">2024-02-21T02:31:29Z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2024-02-21T10:31:36Z</dcterms:created>
  <dcterms:modified xsi:type="dcterms:W3CDTF">2024-02-21T02:31:36Z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2024-02-21T10:31:37Z</dcterms:created>
  <dcterms:modified xsi:type="dcterms:W3CDTF">2024-02-21T02:31:37Z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2024-02-21T10:31:49Z</dcterms:created>
  <dcterms:modified xsi:type="dcterms:W3CDTF">2024-02-21T02:31:49Z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2024-02-21T10:31:50Z</dcterms:created>
  <dcterms:modified xsi:type="dcterms:W3CDTF">2024-02-21T02:31:50Z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2024-02-21T10:31:42Z</dcterms:created>
  <dcterms:modified xsi:type="dcterms:W3CDTF">2024-02-21T02:31:42Z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2024-02-21T10:32:15Z</dcterms:created>
  <dcterms:modified xsi:type="dcterms:W3CDTF">2024-02-21T02:32:15Z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2024-02-21T10:32:15Z</dcterms:created>
  <dcterms:modified xsi:type="dcterms:W3CDTF">2024-02-21T02:32:15Z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2024-02-21T10:32:20Z</dcterms:created>
  <dcterms:modified xsi:type="dcterms:W3CDTF">2024-02-21T02:32:20Z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2024-02-21T10:32:22Z</dcterms:created>
  <dcterms:modified xsi:type="dcterms:W3CDTF">2024-02-21T02:32:21Z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2024-02-21T10:31:35Z</dcterms:created>
  <dcterms:modified xsi:type="dcterms:W3CDTF">2024-02-21T02:31:35Z</dcterms:modified>
</cp:coreProperties>
</file>

<file path=customXml/itemProps1.xml><?xml version="1.0" encoding="utf-8"?>
<ds:datastoreItem xmlns:ds="http://schemas.openxmlformats.org/officeDocument/2006/customXml" ds:itemID="{C8968AD2-F615-4965-8C35-18C002BC3D26}">
  <ds:schemaRefs/>
</ds:datastoreItem>
</file>

<file path=customXml/itemProps10.xml><?xml version="1.0" encoding="utf-8"?>
<ds:datastoreItem xmlns:ds="http://schemas.openxmlformats.org/officeDocument/2006/customXml" ds:itemID="{C15CF875-5D71-4F40-8FC7-06431B6F501D}">
  <ds:schemaRefs/>
</ds:datastoreItem>
</file>

<file path=customXml/itemProps11.xml><?xml version="1.0" encoding="utf-8"?>
<ds:datastoreItem xmlns:ds="http://schemas.openxmlformats.org/officeDocument/2006/customXml" ds:itemID="{79231C12-494A-4C48-8FBC-C44FCE3E3D2D}">
  <ds:schemaRefs/>
</ds:datastoreItem>
</file>

<file path=customXml/itemProps12.xml><?xml version="1.0" encoding="utf-8"?>
<ds:datastoreItem xmlns:ds="http://schemas.openxmlformats.org/officeDocument/2006/customXml" ds:itemID="{EFFEE657-C46C-4D15-9EB9-4AB2D56B407E}">
  <ds:schemaRefs/>
</ds:datastoreItem>
</file>

<file path=customXml/itemProps13.xml><?xml version="1.0" encoding="utf-8"?>
<ds:datastoreItem xmlns:ds="http://schemas.openxmlformats.org/officeDocument/2006/customXml" ds:itemID="{EB10A733-C8E6-4F51-8D13-5A91D3C38CD3}">
  <ds:schemaRefs/>
</ds:datastoreItem>
</file>

<file path=customXml/itemProps14.xml><?xml version="1.0" encoding="utf-8"?>
<ds:datastoreItem xmlns:ds="http://schemas.openxmlformats.org/officeDocument/2006/customXml" ds:itemID="{2235F8C4-98E5-4892-BE0F-55E477384C91}">
  <ds:schemaRefs/>
</ds:datastoreItem>
</file>

<file path=customXml/itemProps15.xml><?xml version="1.0" encoding="utf-8"?>
<ds:datastoreItem xmlns:ds="http://schemas.openxmlformats.org/officeDocument/2006/customXml" ds:itemID="{EBC7CA9B-E156-4B81-976A-A986DD042841}">
  <ds:schemaRefs/>
</ds:datastoreItem>
</file>

<file path=customXml/itemProps16.xml><?xml version="1.0" encoding="utf-8"?>
<ds:datastoreItem xmlns:ds="http://schemas.openxmlformats.org/officeDocument/2006/customXml" ds:itemID="{00D7FE4A-7BEE-40A3-9602-7D28F6D2EFB6}">
  <ds:schemaRefs/>
</ds:datastoreItem>
</file>

<file path=customXml/itemProps17.xml><?xml version="1.0" encoding="utf-8"?>
<ds:datastoreItem xmlns:ds="http://schemas.openxmlformats.org/officeDocument/2006/customXml" ds:itemID="{67B80577-70C4-4E33-A9EC-D7498EE517A5}">
  <ds:schemaRefs/>
</ds:datastoreItem>
</file>

<file path=customXml/itemProps18.xml><?xml version="1.0" encoding="utf-8"?>
<ds:datastoreItem xmlns:ds="http://schemas.openxmlformats.org/officeDocument/2006/customXml" ds:itemID="{4C0DA19A-8490-4A81-B21D-697B3C0911D5}">
  <ds:schemaRefs/>
</ds:datastoreItem>
</file>

<file path=customXml/itemProps19.xml><?xml version="1.0" encoding="utf-8"?>
<ds:datastoreItem xmlns:ds="http://schemas.openxmlformats.org/officeDocument/2006/customXml" ds:itemID="{92A3ED9C-4A26-496D-BCBA-8C42BA0FC745}">
  <ds:schemaRefs/>
</ds:datastoreItem>
</file>

<file path=customXml/itemProps2.xml><?xml version="1.0" encoding="utf-8"?>
<ds:datastoreItem xmlns:ds="http://schemas.openxmlformats.org/officeDocument/2006/customXml" ds:itemID="{39958789-237C-4BDB-B89D-B650D417FD40}">
  <ds:schemaRefs/>
</ds:datastoreItem>
</file>

<file path=customXml/itemProps20.xml><?xml version="1.0" encoding="utf-8"?>
<ds:datastoreItem xmlns:ds="http://schemas.openxmlformats.org/officeDocument/2006/customXml" ds:itemID="{D84ADFBD-8737-4C96-9583-5ACB0DB91D1E}">
  <ds:schemaRefs/>
</ds:datastoreItem>
</file>

<file path=customXml/itemProps21.xml><?xml version="1.0" encoding="utf-8"?>
<ds:datastoreItem xmlns:ds="http://schemas.openxmlformats.org/officeDocument/2006/customXml" ds:itemID="{32864953-F9CB-4F28-A476-2D45B4A38C75}">
  <ds:schemaRefs/>
</ds:datastoreItem>
</file>

<file path=customXml/itemProps22.xml><?xml version="1.0" encoding="utf-8"?>
<ds:datastoreItem xmlns:ds="http://schemas.openxmlformats.org/officeDocument/2006/customXml" ds:itemID="{0D7058C8-22EB-4438-86B0-517F8EDDC203}">
  <ds:schemaRefs/>
</ds:datastoreItem>
</file>

<file path=customXml/itemProps23.xml><?xml version="1.0" encoding="utf-8"?>
<ds:datastoreItem xmlns:ds="http://schemas.openxmlformats.org/officeDocument/2006/customXml" ds:itemID="{21DE4696-C385-4D29-BFC2-2FD1C7EF3F1C}">
  <ds:schemaRefs/>
</ds:datastoreItem>
</file>

<file path=customXml/itemProps24.xml><?xml version="1.0" encoding="utf-8"?>
<ds:datastoreItem xmlns:ds="http://schemas.openxmlformats.org/officeDocument/2006/customXml" ds:itemID="{4E8BDE7B-D8B3-454C-ACF9-49C9C6F60EAF}">
  <ds:schemaRefs/>
</ds:datastoreItem>
</file>

<file path=customXml/itemProps25.xml><?xml version="1.0" encoding="utf-8"?>
<ds:datastoreItem xmlns:ds="http://schemas.openxmlformats.org/officeDocument/2006/customXml" ds:itemID="{19CBF9F6-E20B-4BE7-B2B4-0869DD2DFB06}">
  <ds:schemaRefs/>
</ds:datastoreItem>
</file>

<file path=customXml/itemProps26.xml><?xml version="1.0" encoding="utf-8"?>
<ds:datastoreItem xmlns:ds="http://schemas.openxmlformats.org/officeDocument/2006/customXml" ds:itemID="{5BB9A8B1-9017-4031-9074-5ED76D639B5E}">
  <ds:schemaRefs/>
</ds:datastoreItem>
</file>

<file path=customXml/itemProps27.xml><?xml version="1.0" encoding="utf-8"?>
<ds:datastoreItem xmlns:ds="http://schemas.openxmlformats.org/officeDocument/2006/customXml" ds:itemID="{2AEB4795-397B-449B-97E9-1C31582D7E3E}">
  <ds:schemaRefs/>
</ds:datastoreItem>
</file>

<file path=customXml/itemProps28.xml><?xml version="1.0" encoding="utf-8"?>
<ds:datastoreItem xmlns:ds="http://schemas.openxmlformats.org/officeDocument/2006/customXml" ds:itemID="{F2B3140A-E2BE-4C86-B1AE-B408202B7708}">
  <ds:schemaRefs/>
</ds:datastoreItem>
</file>

<file path=customXml/itemProps29.xml><?xml version="1.0" encoding="utf-8"?>
<ds:datastoreItem xmlns:ds="http://schemas.openxmlformats.org/officeDocument/2006/customXml" ds:itemID="{13F95C45-A7F5-4D18-AD23-8236B22F8C6C}">
  <ds:schemaRefs/>
</ds:datastoreItem>
</file>

<file path=customXml/itemProps3.xml><?xml version="1.0" encoding="utf-8"?>
<ds:datastoreItem xmlns:ds="http://schemas.openxmlformats.org/officeDocument/2006/customXml" ds:itemID="{D9C7C73E-3B2C-4479-A4AC-9510ED63F9D4}">
  <ds:schemaRefs/>
</ds:datastoreItem>
</file>

<file path=customXml/itemProps30.xml><?xml version="1.0" encoding="utf-8"?>
<ds:datastoreItem xmlns:ds="http://schemas.openxmlformats.org/officeDocument/2006/customXml" ds:itemID="{425A8844-FBED-4112-BED7-2DBE818D13E2}">
  <ds:schemaRefs/>
</ds:datastoreItem>
</file>

<file path=customXml/itemProps31.xml><?xml version="1.0" encoding="utf-8"?>
<ds:datastoreItem xmlns:ds="http://schemas.openxmlformats.org/officeDocument/2006/customXml" ds:itemID="{56BD058F-E5AD-406A-82E9-4F8412AA6E32}">
  <ds:schemaRefs/>
</ds:datastoreItem>
</file>

<file path=customXml/itemProps32.xml><?xml version="1.0" encoding="utf-8"?>
<ds:datastoreItem xmlns:ds="http://schemas.openxmlformats.org/officeDocument/2006/customXml" ds:itemID="{EB163FC0-AD9B-49C0-BACA-A52402514116}">
  <ds:schemaRefs/>
</ds:datastoreItem>
</file>

<file path=customXml/itemProps33.xml><?xml version="1.0" encoding="utf-8"?>
<ds:datastoreItem xmlns:ds="http://schemas.openxmlformats.org/officeDocument/2006/customXml" ds:itemID="{B057E5F3-D005-4EE3-8FE2-38D97C1650A2}">
  <ds:schemaRefs/>
</ds:datastoreItem>
</file>

<file path=customXml/itemProps34.xml><?xml version="1.0" encoding="utf-8"?>
<ds:datastoreItem xmlns:ds="http://schemas.openxmlformats.org/officeDocument/2006/customXml" ds:itemID="{25117C9D-872F-421E-87CE-77EF6C5F7A85}">
  <ds:schemaRefs/>
</ds:datastoreItem>
</file>

<file path=customXml/itemProps35.xml><?xml version="1.0" encoding="utf-8"?>
<ds:datastoreItem xmlns:ds="http://schemas.openxmlformats.org/officeDocument/2006/customXml" ds:itemID="{19B6625E-DE64-4D64-A1A1-9C0ED9FD8858}">
  <ds:schemaRefs/>
</ds:datastoreItem>
</file>

<file path=customXml/itemProps36.xml><?xml version="1.0" encoding="utf-8"?>
<ds:datastoreItem xmlns:ds="http://schemas.openxmlformats.org/officeDocument/2006/customXml" ds:itemID="{6489501D-5665-426B-BC0E-3AA0429AF1A2}">
  <ds:schemaRefs/>
</ds:datastoreItem>
</file>

<file path=customXml/itemProps37.xml><?xml version="1.0" encoding="utf-8"?>
<ds:datastoreItem xmlns:ds="http://schemas.openxmlformats.org/officeDocument/2006/customXml" ds:itemID="{821B70E1-AAF9-4E5A-B955-21FE91541754}">
  <ds:schemaRefs/>
</ds:datastoreItem>
</file>

<file path=customXml/itemProps38.xml><?xml version="1.0" encoding="utf-8"?>
<ds:datastoreItem xmlns:ds="http://schemas.openxmlformats.org/officeDocument/2006/customXml" ds:itemID="{9762E646-C6F7-485E-AA88-7223CE924421}">
  <ds:schemaRefs/>
</ds:datastoreItem>
</file>

<file path=customXml/itemProps39.xml><?xml version="1.0" encoding="utf-8"?>
<ds:datastoreItem xmlns:ds="http://schemas.openxmlformats.org/officeDocument/2006/customXml" ds:itemID="{6C366B0B-9867-486C-B81F-7E7F5B13827C}">
  <ds:schemaRefs/>
</ds:datastoreItem>
</file>

<file path=customXml/itemProps4.xml><?xml version="1.0" encoding="utf-8"?>
<ds:datastoreItem xmlns:ds="http://schemas.openxmlformats.org/officeDocument/2006/customXml" ds:itemID="{479A173A-8F3D-4CF4-84EB-3EBDD89799F5}">
  <ds:schemaRefs/>
</ds:datastoreItem>
</file>

<file path=customXml/itemProps40.xml><?xml version="1.0" encoding="utf-8"?>
<ds:datastoreItem xmlns:ds="http://schemas.openxmlformats.org/officeDocument/2006/customXml" ds:itemID="{44F23CE7-BA86-4835-B603-D0DCD3085395}">
  <ds:schemaRefs/>
</ds:datastoreItem>
</file>

<file path=customXml/itemProps41.xml><?xml version="1.0" encoding="utf-8"?>
<ds:datastoreItem xmlns:ds="http://schemas.openxmlformats.org/officeDocument/2006/customXml" ds:itemID="{9D8C860D-EE5F-4E73-95D2-FA3E4E3C040E}">
  <ds:schemaRefs/>
</ds:datastoreItem>
</file>

<file path=customXml/itemProps42.xml><?xml version="1.0" encoding="utf-8"?>
<ds:datastoreItem xmlns:ds="http://schemas.openxmlformats.org/officeDocument/2006/customXml" ds:itemID="{D3B76F32-6A3F-476E-9D88-77090DE3521E}">
  <ds:schemaRefs/>
</ds:datastoreItem>
</file>

<file path=customXml/itemProps43.xml><?xml version="1.0" encoding="utf-8"?>
<ds:datastoreItem xmlns:ds="http://schemas.openxmlformats.org/officeDocument/2006/customXml" ds:itemID="{0C88C4D1-E406-44F3-8305-3ABFF7D768F8}">
  <ds:schemaRefs/>
</ds:datastoreItem>
</file>

<file path=customXml/itemProps44.xml><?xml version="1.0" encoding="utf-8"?>
<ds:datastoreItem xmlns:ds="http://schemas.openxmlformats.org/officeDocument/2006/customXml" ds:itemID="{B39CEF23-47C5-4466-8491-C7178B7659BB}">
  <ds:schemaRefs/>
</ds:datastoreItem>
</file>

<file path=customXml/itemProps45.xml><?xml version="1.0" encoding="utf-8"?>
<ds:datastoreItem xmlns:ds="http://schemas.openxmlformats.org/officeDocument/2006/customXml" ds:itemID="{9D701309-ED39-4960-A79B-CBBACD14025B}">
  <ds:schemaRefs/>
</ds:datastoreItem>
</file>

<file path=customXml/itemProps46.xml><?xml version="1.0" encoding="utf-8"?>
<ds:datastoreItem xmlns:ds="http://schemas.openxmlformats.org/officeDocument/2006/customXml" ds:itemID="{B4C941FC-0296-48ED-9919-E4668060A5E9}">
  <ds:schemaRefs/>
</ds:datastoreItem>
</file>

<file path=customXml/itemProps47.xml><?xml version="1.0" encoding="utf-8"?>
<ds:datastoreItem xmlns:ds="http://schemas.openxmlformats.org/officeDocument/2006/customXml" ds:itemID="{823C789E-80DB-4ED8-B446-AD7F7700C08C}">
  <ds:schemaRefs/>
</ds:datastoreItem>
</file>

<file path=customXml/itemProps48.xml><?xml version="1.0" encoding="utf-8"?>
<ds:datastoreItem xmlns:ds="http://schemas.openxmlformats.org/officeDocument/2006/customXml" ds:itemID="{F506FAEE-F6A4-4F1D-875F-9374DAF18805}">
  <ds:schemaRefs/>
</ds:datastoreItem>
</file>

<file path=customXml/itemProps49.xml><?xml version="1.0" encoding="utf-8"?>
<ds:datastoreItem xmlns:ds="http://schemas.openxmlformats.org/officeDocument/2006/customXml" ds:itemID="{72CC875A-7E5F-415F-8493-B13B398A191E}">
  <ds:schemaRefs/>
</ds:datastoreItem>
</file>

<file path=customXml/itemProps5.xml><?xml version="1.0" encoding="utf-8"?>
<ds:datastoreItem xmlns:ds="http://schemas.openxmlformats.org/officeDocument/2006/customXml" ds:itemID="{C1BFCE9F-48AC-4185-8D13-4C5955E3BE38}">
  <ds:schemaRefs/>
</ds:datastoreItem>
</file>

<file path=customXml/itemProps50.xml><?xml version="1.0" encoding="utf-8"?>
<ds:datastoreItem xmlns:ds="http://schemas.openxmlformats.org/officeDocument/2006/customXml" ds:itemID="{4893F978-EDD5-4826-B643-15C30AADC82E}">
  <ds:schemaRefs/>
</ds:datastoreItem>
</file>

<file path=customXml/itemProps51.xml><?xml version="1.0" encoding="utf-8"?>
<ds:datastoreItem xmlns:ds="http://schemas.openxmlformats.org/officeDocument/2006/customXml" ds:itemID="{10766C52-3F97-421B-BF7E-BE7616DB4E13}">
  <ds:schemaRefs/>
</ds:datastoreItem>
</file>

<file path=customXml/itemProps52.xml><?xml version="1.0" encoding="utf-8"?>
<ds:datastoreItem xmlns:ds="http://schemas.openxmlformats.org/officeDocument/2006/customXml" ds:itemID="{25C25DC6-157E-4B13-B2EA-491C44C283E2}">
  <ds:schemaRefs/>
</ds:datastoreItem>
</file>

<file path=customXml/itemProps53.xml><?xml version="1.0" encoding="utf-8"?>
<ds:datastoreItem xmlns:ds="http://schemas.openxmlformats.org/officeDocument/2006/customXml" ds:itemID="{8187F279-EBC6-482F-B1D1-69A90BA58AD0}">
  <ds:schemaRefs/>
</ds:datastoreItem>
</file>

<file path=customXml/itemProps54.xml><?xml version="1.0" encoding="utf-8"?>
<ds:datastoreItem xmlns:ds="http://schemas.openxmlformats.org/officeDocument/2006/customXml" ds:itemID="{08E96AD1-5DD5-4BD1-A451-78E8080DB7F3}">
  <ds:schemaRefs/>
</ds:datastoreItem>
</file>

<file path=customXml/itemProps55.xml><?xml version="1.0" encoding="utf-8"?>
<ds:datastoreItem xmlns:ds="http://schemas.openxmlformats.org/officeDocument/2006/customXml" ds:itemID="{77BFD4CD-B2CC-495A-8B7C-2F91309A7256}">
  <ds:schemaRefs/>
</ds:datastoreItem>
</file>

<file path=customXml/itemProps56.xml><?xml version="1.0" encoding="utf-8"?>
<ds:datastoreItem xmlns:ds="http://schemas.openxmlformats.org/officeDocument/2006/customXml" ds:itemID="{4FF65897-99B1-4696-8D6B-D66C7B75FE5D}">
  <ds:schemaRefs/>
</ds:datastoreItem>
</file>

<file path=customXml/itemProps57.xml><?xml version="1.0" encoding="utf-8"?>
<ds:datastoreItem xmlns:ds="http://schemas.openxmlformats.org/officeDocument/2006/customXml" ds:itemID="{A4F64746-93C1-435F-8637-CDA84A86E41A}">
  <ds:schemaRefs/>
</ds:datastoreItem>
</file>

<file path=customXml/itemProps58.xml><?xml version="1.0" encoding="utf-8"?>
<ds:datastoreItem xmlns:ds="http://schemas.openxmlformats.org/officeDocument/2006/customXml" ds:itemID="{571209A0-20E5-49A8-B0D5-FCBAB4A6DECE}">
  <ds:schemaRefs/>
</ds:datastoreItem>
</file>

<file path=customXml/itemProps59.xml><?xml version="1.0" encoding="utf-8"?>
<ds:datastoreItem xmlns:ds="http://schemas.openxmlformats.org/officeDocument/2006/customXml" ds:itemID="{BE574465-8DFE-4D3E-B0D0-D9807744C124}">
  <ds:schemaRefs/>
</ds:datastoreItem>
</file>

<file path=customXml/itemProps6.xml><?xml version="1.0" encoding="utf-8"?>
<ds:datastoreItem xmlns:ds="http://schemas.openxmlformats.org/officeDocument/2006/customXml" ds:itemID="{60A58451-4549-4BE1-9416-797EB66940C1}">
  <ds:schemaRefs/>
</ds:datastoreItem>
</file>

<file path=customXml/itemProps60.xml><?xml version="1.0" encoding="utf-8"?>
<ds:datastoreItem xmlns:ds="http://schemas.openxmlformats.org/officeDocument/2006/customXml" ds:itemID="{EDB5DC06-EB45-40DA-8490-7BCDA3C70DF1}">
  <ds:schemaRefs/>
</ds:datastoreItem>
</file>

<file path=customXml/itemProps61.xml><?xml version="1.0" encoding="utf-8"?>
<ds:datastoreItem xmlns:ds="http://schemas.openxmlformats.org/officeDocument/2006/customXml" ds:itemID="{76B396D4-7656-4BB3-8EE5-7B9590337BEB}">
  <ds:schemaRefs/>
</ds:datastoreItem>
</file>

<file path=customXml/itemProps62.xml><?xml version="1.0" encoding="utf-8"?>
<ds:datastoreItem xmlns:ds="http://schemas.openxmlformats.org/officeDocument/2006/customXml" ds:itemID="{E0BE5EF5-0B26-4CB8-8DD1-FEB082AB6AD7}">
  <ds:schemaRefs/>
</ds:datastoreItem>
</file>

<file path=customXml/itemProps63.xml><?xml version="1.0" encoding="utf-8"?>
<ds:datastoreItem xmlns:ds="http://schemas.openxmlformats.org/officeDocument/2006/customXml" ds:itemID="{4716593B-E86F-4621-8281-2AEDE6BAA477}">
  <ds:schemaRefs/>
</ds:datastoreItem>
</file>

<file path=customXml/itemProps64.xml><?xml version="1.0" encoding="utf-8"?>
<ds:datastoreItem xmlns:ds="http://schemas.openxmlformats.org/officeDocument/2006/customXml" ds:itemID="{46436375-21B0-4DAF-B5DA-6A7DD07BF5D3}">
  <ds:schemaRefs/>
</ds:datastoreItem>
</file>

<file path=customXml/itemProps65.xml><?xml version="1.0" encoding="utf-8"?>
<ds:datastoreItem xmlns:ds="http://schemas.openxmlformats.org/officeDocument/2006/customXml" ds:itemID="{0936F731-804B-4D7D-BEEB-720923DBAA4D}">
  <ds:schemaRefs/>
</ds:datastoreItem>
</file>

<file path=customXml/itemProps66.xml><?xml version="1.0" encoding="utf-8"?>
<ds:datastoreItem xmlns:ds="http://schemas.openxmlformats.org/officeDocument/2006/customXml" ds:itemID="{505B314C-6343-4DB1-8738-DD47C15A14F2}">
  <ds:schemaRefs/>
</ds:datastoreItem>
</file>

<file path=customXml/itemProps67.xml><?xml version="1.0" encoding="utf-8"?>
<ds:datastoreItem xmlns:ds="http://schemas.openxmlformats.org/officeDocument/2006/customXml" ds:itemID="{675AEF21-7AD1-42D5-9594-5ED6123CB6B9}">
  <ds:schemaRefs/>
</ds:datastoreItem>
</file>

<file path=customXml/itemProps68.xml><?xml version="1.0" encoding="utf-8"?>
<ds:datastoreItem xmlns:ds="http://schemas.openxmlformats.org/officeDocument/2006/customXml" ds:itemID="{B6E217DB-35AE-4244-9E93-9B724F213C70}">
  <ds:schemaRefs/>
</ds:datastoreItem>
</file>

<file path=customXml/itemProps69.xml><?xml version="1.0" encoding="utf-8"?>
<ds:datastoreItem xmlns:ds="http://schemas.openxmlformats.org/officeDocument/2006/customXml" ds:itemID="{C9CDEAA3-5CC1-4614-921D-C494F02AE96F}">
  <ds:schemaRefs/>
</ds:datastoreItem>
</file>

<file path=customXml/itemProps7.xml><?xml version="1.0" encoding="utf-8"?>
<ds:datastoreItem xmlns:ds="http://schemas.openxmlformats.org/officeDocument/2006/customXml" ds:itemID="{DF3912C6-FAE8-4926-A11C-51B107B024EB}">
  <ds:schemaRefs/>
</ds:datastoreItem>
</file>

<file path=customXml/itemProps70.xml><?xml version="1.0" encoding="utf-8"?>
<ds:datastoreItem xmlns:ds="http://schemas.openxmlformats.org/officeDocument/2006/customXml" ds:itemID="{378AF878-2B93-4D18-A2E9-F1577BDD9234}">
  <ds:schemaRefs/>
</ds:datastoreItem>
</file>

<file path=customXml/itemProps71.xml><?xml version="1.0" encoding="utf-8"?>
<ds:datastoreItem xmlns:ds="http://schemas.openxmlformats.org/officeDocument/2006/customXml" ds:itemID="{055A7C8C-248B-49CD-9BF4-8DC26E49F204}">
  <ds:schemaRefs/>
</ds:datastoreItem>
</file>

<file path=customXml/itemProps72.xml><?xml version="1.0" encoding="utf-8"?>
<ds:datastoreItem xmlns:ds="http://schemas.openxmlformats.org/officeDocument/2006/customXml" ds:itemID="{6D2471C9-4CF9-4E36-AEC0-8281DDE34565}">
  <ds:schemaRefs/>
</ds:datastoreItem>
</file>

<file path=customXml/itemProps73.xml><?xml version="1.0" encoding="utf-8"?>
<ds:datastoreItem xmlns:ds="http://schemas.openxmlformats.org/officeDocument/2006/customXml" ds:itemID="{929228C5-1E5B-49C1-B1C3-6B0A25545A5A}">
  <ds:schemaRefs/>
</ds:datastoreItem>
</file>

<file path=customXml/itemProps74.xml><?xml version="1.0" encoding="utf-8"?>
<ds:datastoreItem xmlns:ds="http://schemas.openxmlformats.org/officeDocument/2006/customXml" ds:itemID="{69DEA21C-890F-411C-AB5C-60A0FB647894}">
  <ds:schemaRefs/>
</ds:datastoreItem>
</file>

<file path=customXml/itemProps75.xml><?xml version="1.0" encoding="utf-8"?>
<ds:datastoreItem xmlns:ds="http://schemas.openxmlformats.org/officeDocument/2006/customXml" ds:itemID="{892C31A4-A2C1-4729-B6CF-DA73A8C7E681}">
  <ds:schemaRefs/>
</ds:datastoreItem>
</file>

<file path=customXml/itemProps76.xml><?xml version="1.0" encoding="utf-8"?>
<ds:datastoreItem xmlns:ds="http://schemas.openxmlformats.org/officeDocument/2006/customXml" ds:itemID="{2413F599-1E68-44CB-8073-553DF97A4DD9}">
  <ds:schemaRefs/>
</ds:datastoreItem>
</file>

<file path=customXml/itemProps77.xml><?xml version="1.0" encoding="utf-8"?>
<ds:datastoreItem xmlns:ds="http://schemas.openxmlformats.org/officeDocument/2006/customXml" ds:itemID="{01BA3FB8-019F-4380-82F6-445371821CEF}">
  <ds:schemaRefs/>
</ds:datastoreItem>
</file>

<file path=customXml/itemProps78.xml><?xml version="1.0" encoding="utf-8"?>
<ds:datastoreItem xmlns:ds="http://schemas.openxmlformats.org/officeDocument/2006/customXml" ds:itemID="{2A9AEC6D-794C-4CCD-91A6-4B3C0D8687AE}">
  <ds:schemaRefs/>
</ds:datastoreItem>
</file>

<file path=customXml/itemProps79.xml><?xml version="1.0" encoding="utf-8"?>
<ds:datastoreItem xmlns:ds="http://schemas.openxmlformats.org/officeDocument/2006/customXml" ds:itemID="{A69208AE-1E92-40BC-911D-75046AB285E5}">
  <ds:schemaRefs/>
</ds:datastoreItem>
</file>

<file path=customXml/itemProps8.xml><?xml version="1.0" encoding="utf-8"?>
<ds:datastoreItem xmlns:ds="http://schemas.openxmlformats.org/officeDocument/2006/customXml" ds:itemID="{B689D357-12F4-46C7-A31F-90C3E46A2968}">
  <ds:schemaRefs/>
</ds:datastoreItem>
</file>

<file path=customXml/itemProps80.xml><?xml version="1.0" encoding="utf-8"?>
<ds:datastoreItem xmlns:ds="http://schemas.openxmlformats.org/officeDocument/2006/customXml" ds:itemID="{2F72312B-E970-4EC6-B17B-8C8A2F4D1656}">
  <ds:schemaRefs/>
</ds:datastoreItem>
</file>

<file path=customXml/itemProps81.xml><?xml version="1.0" encoding="utf-8"?>
<ds:datastoreItem xmlns:ds="http://schemas.openxmlformats.org/officeDocument/2006/customXml" ds:itemID="{851FA857-E3CD-4B95-B025-8995304C0627}">
  <ds:schemaRefs/>
</ds:datastoreItem>
</file>

<file path=customXml/itemProps82.xml><?xml version="1.0" encoding="utf-8"?>
<ds:datastoreItem xmlns:ds="http://schemas.openxmlformats.org/officeDocument/2006/customXml" ds:itemID="{E635CF08-DF9C-4E1C-9556-0EE2B3A1C7F4}">
  <ds:schemaRefs/>
</ds:datastoreItem>
</file>

<file path=customXml/itemProps83.xml><?xml version="1.0" encoding="utf-8"?>
<ds:datastoreItem xmlns:ds="http://schemas.openxmlformats.org/officeDocument/2006/customXml" ds:itemID="{9905CB19-D526-4E14-8C57-C5584E6DEA53}">
  <ds:schemaRefs/>
</ds:datastoreItem>
</file>

<file path=customXml/itemProps84.xml><?xml version="1.0" encoding="utf-8"?>
<ds:datastoreItem xmlns:ds="http://schemas.openxmlformats.org/officeDocument/2006/customXml" ds:itemID="{10CDADD1-B79B-4CF0-AEFC-282A5150BA3E}">
  <ds:schemaRefs/>
</ds:datastoreItem>
</file>

<file path=customXml/itemProps85.xml><?xml version="1.0" encoding="utf-8"?>
<ds:datastoreItem xmlns:ds="http://schemas.openxmlformats.org/officeDocument/2006/customXml" ds:itemID="{C364A743-7E5E-444A-9FF9-492D66F9ACED}">
  <ds:schemaRefs/>
</ds:datastoreItem>
</file>

<file path=customXml/itemProps86.xml><?xml version="1.0" encoding="utf-8"?>
<ds:datastoreItem xmlns:ds="http://schemas.openxmlformats.org/officeDocument/2006/customXml" ds:itemID="{484F00F8-BB9C-4161-83D2-000DCF5C6402}">
  <ds:schemaRefs/>
</ds:datastoreItem>
</file>

<file path=customXml/itemProps87.xml><?xml version="1.0" encoding="utf-8"?>
<ds:datastoreItem xmlns:ds="http://schemas.openxmlformats.org/officeDocument/2006/customXml" ds:itemID="{D1F4D37E-247E-4B3C-B6F4-8F8420BB9189}">
  <ds:schemaRefs/>
</ds:datastoreItem>
</file>

<file path=customXml/itemProps88.xml><?xml version="1.0" encoding="utf-8"?>
<ds:datastoreItem xmlns:ds="http://schemas.openxmlformats.org/officeDocument/2006/customXml" ds:itemID="{3411AD39-EF36-4E1C-8259-881D3D27C915}">
  <ds:schemaRefs/>
</ds:datastoreItem>
</file>

<file path=customXml/itemProps89.xml><?xml version="1.0" encoding="utf-8"?>
<ds:datastoreItem xmlns:ds="http://schemas.openxmlformats.org/officeDocument/2006/customXml" ds:itemID="{C8EF63FD-12F3-4A1E-843A-6269D58B9D13}">
  <ds:schemaRefs/>
</ds:datastoreItem>
</file>

<file path=customXml/itemProps9.xml><?xml version="1.0" encoding="utf-8"?>
<ds:datastoreItem xmlns:ds="http://schemas.openxmlformats.org/officeDocument/2006/customXml" ds:itemID="{007A3F3B-E8DA-46C3-99F4-5985856BF71E}">
  <ds:schemaRefs/>
</ds:datastoreItem>
</file>

<file path=customXml/itemProps90.xml><?xml version="1.0" encoding="utf-8"?>
<ds:datastoreItem xmlns:ds="http://schemas.openxmlformats.org/officeDocument/2006/customXml" ds:itemID="{86A30987-F70C-4927-B28C-5740DA37C9B2}">
  <ds:schemaRefs/>
</ds:datastoreItem>
</file>

<file path=customXml/itemProps91.xml><?xml version="1.0" encoding="utf-8"?>
<ds:datastoreItem xmlns:ds="http://schemas.openxmlformats.org/officeDocument/2006/customXml" ds:itemID="{FEEC8E1B-16AD-4134-88DC-1438D5832C84}">
  <ds:schemaRefs/>
</ds:datastoreItem>
</file>

<file path=customXml/itemProps92.xml><?xml version="1.0" encoding="utf-8"?>
<ds:datastoreItem xmlns:ds="http://schemas.openxmlformats.org/officeDocument/2006/customXml" ds:itemID="{13C95C14-E253-4DF3-BE79-99B3F6073C9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140</Pages>
  <Words>9260</Words>
  <Characters>52784</Characters>
  <Lines>439</Lines>
  <Paragraphs>123</Paragraphs>
  <TotalTime>21</TotalTime>
  <ScaleCrop>false</ScaleCrop>
  <LinksUpToDate>false</LinksUpToDate>
  <CharactersWithSpaces>61921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2024-02-21T10:32:00Z</dcterms:created>
  <dc:creator>Administrator</dc:creator>
  <cp:lastModifiedBy>Mary</cp:lastModifiedBy>
  <dcterms:modified xsi:type="dcterms:W3CDTF">2024-05-31T02:52:28Z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0170BA68A1D341CE881F99127B2E831E_13</vt:lpwstr>
  </property>
</Properties>
</file>