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12</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15</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19</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23</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0"/>
            </w:pPr>
            <w:r>
              <w:t>219中共高阳县委机构编制委员会办公室</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148.18</w:t>
            </w:r>
          </w:p>
        </w:tc>
        <w:tc>
          <w:tcPr>
            <w:tcW w:w="4535" w:type="dxa"/>
            <w:vAlign w:val="center"/>
          </w:tcPr>
          <w:p>
            <w:pPr>
              <w:pStyle w:val="13"/>
            </w:pPr>
            <w:r>
              <w:t>一、一般公共服务支出</w:t>
            </w:r>
          </w:p>
        </w:tc>
        <w:tc>
          <w:tcPr>
            <w:tcW w:w="2126" w:type="dxa"/>
            <w:vAlign w:val="center"/>
          </w:tcPr>
          <w:p>
            <w:pPr>
              <w:pStyle w:val="12"/>
            </w:pPr>
            <w:r>
              <w:t>117.24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r>
              <w:t>18.14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r>
              <w:t>4.89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r>
              <w:t>7.91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148.18</w:t>
            </w:r>
          </w:p>
        </w:tc>
        <w:tc>
          <w:tcPr>
            <w:tcW w:w="4535" w:type="dxa"/>
            <w:vAlign w:val="center"/>
          </w:tcPr>
          <w:p>
            <w:pPr>
              <w:pStyle w:val="15"/>
            </w:pPr>
            <w:r>
              <w:t>本年支出合计</w:t>
            </w:r>
          </w:p>
        </w:tc>
        <w:tc>
          <w:tcPr>
            <w:tcW w:w="2126" w:type="dxa"/>
            <w:vAlign w:val="center"/>
          </w:tcPr>
          <w:p>
            <w:pPr>
              <w:pStyle w:val="16"/>
            </w:pPr>
            <w:r>
              <w:t>148.18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148.18</w:t>
            </w:r>
          </w:p>
        </w:tc>
        <w:tc>
          <w:tcPr>
            <w:tcW w:w="4535" w:type="dxa"/>
            <w:vAlign w:val="center"/>
          </w:tcPr>
          <w:p>
            <w:pPr>
              <w:pStyle w:val="15"/>
            </w:pPr>
            <w:r>
              <w:t>支出总计</w:t>
            </w:r>
          </w:p>
        </w:tc>
        <w:tc>
          <w:tcPr>
            <w:tcW w:w="2126" w:type="dxa"/>
            <w:vAlign w:val="center"/>
          </w:tcPr>
          <w:p>
            <w:pPr>
              <w:pStyle w:val="16"/>
            </w:pPr>
            <w:r>
              <w:t>148.18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219中共高阳县委机构编制委员会办公室</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1"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148.18</w:t>
            </w:r>
          </w:p>
        </w:tc>
        <w:tc>
          <w:tcPr>
            <w:tcW w:w="1134" w:type="dxa"/>
            <w:vAlign w:val="center"/>
          </w:tcPr>
          <w:p>
            <w:pPr>
              <w:pStyle w:val="16"/>
            </w:pPr>
            <w:r>
              <w:t>148.18</w:t>
            </w:r>
          </w:p>
        </w:tc>
        <w:tc>
          <w:tcPr>
            <w:tcW w:w="1134" w:type="dxa"/>
            <w:vAlign w:val="center"/>
          </w:tcPr>
          <w:p>
            <w:pPr>
              <w:pStyle w:val="16"/>
            </w:pPr>
            <w:r>
              <w:t>148.18</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117.24</w:t>
            </w:r>
          </w:p>
        </w:tc>
        <w:tc>
          <w:tcPr>
            <w:tcW w:w="1134" w:type="dxa"/>
            <w:vAlign w:val="center"/>
          </w:tcPr>
          <w:p>
            <w:pPr>
              <w:pStyle w:val="12"/>
            </w:pPr>
            <w:r>
              <w:t>117.24</w:t>
            </w:r>
          </w:p>
        </w:tc>
        <w:tc>
          <w:tcPr>
            <w:tcW w:w="1134" w:type="dxa"/>
            <w:vAlign w:val="center"/>
          </w:tcPr>
          <w:p>
            <w:pPr>
              <w:pStyle w:val="12"/>
            </w:pPr>
            <w:r>
              <w:t>117.24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20131</w:t>
            </w:r>
          </w:p>
        </w:tc>
        <w:tc>
          <w:tcPr>
            <w:tcW w:w="1559" w:type="dxa"/>
            <w:vAlign w:val="center"/>
          </w:tcPr>
          <w:p>
            <w:pPr>
              <w:pStyle w:val="13"/>
            </w:pPr>
            <w:r>
              <w:t>党委办公厅（室）及相关机构事务</w:t>
            </w:r>
          </w:p>
        </w:tc>
        <w:tc>
          <w:tcPr>
            <w:tcW w:w="1134" w:type="dxa"/>
            <w:vAlign w:val="center"/>
          </w:tcPr>
          <w:p>
            <w:pPr>
              <w:pStyle w:val="12"/>
            </w:pPr>
            <w:r>
              <w:t>117.24</w:t>
            </w:r>
          </w:p>
        </w:tc>
        <w:tc>
          <w:tcPr>
            <w:tcW w:w="1134" w:type="dxa"/>
            <w:vAlign w:val="center"/>
          </w:tcPr>
          <w:p>
            <w:pPr>
              <w:pStyle w:val="12"/>
            </w:pPr>
            <w:r>
              <w:t>117.24</w:t>
            </w:r>
          </w:p>
        </w:tc>
        <w:tc>
          <w:tcPr>
            <w:tcW w:w="1134" w:type="dxa"/>
            <w:vAlign w:val="center"/>
          </w:tcPr>
          <w:p>
            <w:pPr>
              <w:pStyle w:val="12"/>
            </w:pPr>
            <w:r>
              <w:t>117.24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2013101</w:t>
            </w:r>
          </w:p>
        </w:tc>
        <w:tc>
          <w:tcPr>
            <w:tcW w:w="1559" w:type="dxa"/>
            <w:vAlign w:val="center"/>
          </w:tcPr>
          <w:p>
            <w:pPr>
              <w:pStyle w:val="13"/>
            </w:pPr>
            <w:r>
              <w:t>行政运行</w:t>
            </w:r>
          </w:p>
        </w:tc>
        <w:tc>
          <w:tcPr>
            <w:tcW w:w="1134" w:type="dxa"/>
            <w:vAlign w:val="center"/>
          </w:tcPr>
          <w:p>
            <w:pPr>
              <w:pStyle w:val="12"/>
            </w:pPr>
            <w:r>
              <w:t>64.81</w:t>
            </w:r>
          </w:p>
        </w:tc>
        <w:tc>
          <w:tcPr>
            <w:tcW w:w="1134" w:type="dxa"/>
            <w:vAlign w:val="center"/>
          </w:tcPr>
          <w:p>
            <w:pPr>
              <w:pStyle w:val="12"/>
            </w:pPr>
            <w:r>
              <w:t>64.81</w:t>
            </w:r>
          </w:p>
        </w:tc>
        <w:tc>
          <w:tcPr>
            <w:tcW w:w="1134" w:type="dxa"/>
            <w:vAlign w:val="center"/>
          </w:tcPr>
          <w:p>
            <w:pPr>
              <w:pStyle w:val="12"/>
            </w:pPr>
            <w:r>
              <w:t>64.81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5</w:t>
            </w:r>
          </w:p>
        </w:tc>
        <w:tc>
          <w:tcPr>
            <w:tcW w:w="992" w:type="dxa"/>
            <w:vAlign w:val="center"/>
          </w:tcPr>
          <w:p>
            <w:pPr>
              <w:pStyle w:val="13"/>
            </w:pPr>
            <w:r>
              <w:t>2013105</w:t>
            </w:r>
          </w:p>
        </w:tc>
        <w:tc>
          <w:tcPr>
            <w:tcW w:w="1559" w:type="dxa"/>
            <w:vAlign w:val="center"/>
          </w:tcPr>
          <w:p>
            <w:pPr>
              <w:pStyle w:val="13"/>
            </w:pPr>
            <w:r>
              <w:t>专项业务</w:t>
            </w:r>
          </w:p>
        </w:tc>
        <w:tc>
          <w:tcPr>
            <w:tcW w:w="1134" w:type="dxa"/>
            <w:vAlign w:val="center"/>
          </w:tcPr>
          <w:p>
            <w:pPr>
              <w:pStyle w:val="12"/>
            </w:pPr>
            <w:r>
              <w:t>23.00</w:t>
            </w:r>
          </w:p>
        </w:tc>
        <w:tc>
          <w:tcPr>
            <w:tcW w:w="1134" w:type="dxa"/>
            <w:vAlign w:val="center"/>
          </w:tcPr>
          <w:p>
            <w:pPr>
              <w:pStyle w:val="12"/>
            </w:pPr>
            <w:r>
              <w:t>23.00</w:t>
            </w:r>
          </w:p>
        </w:tc>
        <w:tc>
          <w:tcPr>
            <w:tcW w:w="1134" w:type="dxa"/>
            <w:vAlign w:val="center"/>
          </w:tcPr>
          <w:p>
            <w:pPr>
              <w:pStyle w:val="12"/>
            </w:pPr>
            <w:r>
              <w:t>23.00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6</w:t>
            </w:r>
          </w:p>
        </w:tc>
        <w:tc>
          <w:tcPr>
            <w:tcW w:w="992" w:type="dxa"/>
            <w:vAlign w:val="center"/>
          </w:tcPr>
          <w:p>
            <w:pPr>
              <w:pStyle w:val="13"/>
            </w:pPr>
            <w:r>
              <w:t>2013150</w:t>
            </w:r>
          </w:p>
        </w:tc>
        <w:tc>
          <w:tcPr>
            <w:tcW w:w="1559" w:type="dxa"/>
            <w:vAlign w:val="center"/>
          </w:tcPr>
          <w:p>
            <w:pPr>
              <w:pStyle w:val="13"/>
            </w:pPr>
            <w:r>
              <w:t>事业运行</w:t>
            </w:r>
          </w:p>
        </w:tc>
        <w:tc>
          <w:tcPr>
            <w:tcW w:w="1134" w:type="dxa"/>
            <w:vAlign w:val="center"/>
          </w:tcPr>
          <w:p>
            <w:pPr>
              <w:pStyle w:val="12"/>
            </w:pPr>
            <w:r>
              <w:t>29.43</w:t>
            </w:r>
          </w:p>
        </w:tc>
        <w:tc>
          <w:tcPr>
            <w:tcW w:w="1134" w:type="dxa"/>
            <w:vAlign w:val="center"/>
          </w:tcPr>
          <w:p>
            <w:pPr>
              <w:pStyle w:val="12"/>
            </w:pPr>
            <w:r>
              <w:t>29.43</w:t>
            </w:r>
          </w:p>
        </w:tc>
        <w:tc>
          <w:tcPr>
            <w:tcW w:w="1134" w:type="dxa"/>
            <w:vAlign w:val="center"/>
          </w:tcPr>
          <w:p>
            <w:pPr>
              <w:pStyle w:val="12"/>
            </w:pPr>
            <w:r>
              <w:t>29.43</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7</w:t>
            </w:r>
          </w:p>
        </w:tc>
        <w:tc>
          <w:tcPr>
            <w:tcW w:w="992" w:type="dxa"/>
            <w:vAlign w:val="center"/>
          </w:tcPr>
          <w:p>
            <w:pPr>
              <w:pStyle w:val="13"/>
            </w:pPr>
            <w:r>
              <w:t>208</w:t>
            </w:r>
          </w:p>
        </w:tc>
        <w:tc>
          <w:tcPr>
            <w:tcW w:w="1559" w:type="dxa"/>
            <w:vAlign w:val="center"/>
          </w:tcPr>
          <w:p>
            <w:pPr>
              <w:pStyle w:val="13"/>
            </w:pPr>
            <w:r>
              <w:t>社会保障和就业支出</w:t>
            </w:r>
          </w:p>
        </w:tc>
        <w:tc>
          <w:tcPr>
            <w:tcW w:w="1134" w:type="dxa"/>
            <w:vAlign w:val="center"/>
          </w:tcPr>
          <w:p>
            <w:pPr>
              <w:pStyle w:val="12"/>
            </w:pPr>
            <w:r>
              <w:t>18.14</w:t>
            </w:r>
          </w:p>
        </w:tc>
        <w:tc>
          <w:tcPr>
            <w:tcW w:w="1134" w:type="dxa"/>
            <w:vAlign w:val="center"/>
          </w:tcPr>
          <w:p>
            <w:pPr>
              <w:pStyle w:val="12"/>
            </w:pPr>
            <w:r>
              <w:t>18.14</w:t>
            </w:r>
          </w:p>
        </w:tc>
        <w:tc>
          <w:tcPr>
            <w:tcW w:w="1134" w:type="dxa"/>
            <w:vAlign w:val="center"/>
          </w:tcPr>
          <w:p>
            <w:pPr>
              <w:pStyle w:val="12"/>
            </w:pPr>
            <w:r>
              <w:t>18.14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8</w:t>
            </w:r>
          </w:p>
        </w:tc>
        <w:tc>
          <w:tcPr>
            <w:tcW w:w="992" w:type="dxa"/>
            <w:vAlign w:val="center"/>
          </w:tcPr>
          <w:p>
            <w:pPr>
              <w:pStyle w:val="13"/>
            </w:pPr>
            <w:r>
              <w:t>20805</w:t>
            </w:r>
          </w:p>
        </w:tc>
        <w:tc>
          <w:tcPr>
            <w:tcW w:w="1559" w:type="dxa"/>
            <w:vAlign w:val="center"/>
          </w:tcPr>
          <w:p>
            <w:pPr>
              <w:pStyle w:val="13"/>
            </w:pPr>
            <w:r>
              <w:t>行政事业单位养老支出</w:t>
            </w:r>
          </w:p>
        </w:tc>
        <w:tc>
          <w:tcPr>
            <w:tcW w:w="1134" w:type="dxa"/>
            <w:vAlign w:val="center"/>
          </w:tcPr>
          <w:p>
            <w:pPr>
              <w:pStyle w:val="12"/>
            </w:pPr>
            <w:r>
              <w:t>18.14</w:t>
            </w:r>
          </w:p>
        </w:tc>
        <w:tc>
          <w:tcPr>
            <w:tcW w:w="1134" w:type="dxa"/>
            <w:vAlign w:val="center"/>
          </w:tcPr>
          <w:p>
            <w:pPr>
              <w:pStyle w:val="12"/>
            </w:pPr>
            <w:r>
              <w:t>18.14</w:t>
            </w:r>
          </w:p>
        </w:tc>
        <w:tc>
          <w:tcPr>
            <w:tcW w:w="1134" w:type="dxa"/>
            <w:vAlign w:val="center"/>
          </w:tcPr>
          <w:p>
            <w:pPr>
              <w:pStyle w:val="12"/>
            </w:pPr>
            <w:r>
              <w:t>18.14</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9</w:t>
            </w:r>
          </w:p>
        </w:tc>
        <w:tc>
          <w:tcPr>
            <w:tcW w:w="992" w:type="dxa"/>
            <w:vAlign w:val="center"/>
          </w:tcPr>
          <w:p>
            <w:pPr>
              <w:pStyle w:val="13"/>
            </w:pPr>
            <w:r>
              <w:t>2080505</w:t>
            </w:r>
          </w:p>
        </w:tc>
        <w:tc>
          <w:tcPr>
            <w:tcW w:w="1559" w:type="dxa"/>
            <w:vAlign w:val="center"/>
          </w:tcPr>
          <w:p>
            <w:pPr>
              <w:pStyle w:val="13"/>
            </w:pPr>
            <w:r>
              <w:t>机关事业单位基本养老保险缴费支出</w:t>
            </w:r>
          </w:p>
        </w:tc>
        <w:tc>
          <w:tcPr>
            <w:tcW w:w="1134" w:type="dxa"/>
            <w:vAlign w:val="center"/>
          </w:tcPr>
          <w:p>
            <w:pPr>
              <w:pStyle w:val="12"/>
            </w:pPr>
            <w:r>
              <w:t>12.09</w:t>
            </w:r>
          </w:p>
        </w:tc>
        <w:tc>
          <w:tcPr>
            <w:tcW w:w="1134" w:type="dxa"/>
            <w:vAlign w:val="center"/>
          </w:tcPr>
          <w:p>
            <w:pPr>
              <w:pStyle w:val="12"/>
            </w:pPr>
            <w:r>
              <w:t>12.09</w:t>
            </w:r>
          </w:p>
        </w:tc>
        <w:tc>
          <w:tcPr>
            <w:tcW w:w="1134" w:type="dxa"/>
            <w:vAlign w:val="center"/>
          </w:tcPr>
          <w:p>
            <w:pPr>
              <w:pStyle w:val="12"/>
            </w:pPr>
            <w:r>
              <w:t>12.09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10</w:t>
            </w:r>
          </w:p>
        </w:tc>
        <w:tc>
          <w:tcPr>
            <w:tcW w:w="992" w:type="dxa"/>
            <w:vAlign w:val="center"/>
          </w:tcPr>
          <w:p>
            <w:pPr>
              <w:pStyle w:val="13"/>
            </w:pPr>
            <w:r>
              <w:t>2080506</w:t>
            </w:r>
          </w:p>
        </w:tc>
        <w:tc>
          <w:tcPr>
            <w:tcW w:w="1559" w:type="dxa"/>
            <w:vAlign w:val="center"/>
          </w:tcPr>
          <w:p>
            <w:pPr>
              <w:pStyle w:val="13"/>
            </w:pPr>
            <w:r>
              <w:t>机关事业单位职业年金缴费支出</w:t>
            </w:r>
          </w:p>
        </w:tc>
        <w:tc>
          <w:tcPr>
            <w:tcW w:w="1134" w:type="dxa"/>
            <w:vAlign w:val="center"/>
          </w:tcPr>
          <w:p>
            <w:pPr>
              <w:pStyle w:val="12"/>
            </w:pPr>
            <w:r>
              <w:t>6.05</w:t>
            </w:r>
          </w:p>
        </w:tc>
        <w:tc>
          <w:tcPr>
            <w:tcW w:w="1134" w:type="dxa"/>
            <w:vAlign w:val="center"/>
          </w:tcPr>
          <w:p>
            <w:pPr>
              <w:pStyle w:val="12"/>
            </w:pPr>
            <w:r>
              <w:t>6.05</w:t>
            </w:r>
          </w:p>
        </w:tc>
        <w:tc>
          <w:tcPr>
            <w:tcW w:w="1134" w:type="dxa"/>
            <w:vAlign w:val="center"/>
          </w:tcPr>
          <w:p>
            <w:pPr>
              <w:pStyle w:val="12"/>
            </w:pPr>
            <w:r>
              <w:t>6.05</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11</w:t>
            </w:r>
          </w:p>
        </w:tc>
        <w:tc>
          <w:tcPr>
            <w:tcW w:w="992" w:type="dxa"/>
            <w:vAlign w:val="center"/>
          </w:tcPr>
          <w:p>
            <w:pPr>
              <w:pStyle w:val="13"/>
            </w:pPr>
            <w:r>
              <w:t>210</w:t>
            </w:r>
          </w:p>
        </w:tc>
        <w:tc>
          <w:tcPr>
            <w:tcW w:w="1559" w:type="dxa"/>
            <w:vAlign w:val="center"/>
          </w:tcPr>
          <w:p>
            <w:pPr>
              <w:pStyle w:val="13"/>
            </w:pPr>
            <w:r>
              <w:t>卫生健康支出</w:t>
            </w:r>
          </w:p>
        </w:tc>
        <w:tc>
          <w:tcPr>
            <w:tcW w:w="1134" w:type="dxa"/>
            <w:vAlign w:val="center"/>
          </w:tcPr>
          <w:p>
            <w:pPr>
              <w:pStyle w:val="12"/>
            </w:pPr>
            <w:r>
              <w:t>4.89</w:t>
            </w:r>
          </w:p>
        </w:tc>
        <w:tc>
          <w:tcPr>
            <w:tcW w:w="1134" w:type="dxa"/>
            <w:vAlign w:val="center"/>
          </w:tcPr>
          <w:p>
            <w:pPr>
              <w:pStyle w:val="12"/>
            </w:pPr>
            <w:r>
              <w:t>4.89</w:t>
            </w:r>
          </w:p>
        </w:tc>
        <w:tc>
          <w:tcPr>
            <w:tcW w:w="1134" w:type="dxa"/>
            <w:vAlign w:val="center"/>
          </w:tcPr>
          <w:p>
            <w:pPr>
              <w:pStyle w:val="12"/>
            </w:pPr>
            <w:r>
              <w:t>4.89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12</w:t>
            </w:r>
          </w:p>
        </w:tc>
        <w:tc>
          <w:tcPr>
            <w:tcW w:w="992" w:type="dxa"/>
            <w:vAlign w:val="center"/>
          </w:tcPr>
          <w:p>
            <w:pPr>
              <w:pStyle w:val="13"/>
            </w:pPr>
            <w:r>
              <w:t>21011</w:t>
            </w:r>
          </w:p>
        </w:tc>
        <w:tc>
          <w:tcPr>
            <w:tcW w:w="1559" w:type="dxa"/>
            <w:vAlign w:val="center"/>
          </w:tcPr>
          <w:p>
            <w:pPr>
              <w:pStyle w:val="13"/>
            </w:pPr>
            <w:r>
              <w:t>行政事业单位医疗</w:t>
            </w:r>
          </w:p>
        </w:tc>
        <w:tc>
          <w:tcPr>
            <w:tcW w:w="1134" w:type="dxa"/>
            <w:vAlign w:val="center"/>
          </w:tcPr>
          <w:p>
            <w:pPr>
              <w:pStyle w:val="12"/>
            </w:pPr>
            <w:r>
              <w:t>4.89</w:t>
            </w:r>
          </w:p>
        </w:tc>
        <w:tc>
          <w:tcPr>
            <w:tcW w:w="1134" w:type="dxa"/>
            <w:vAlign w:val="center"/>
          </w:tcPr>
          <w:p>
            <w:pPr>
              <w:pStyle w:val="12"/>
            </w:pPr>
            <w:r>
              <w:t>4.89</w:t>
            </w:r>
          </w:p>
        </w:tc>
        <w:tc>
          <w:tcPr>
            <w:tcW w:w="1134" w:type="dxa"/>
            <w:vAlign w:val="center"/>
          </w:tcPr>
          <w:p>
            <w:pPr>
              <w:pStyle w:val="12"/>
            </w:pPr>
            <w:r>
              <w:t>4.89</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13</w:t>
            </w:r>
          </w:p>
        </w:tc>
        <w:tc>
          <w:tcPr>
            <w:tcW w:w="992" w:type="dxa"/>
            <w:vAlign w:val="center"/>
          </w:tcPr>
          <w:p>
            <w:pPr>
              <w:pStyle w:val="13"/>
            </w:pPr>
            <w:r>
              <w:t>2101101</w:t>
            </w:r>
          </w:p>
        </w:tc>
        <w:tc>
          <w:tcPr>
            <w:tcW w:w="1559" w:type="dxa"/>
            <w:vAlign w:val="center"/>
          </w:tcPr>
          <w:p>
            <w:pPr>
              <w:pStyle w:val="13"/>
            </w:pPr>
            <w:r>
              <w:t>行政单位医疗</w:t>
            </w:r>
          </w:p>
        </w:tc>
        <w:tc>
          <w:tcPr>
            <w:tcW w:w="1134" w:type="dxa"/>
            <w:vAlign w:val="center"/>
          </w:tcPr>
          <w:p>
            <w:pPr>
              <w:pStyle w:val="12"/>
            </w:pPr>
            <w:r>
              <w:t>3.12</w:t>
            </w:r>
          </w:p>
        </w:tc>
        <w:tc>
          <w:tcPr>
            <w:tcW w:w="1134" w:type="dxa"/>
            <w:vAlign w:val="center"/>
          </w:tcPr>
          <w:p>
            <w:pPr>
              <w:pStyle w:val="12"/>
            </w:pPr>
            <w:r>
              <w:t>3.12</w:t>
            </w:r>
          </w:p>
        </w:tc>
        <w:tc>
          <w:tcPr>
            <w:tcW w:w="1134" w:type="dxa"/>
            <w:vAlign w:val="center"/>
          </w:tcPr>
          <w:p>
            <w:pPr>
              <w:pStyle w:val="12"/>
            </w:pPr>
            <w:r>
              <w:t>3.12</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14</w:t>
            </w:r>
          </w:p>
        </w:tc>
        <w:tc>
          <w:tcPr>
            <w:tcW w:w="992" w:type="dxa"/>
            <w:vAlign w:val="center"/>
          </w:tcPr>
          <w:p>
            <w:pPr>
              <w:pStyle w:val="13"/>
            </w:pPr>
            <w:r>
              <w:t>2101102</w:t>
            </w:r>
          </w:p>
        </w:tc>
        <w:tc>
          <w:tcPr>
            <w:tcW w:w="1559" w:type="dxa"/>
            <w:vAlign w:val="center"/>
          </w:tcPr>
          <w:p>
            <w:pPr>
              <w:pStyle w:val="13"/>
            </w:pPr>
            <w:r>
              <w:t>事业单位医疗</w:t>
            </w:r>
          </w:p>
        </w:tc>
        <w:tc>
          <w:tcPr>
            <w:tcW w:w="1134" w:type="dxa"/>
            <w:vAlign w:val="center"/>
          </w:tcPr>
          <w:p>
            <w:pPr>
              <w:pStyle w:val="12"/>
            </w:pPr>
            <w:r>
              <w:t>1.77</w:t>
            </w:r>
          </w:p>
        </w:tc>
        <w:tc>
          <w:tcPr>
            <w:tcW w:w="1134" w:type="dxa"/>
            <w:vAlign w:val="center"/>
          </w:tcPr>
          <w:p>
            <w:pPr>
              <w:pStyle w:val="12"/>
            </w:pPr>
            <w:r>
              <w:t>1.77</w:t>
            </w:r>
          </w:p>
        </w:tc>
        <w:tc>
          <w:tcPr>
            <w:tcW w:w="1134" w:type="dxa"/>
            <w:vAlign w:val="center"/>
          </w:tcPr>
          <w:p>
            <w:pPr>
              <w:pStyle w:val="12"/>
            </w:pPr>
            <w:r>
              <w:t>1.77</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15</w:t>
            </w:r>
          </w:p>
        </w:tc>
        <w:tc>
          <w:tcPr>
            <w:tcW w:w="992" w:type="dxa"/>
            <w:vAlign w:val="center"/>
          </w:tcPr>
          <w:p>
            <w:pPr>
              <w:pStyle w:val="13"/>
            </w:pPr>
            <w:r>
              <w:t>221</w:t>
            </w:r>
          </w:p>
        </w:tc>
        <w:tc>
          <w:tcPr>
            <w:tcW w:w="1559" w:type="dxa"/>
            <w:vAlign w:val="center"/>
          </w:tcPr>
          <w:p>
            <w:pPr>
              <w:pStyle w:val="13"/>
            </w:pPr>
            <w:r>
              <w:t>住房保障支出</w:t>
            </w:r>
          </w:p>
        </w:tc>
        <w:tc>
          <w:tcPr>
            <w:tcW w:w="1134" w:type="dxa"/>
            <w:vAlign w:val="center"/>
          </w:tcPr>
          <w:p>
            <w:pPr>
              <w:pStyle w:val="12"/>
            </w:pPr>
            <w:r>
              <w:t>7.91</w:t>
            </w:r>
          </w:p>
        </w:tc>
        <w:tc>
          <w:tcPr>
            <w:tcW w:w="1134" w:type="dxa"/>
            <w:vAlign w:val="center"/>
          </w:tcPr>
          <w:p>
            <w:pPr>
              <w:pStyle w:val="12"/>
            </w:pPr>
            <w:r>
              <w:t>7.91</w:t>
            </w:r>
          </w:p>
        </w:tc>
        <w:tc>
          <w:tcPr>
            <w:tcW w:w="1134" w:type="dxa"/>
            <w:vAlign w:val="center"/>
          </w:tcPr>
          <w:p>
            <w:pPr>
              <w:pStyle w:val="12"/>
            </w:pPr>
            <w:r>
              <w:t>7.91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16</w:t>
            </w:r>
          </w:p>
        </w:tc>
        <w:tc>
          <w:tcPr>
            <w:tcW w:w="992" w:type="dxa"/>
            <w:vAlign w:val="center"/>
          </w:tcPr>
          <w:p>
            <w:pPr>
              <w:pStyle w:val="13"/>
            </w:pPr>
            <w:r>
              <w:t>22102</w:t>
            </w:r>
          </w:p>
        </w:tc>
        <w:tc>
          <w:tcPr>
            <w:tcW w:w="1559" w:type="dxa"/>
            <w:vAlign w:val="center"/>
          </w:tcPr>
          <w:p>
            <w:pPr>
              <w:pStyle w:val="13"/>
            </w:pPr>
            <w:r>
              <w:t>住房改革支出</w:t>
            </w:r>
          </w:p>
        </w:tc>
        <w:tc>
          <w:tcPr>
            <w:tcW w:w="1134" w:type="dxa"/>
            <w:vAlign w:val="center"/>
          </w:tcPr>
          <w:p>
            <w:pPr>
              <w:pStyle w:val="12"/>
            </w:pPr>
            <w:r>
              <w:t>7.91</w:t>
            </w:r>
          </w:p>
        </w:tc>
        <w:tc>
          <w:tcPr>
            <w:tcW w:w="1134" w:type="dxa"/>
            <w:vAlign w:val="center"/>
          </w:tcPr>
          <w:p>
            <w:pPr>
              <w:pStyle w:val="12"/>
            </w:pPr>
            <w:r>
              <w:t>7.91</w:t>
            </w:r>
          </w:p>
        </w:tc>
        <w:tc>
          <w:tcPr>
            <w:tcW w:w="1134" w:type="dxa"/>
            <w:vAlign w:val="center"/>
          </w:tcPr>
          <w:p>
            <w:pPr>
              <w:pStyle w:val="12"/>
            </w:pPr>
            <w:r>
              <w:t>7.91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17</w:t>
            </w:r>
          </w:p>
        </w:tc>
        <w:tc>
          <w:tcPr>
            <w:tcW w:w="992" w:type="dxa"/>
            <w:vAlign w:val="center"/>
          </w:tcPr>
          <w:p>
            <w:pPr>
              <w:pStyle w:val="13"/>
            </w:pPr>
            <w:r>
              <w:t>2210201</w:t>
            </w:r>
          </w:p>
        </w:tc>
        <w:tc>
          <w:tcPr>
            <w:tcW w:w="1559" w:type="dxa"/>
            <w:vAlign w:val="center"/>
          </w:tcPr>
          <w:p>
            <w:pPr>
              <w:pStyle w:val="13"/>
            </w:pPr>
            <w:r>
              <w:t>住房公积金</w:t>
            </w:r>
          </w:p>
        </w:tc>
        <w:tc>
          <w:tcPr>
            <w:tcW w:w="1134" w:type="dxa"/>
            <w:vAlign w:val="center"/>
          </w:tcPr>
          <w:p>
            <w:pPr>
              <w:pStyle w:val="12"/>
            </w:pPr>
            <w:r>
              <w:t>7.91</w:t>
            </w:r>
          </w:p>
        </w:tc>
        <w:tc>
          <w:tcPr>
            <w:tcW w:w="1134" w:type="dxa"/>
            <w:vAlign w:val="center"/>
          </w:tcPr>
          <w:p>
            <w:pPr>
              <w:pStyle w:val="12"/>
            </w:pPr>
            <w:r>
              <w:t>7.91</w:t>
            </w:r>
          </w:p>
        </w:tc>
        <w:tc>
          <w:tcPr>
            <w:tcW w:w="1134" w:type="dxa"/>
            <w:vAlign w:val="center"/>
          </w:tcPr>
          <w:p>
            <w:pPr>
              <w:pStyle w:val="12"/>
            </w:pPr>
            <w:r>
              <w:t>7.91</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0"/>
            </w:pPr>
            <w:r>
              <w:t>219中共高阳县委机构编制委员会办公室</w:t>
            </w:r>
          </w:p>
        </w:tc>
        <w:tc>
          <w:tcPr>
            <w:tcW w:w="2721"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8"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148.18</w:t>
            </w:r>
          </w:p>
        </w:tc>
        <w:tc>
          <w:tcPr>
            <w:tcW w:w="1361" w:type="dxa"/>
            <w:vAlign w:val="center"/>
          </w:tcPr>
          <w:p>
            <w:pPr>
              <w:pStyle w:val="16"/>
            </w:pPr>
            <w:r>
              <w:t>125.18</w:t>
            </w:r>
          </w:p>
        </w:tc>
        <w:tc>
          <w:tcPr>
            <w:tcW w:w="1361" w:type="dxa"/>
            <w:vAlign w:val="center"/>
          </w:tcPr>
          <w:p>
            <w:pPr>
              <w:pStyle w:val="16"/>
            </w:pPr>
            <w:r>
              <w:t>23.00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117.24</w:t>
            </w:r>
          </w:p>
        </w:tc>
        <w:tc>
          <w:tcPr>
            <w:tcW w:w="1361" w:type="dxa"/>
            <w:vAlign w:val="center"/>
          </w:tcPr>
          <w:p>
            <w:pPr>
              <w:pStyle w:val="12"/>
            </w:pPr>
            <w:r>
              <w:t>94.24</w:t>
            </w: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20131</w:t>
            </w:r>
          </w:p>
        </w:tc>
        <w:tc>
          <w:tcPr>
            <w:tcW w:w="4535" w:type="dxa"/>
            <w:vAlign w:val="center"/>
          </w:tcPr>
          <w:p>
            <w:pPr>
              <w:pStyle w:val="13"/>
            </w:pPr>
            <w:r>
              <w:t>党委办公厅（室）及相关机构事务</w:t>
            </w:r>
          </w:p>
        </w:tc>
        <w:tc>
          <w:tcPr>
            <w:tcW w:w="1361" w:type="dxa"/>
            <w:vAlign w:val="center"/>
          </w:tcPr>
          <w:p>
            <w:pPr>
              <w:pStyle w:val="12"/>
            </w:pPr>
            <w:r>
              <w:t>117.24</w:t>
            </w:r>
          </w:p>
        </w:tc>
        <w:tc>
          <w:tcPr>
            <w:tcW w:w="1361" w:type="dxa"/>
            <w:vAlign w:val="center"/>
          </w:tcPr>
          <w:p>
            <w:pPr>
              <w:pStyle w:val="12"/>
            </w:pPr>
            <w:r>
              <w:t>94.24</w:t>
            </w: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2013101</w:t>
            </w:r>
          </w:p>
        </w:tc>
        <w:tc>
          <w:tcPr>
            <w:tcW w:w="4535" w:type="dxa"/>
            <w:vAlign w:val="center"/>
          </w:tcPr>
          <w:p>
            <w:pPr>
              <w:pStyle w:val="13"/>
            </w:pPr>
            <w:r>
              <w:t>行政运行</w:t>
            </w:r>
          </w:p>
        </w:tc>
        <w:tc>
          <w:tcPr>
            <w:tcW w:w="1361" w:type="dxa"/>
            <w:vAlign w:val="center"/>
          </w:tcPr>
          <w:p>
            <w:pPr>
              <w:pStyle w:val="12"/>
            </w:pPr>
            <w:r>
              <w:t>64.81</w:t>
            </w:r>
          </w:p>
        </w:tc>
        <w:tc>
          <w:tcPr>
            <w:tcW w:w="1361" w:type="dxa"/>
            <w:vAlign w:val="center"/>
          </w:tcPr>
          <w:p>
            <w:pPr>
              <w:pStyle w:val="12"/>
            </w:pPr>
            <w:r>
              <w:t>64.81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992" w:type="dxa"/>
            <w:vAlign w:val="center"/>
          </w:tcPr>
          <w:p>
            <w:pPr>
              <w:pStyle w:val="13"/>
            </w:pPr>
            <w:r>
              <w:t>2013105</w:t>
            </w:r>
          </w:p>
        </w:tc>
        <w:tc>
          <w:tcPr>
            <w:tcW w:w="4535" w:type="dxa"/>
            <w:vAlign w:val="center"/>
          </w:tcPr>
          <w:p>
            <w:pPr>
              <w:pStyle w:val="13"/>
            </w:pPr>
            <w:r>
              <w:t>专项业务</w:t>
            </w: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r>
              <w:t>23.00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992" w:type="dxa"/>
            <w:vAlign w:val="center"/>
          </w:tcPr>
          <w:p>
            <w:pPr>
              <w:pStyle w:val="13"/>
            </w:pPr>
            <w:r>
              <w:t>2013150</w:t>
            </w:r>
          </w:p>
        </w:tc>
        <w:tc>
          <w:tcPr>
            <w:tcW w:w="4535" w:type="dxa"/>
            <w:vAlign w:val="center"/>
          </w:tcPr>
          <w:p>
            <w:pPr>
              <w:pStyle w:val="13"/>
            </w:pPr>
            <w:r>
              <w:t>事业运行</w:t>
            </w:r>
          </w:p>
        </w:tc>
        <w:tc>
          <w:tcPr>
            <w:tcW w:w="1361" w:type="dxa"/>
            <w:vAlign w:val="center"/>
          </w:tcPr>
          <w:p>
            <w:pPr>
              <w:pStyle w:val="12"/>
            </w:pPr>
            <w:r>
              <w:t>29.43</w:t>
            </w:r>
          </w:p>
        </w:tc>
        <w:tc>
          <w:tcPr>
            <w:tcW w:w="1361" w:type="dxa"/>
            <w:vAlign w:val="center"/>
          </w:tcPr>
          <w:p>
            <w:pPr>
              <w:pStyle w:val="12"/>
            </w:pPr>
            <w:r>
              <w:t>29.43</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992" w:type="dxa"/>
            <w:vAlign w:val="center"/>
          </w:tcPr>
          <w:p>
            <w:pPr>
              <w:pStyle w:val="13"/>
            </w:pPr>
            <w:r>
              <w:t>208</w:t>
            </w:r>
          </w:p>
        </w:tc>
        <w:tc>
          <w:tcPr>
            <w:tcW w:w="4535" w:type="dxa"/>
            <w:vAlign w:val="center"/>
          </w:tcPr>
          <w:p>
            <w:pPr>
              <w:pStyle w:val="13"/>
            </w:pPr>
            <w:r>
              <w:t>社会保障和就业支出</w:t>
            </w:r>
          </w:p>
        </w:tc>
        <w:tc>
          <w:tcPr>
            <w:tcW w:w="1361" w:type="dxa"/>
            <w:vAlign w:val="center"/>
          </w:tcPr>
          <w:p>
            <w:pPr>
              <w:pStyle w:val="12"/>
            </w:pPr>
            <w:r>
              <w:t>18.14</w:t>
            </w:r>
          </w:p>
        </w:tc>
        <w:tc>
          <w:tcPr>
            <w:tcW w:w="1361" w:type="dxa"/>
            <w:vAlign w:val="center"/>
          </w:tcPr>
          <w:p>
            <w:pPr>
              <w:pStyle w:val="12"/>
            </w:pPr>
            <w:r>
              <w:t>18.14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992" w:type="dxa"/>
            <w:vAlign w:val="center"/>
          </w:tcPr>
          <w:p>
            <w:pPr>
              <w:pStyle w:val="13"/>
            </w:pPr>
            <w:r>
              <w:t>20805</w:t>
            </w:r>
          </w:p>
        </w:tc>
        <w:tc>
          <w:tcPr>
            <w:tcW w:w="4535" w:type="dxa"/>
            <w:vAlign w:val="center"/>
          </w:tcPr>
          <w:p>
            <w:pPr>
              <w:pStyle w:val="13"/>
            </w:pPr>
            <w:r>
              <w:t>行政事业单位养老支出</w:t>
            </w:r>
          </w:p>
        </w:tc>
        <w:tc>
          <w:tcPr>
            <w:tcW w:w="1361" w:type="dxa"/>
            <w:vAlign w:val="center"/>
          </w:tcPr>
          <w:p>
            <w:pPr>
              <w:pStyle w:val="12"/>
            </w:pPr>
            <w:r>
              <w:t>18.14</w:t>
            </w:r>
          </w:p>
        </w:tc>
        <w:tc>
          <w:tcPr>
            <w:tcW w:w="1361" w:type="dxa"/>
            <w:vAlign w:val="center"/>
          </w:tcPr>
          <w:p>
            <w:pPr>
              <w:pStyle w:val="12"/>
            </w:pPr>
            <w:r>
              <w:t>18.14</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992" w:type="dxa"/>
            <w:vAlign w:val="center"/>
          </w:tcPr>
          <w:p>
            <w:pPr>
              <w:pStyle w:val="13"/>
            </w:pPr>
            <w:r>
              <w:t>2080505</w:t>
            </w:r>
          </w:p>
        </w:tc>
        <w:tc>
          <w:tcPr>
            <w:tcW w:w="4535" w:type="dxa"/>
            <w:vAlign w:val="center"/>
          </w:tcPr>
          <w:p>
            <w:pPr>
              <w:pStyle w:val="13"/>
            </w:pPr>
            <w:r>
              <w:t>机关事业单位基本养老保险缴费支出</w:t>
            </w:r>
          </w:p>
        </w:tc>
        <w:tc>
          <w:tcPr>
            <w:tcW w:w="1361" w:type="dxa"/>
            <w:vAlign w:val="center"/>
          </w:tcPr>
          <w:p>
            <w:pPr>
              <w:pStyle w:val="12"/>
            </w:pPr>
            <w:r>
              <w:t>12.09</w:t>
            </w:r>
          </w:p>
        </w:tc>
        <w:tc>
          <w:tcPr>
            <w:tcW w:w="1361" w:type="dxa"/>
            <w:vAlign w:val="center"/>
          </w:tcPr>
          <w:p>
            <w:pPr>
              <w:pStyle w:val="12"/>
            </w:pPr>
            <w:r>
              <w:t>12.09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992" w:type="dxa"/>
            <w:vAlign w:val="center"/>
          </w:tcPr>
          <w:p>
            <w:pPr>
              <w:pStyle w:val="13"/>
            </w:pPr>
            <w:r>
              <w:t>2080506</w:t>
            </w:r>
          </w:p>
        </w:tc>
        <w:tc>
          <w:tcPr>
            <w:tcW w:w="4535" w:type="dxa"/>
            <w:vAlign w:val="center"/>
          </w:tcPr>
          <w:p>
            <w:pPr>
              <w:pStyle w:val="13"/>
            </w:pPr>
            <w:r>
              <w:t>机关事业单位职业年金缴费支出</w:t>
            </w:r>
          </w:p>
        </w:tc>
        <w:tc>
          <w:tcPr>
            <w:tcW w:w="1361" w:type="dxa"/>
            <w:vAlign w:val="center"/>
          </w:tcPr>
          <w:p>
            <w:pPr>
              <w:pStyle w:val="12"/>
            </w:pPr>
            <w:r>
              <w:t>6.05</w:t>
            </w:r>
          </w:p>
        </w:tc>
        <w:tc>
          <w:tcPr>
            <w:tcW w:w="1361" w:type="dxa"/>
            <w:vAlign w:val="center"/>
          </w:tcPr>
          <w:p>
            <w:pPr>
              <w:pStyle w:val="12"/>
            </w:pPr>
            <w:r>
              <w:t>6.05</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992" w:type="dxa"/>
            <w:vAlign w:val="center"/>
          </w:tcPr>
          <w:p>
            <w:pPr>
              <w:pStyle w:val="13"/>
            </w:pPr>
            <w:r>
              <w:t>210</w:t>
            </w:r>
          </w:p>
        </w:tc>
        <w:tc>
          <w:tcPr>
            <w:tcW w:w="4535" w:type="dxa"/>
            <w:vAlign w:val="center"/>
          </w:tcPr>
          <w:p>
            <w:pPr>
              <w:pStyle w:val="13"/>
            </w:pPr>
            <w:r>
              <w:t>卫生健康支出</w:t>
            </w:r>
          </w:p>
        </w:tc>
        <w:tc>
          <w:tcPr>
            <w:tcW w:w="1361" w:type="dxa"/>
            <w:vAlign w:val="center"/>
          </w:tcPr>
          <w:p>
            <w:pPr>
              <w:pStyle w:val="12"/>
            </w:pPr>
            <w:r>
              <w:t>4.89</w:t>
            </w:r>
          </w:p>
        </w:tc>
        <w:tc>
          <w:tcPr>
            <w:tcW w:w="1361" w:type="dxa"/>
            <w:vAlign w:val="center"/>
          </w:tcPr>
          <w:p>
            <w:pPr>
              <w:pStyle w:val="12"/>
            </w:pPr>
            <w:r>
              <w:t>4.89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992" w:type="dxa"/>
            <w:vAlign w:val="center"/>
          </w:tcPr>
          <w:p>
            <w:pPr>
              <w:pStyle w:val="13"/>
            </w:pPr>
            <w:r>
              <w:t>21011</w:t>
            </w:r>
          </w:p>
        </w:tc>
        <w:tc>
          <w:tcPr>
            <w:tcW w:w="4535" w:type="dxa"/>
            <w:vAlign w:val="center"/>
          </w:tcPr>
          <w:p>
            <w:pPr>
              <w:pStyle w:val="13"/>
            </w:pPr>
            <w:r>
              <w:t>行政事业单位医疗</w:t>
            </w:r>
          </w:p>
        </w:tc>
        <w:tc>
          <w:tcPr>
            <w:tcW w:w="1361" w:type="dxa"/>
            <w:vAlign w:val="center"/>
          </w:tcPr>
          <w:p>
            <w:pPr>
              <w:pStyle w:val="12"/>
            </w:pPr>
            <w:r>
              <w:t>4.89</w:t>
            </w:r>
          </w:p>
        </w:tc>
        <w:tc>
          <w:tcPr>
            <w:tcW w:w="1361" w:type="dxa"/>
            <w:vAlign w:val="center"/>
          </w:tcPr>
          <w:p>
            <w:pPr>
              <w:pStyle w:val="12"/>
            </w:pPr>
            <w:r>
              <w:t>4.89</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992" w:type="dxa"/>
            <w:vAlign w:val="center"/>
          </w:tcPr>
          <w:p>
            <w:pPr>
              <w:pStyle w:val="13"/>
            </w:pPr>
            <w:r>
              <w:t>2101101</w:t>
            </w:r>
          </w:p>
        </w:tc>
        <w:tc>
          <w:tcPr>
            <w:tcW w:w="4535" w:type="dxa"/>
            <w:vAlign w:val="center"/>
          </w:tcPr>
          <w:p>
            <w:pPr>
              <w:pStyle w:val="13"/>
            </w:pPr>
            <w:r>
              <w:t>行政单位医疗</w:t>
            </w:r>
          </w:p>
        </w:tc>
        <w:tc>
          <w:tcPr>
            <w:tcW w:w="1361" w:type="dxa"/>
            <w:vAlign w:val="center"/>
          </w:tcPr>
          <w:p>
            <w:pPr>
              <w:pStyle w:val="12"/>
            </w:pPr>
            <w:r>
              <w:t>3.12</w:t>
            </w:r>
          </w:p>
        </w:tc>
        <w:tc>
          <w:tcPr>
            <w:tcW w:w="1361" w:type="dxa"/>
            <w:vAlign w:val="center"/>
          </w:tcPr>
          <w:p>
            <w:pPr>
              <w:pStyle w:val="12"/>
            </w:pPr>
            <w:r>
              <w:t>3.12</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992" w:type="dxa"/>
            <w:vAlign w:val="center"/>
          </w:tcPr>
          <w:p>
            <w:pPr>
              <w:pStyle w:val="13"/>
            </w:pPr>
            <w:r>
              <w:t>2101102</w:t>
            </w:r>
          </w:p>
        </w:tc>
        <w:tc>
          <w:tcPr>
            <w:tcW w:w="4535" w:type="dxa"/>
            <w:vAlign w:val="center"/>
          </w:tcPr>
          <w:p>
            <w:pPr>
              <w:pStyle w:val="13"/>
            </w:pPr>
            <w:r>
              <w:t>事业单位医疗</w:t>
            </w:r>
          </w:p>
        </w:tc>
        <w:tc>
          <w:tcPr>
            <w:tcW w:w="1361" w:type="dxa"/>
            <w:vAlign w:val="center"/>
          </w:tcPr>
          <w:p>
            <w:pPr>
              <w:pStyle w:val="12"/>
            </w:pPr>
            <w:r>
              <w:t>1.77</w:t>
            </w:r>
          </w:p>
        </w:tc>
        <w:tc>
          <w:tcPr>
            <w:tcW w:w="1361" w:type="dxa"/>
            <w:vAlign w:val="center"/>
          </w:tcPr>
          <w:p>
            <w:pPr>
              <w:pStyle w:val="12"/>
            </w:pPr>
            <w:r>
              <w:t>1.77</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992" w:type="dxa"/>
            <w:vAlign w:val="center"/>
          </w:tcPr>
          <w:p>
            <w:pPr>
              <w:pStyle w:val="13"/>
            </w:pPr>
            <w:r>
              <w:t>221</w:t>
            </w:r>
          </w:p>
        </w:tc>
        <w:tc>
          <w:tcPr>
            <w:tcW w:w="4535" w:type="dxa"/>
            <w:vAlign w:val="center"/>
          </w:tcPr>
          <w:p>
            <w:pPr>
              <w:pStyle w:val="13"/>
            </w:pPr>
            <w:r>
              <w:t>住房保障支出</w:t>
            </w:r>
          </w:p>
        </w:tc>
        <w:tc>
          <w:tcPr>
            <w:tcW w:w="1361" w:type="dxa"/>
            <w:vAlign w:val="center"/>
          </w:tcPr>
          <w:p>
            <w:pPr>
              <w:pStyle w:val="12"/>
            </w:pPr>
            <w:r>
              <w:t>7.91</w:t>
            </w:r>
          </w:p>
        </w:tc>
        <w:tc>
          <w:tcPr>
            <w:tcW w:w="1361" w:type="dxa"/>
            <w:vAlign w:val="center"/>
          </w:tcPr>
          <w:p>
            <w:pPr>
              <w:pStyle w:val="12"/>
            </w:pPr>
            <w:r>
              <w:t>7.91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992" w:type="dxa"/>
            <w:vAlign w:val="center"/>
          </w:tcPr>
          <w:p>
            <w:pPr>
              <w:pStyle w:val="13"/>
            </w:pPr>
            <w:r>
              <w:t>22102</w:t>
            </w:r>
          </w:p>
        </w:tc>
        <w:tc>
          <w:tcPr>
            <w:tcW w:w="4535" w:type="dxa"/>
            <w:vAlign w:val="center"/>
          </w:tcPr>
          <w:p>
            <w:pPr>
              <w:pStyle w:val="13"/>
            </w:pPr>
            <w:r>
              <w:t>住房改革支出</w:t>
            </w:r>
          </w:p>
        </w:tc>
        <w:tc>
          <w:tcPr>
            <w:tcW w:w="1361" w:type="dxa"/>
            <w:vAlign w:val="center"/>
          </w:tcPr>
          <w:p>
            <w:pPr>
              <w:pStyle w:val="12"/>
            </w:pPr>
            <w:r>
              <w:t>7.91</w:t>
            </w:r>
          </w:p>
        </w:tc>
        <w:tc>
          <w:tcPr>
            <w:tcW w:w="1361" w:type="dxa"/>
            <w:vAlign w:val="center"/>
          </w:tcPr>
          <w:p>
            <w:pPr>
              <w:pStyle w:val="12"/>
            </w:pPr>
            <w:r>
              <w:t>7.91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992" w:type="dxa"/>
            <w:vAlign w:val="center"/>
          </w:tcPr>
          <w:p>
            <w:pPr>
              <w:pStyle w:val="13"/>
            </w:pPr>
            <w:r>
              <w:t>2210201</w:t>
            </w:r>
          </w:p>
        </w:tc>
        <w:tc>
          <w:tcPr>
            <w:tcW w:w="4535" w:type="dxa"/>
            <w:vAlign w:val="center"/>
          </w:tcPr>
          <w:p>
            <w:pPr>
              <w:pStyle w:val="13"/>
            </w:pPr>
            <w:r>
              <w:t>住房公积金</w:t>
            </w:r>
          </w:p>
        </w:tc>
        <w:tc>
          <w:tcPr>
            <w:tcW w:w="1361" w:type="dxa"/>
            <w:vAlign w:val="center"/>
          </w:tcPr>
          <w:p>
            <w:pPr>
              <w:pStyle w:val="12"/>
            </w:pPr>
            <w:r>
              <w:t>7.91</w:t>
            </w:r>
          </w:p>
        </w:tc>
        <w:tc>
          <w:tcPr>
            <w:tcW w:w="1361" w:type="dxa"/>
            <w:vAlign w:val="center"/>
          </w:tcPr>
          <w:p>
            <w:pPr>
              <w:pStyle w:val="12"/>
            </w:pPr>
            <w:r>
              <w:t>7.91</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593"/>
        <w:gridCol w:w="871"/>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96" w:type="dxa"/>
            <w:gridSpan w:val="3"/>
            <w:tcBorders>
              <w:top w:val="single" w:color="FFFFFF" w:sz="6" w:space="0"/>
              <w:left w:val="single" w:color="FFFFFF" w:sz="6" w:space="0"/>
              <w:right w:val="single" w:color="FFFFFF" w:sz="6" w:space="0"/>
            </w:tcBorders>
            <w:vAlign w:val="center"/>
          </w:tcPr>
          <w:p>
            <w:pPr>
              <w:pStyle w:val="10"/>
            </w:pPr>
            <w:r>
              <w:t>219中共高阳县委机构编制委员会办公室</w:t>
            </w:r>
          </w:p>
        </w:tc>
        <w:tc>
          <w:tcPr>
            <w:tcW w:w="1593" w:type="dxa"/>
            <w:tcBorders>
              <w:top w:val="single" w:color="FFFFFF" w:sz="6" w:space="0"/>
              <w:left w:val="single" w:color="FFFFFF" w:sz="6" w:space="0"/>
              <w:right w:val="single" w:color="FFFFFF" w:sz="6" w:space="0"/>
            </w:tcBorders>
            <w:vAlign w:val="center"/>
          </w:tcPr>
          <w:p>
            <w:pPr>
              <w:pStyle w:val="9"/>
            </w:pPr>
            <w:r>
              <w:t>预算年度：2024</w:t>
            </w:r>
          </w:p>
        </w:tc>
        <w:tc>
          <w:tcPr>
            <w:tcW w:w="4567"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restart"/>
            <w:vAlign w:val="center"/>
          </w:tcPr>
          <w:p>
            <w:pPr>
              <w:pStyle w:val="11"/>
            </w:pPr>
            <w:r>
              <w:t>序号</w:t>
            </w:r>
          </w:p>
        </w:tc>
        <w:tc>
          <w:tcPr>
            <w:tcW w:w="2464" w:type="dxa"/>
            <w:gridSpan w:val="2"/>
            <w:vAlign w:val="center"/>
          </w:tcPr>
          <w:p>
            <w:pPr>
              <w:pStyle w:val="11"/>
            </w:pPr>
            <w:r>
              <w:t>收入</w:t>
            </w:r>
          </w:p>
        </w:tc>
        <w:tc>
          <w:tcPr>
            <w:tcW w:w="6160" w:type="dxa"/>
            <w:gridSpan w:val="5"/>
            <w:vAlign w:val="center"/>
          </w:tcPr>
          <w:p>
            <w:pPr>
              <w:pStyle w:val="11"/>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Merge w:val="continue"/>
          </w:tcPr>
          <w:p/>
        </w:tc>
        <w:tc>
          <w:tcPr>
            <w:tcW w:w="1232" w:type="dxa"/>
            <w:vAlign w:val="center"/>
          </w:tcPr>
          <w:p>
            <w:pPr>
              <w:pStyle w:val="11"/>
            </w:pPr>
            <w:r>
              <w:t>项  目</w:t>
            </w:r>
          </w:p>
        </w:tc>
        <w:tc>
          <w:tcPr>
            <w:tcW w:w="1232" w:type="dxa"/>
            <w:vAlign w:val="center"/>
          </w:tcPr>
          <w:p>
            <w:pPr>
              <w:pStyle w:val="11"/>
            </w:pPr>
            <w:r>
              <w:t>金额</w:t>
            </w:r>
          </w:p>
        </w:tc>
        <w:tc>
          <w:tcPr>
            <w:tcW w:w="1593" w:type="dxa"/>
            <w:vAlign w:val="center"/>
          </w:tcPr>
          <w:p>
            <w:pPr>
              <w:pStyle w:val="11"/>
            </w:pPr>
            <w:r>
              <w:t>项  目</w:t>
            </w:r>
          </w:p>
        </w:tc>
        <w:tc>
          <w:tcPr>
            <w:tcW w:w="871" w:type="dxa"/>
            <w:vAlign w:val="center"/>
          </w:tcPr>
          <w:p>
            <w:pPr>
              <w:pStyle w:val="11"/>
            </w:pPr>
            <w:r>
              <w:t>合计</w:t>
            </w:r>
          </w:p>
        </w:tc>
        <w:tc>
          <w:tcPr>
            <w:tcW w:w="1232" w:type="dxa"/>
            <w:vAlign w:val="center"/>
          </w:tcPr>
          <w:p>
            <w:pPr>
              <w:pStyle w:val="11"/>
            </w:pPr>
            <w:r>
              <w:t>一般公共预算财政拨款</w:t>
            </w:r>
          </w:p>
        </w:tc>
        <w:tc>
          <w:tcPr>
            <w:tcW w:w="1232" w:type="dxa"/>
            <w:vAlign w:val="center"/>
          </w:tcPr>
          <w:p>
            <w:pPr>
              <w:pStyle w:val="11"/>
            </w:pPr>
            <w:r>
              <w:t>政府性基金预算财政    拨款</w:t>
            </w:r>
          </w:p>
        </w:tc>
        <w:tc>
          <w:tcPr>
            <w:tcW w:w="1232" w:type="dxa"/>
            <w:vAlign w:val="center"/>
          </w:tcPr>
          <w:p>
            <w:pPr>
              <w:pStyle w:val="11"/>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32" w:type="dxa"/>
            <w:vAlign w:val="center"/>
          </w:tcPr>
          <w:p>
            <w:pPr>
              <w:pStyle w:val="11"/>
            </w:pPr>
            <w:r>
              <w:t>栏次</w:t>
            </w:r>
          </w:p>
        </w:tc>
        <w:tc>
          <w:tcPr>
            <w:tcW w:w="1232" w:type="dxa"/>
            <w:vAlign w:val="center"/>
          </w:tcPr>
          <w:p>
            <w:pPr>
              <w:pStyle w:val="11"/>
            </w:pPr>
            <w:r>
              <w:t>1</w:t>
            </w:r>
          </w:p>
        </w:tc>
        <w:tc>
          <w:tcPr>
            <w:tcW w:w="1232" w:type="dxa"/>
            <w:vAlign w:val="center"/>
          </w:tcPr>
          <w:p>
            <w:pPr>
              <w:pStyle w:val="11"/>
            </w:pPr>
            <w:r>
              <w:t>2</w:t>
            </w:r>
          </w:p>
        </w:tc>
        <w:tc>
          <w:tcPr>
            <w:tcW w:w="1593" w:type="dxa"/>
            <w:vAlign w:val="center"/>
          </w:tcPr>
          <w:p>
            <w:pPr>
              <w:pStyle w:val="11"/>
            </w:pPr>
            <w:r>
              <w:t>3</w:t>
            </w:r>
          </w:p>
        </w:tc>
        <w:tc>
          <w:tcPr>
            <w:tcW w:w="871" w:type="dxa"/>
            <w:vAlign w:val="center"/>
          </w:tcPr>
          <w:p>
            <w:pPr>
              <w:pStyle w:val="11"/>
            </w:pPr>
            <w:r>
              <w:t>4</w:t>
            </w:r>
          </w:p>
        </w:tc>
        <w:tc>
          <w:tcPr>
            <w:tcW w:w="1232" w:type="dxa"/>
            <w:vAlign w:val="center"/>
          </w:tcPr>
          <w:p>
            <w:pPr>
              <w:pStyle w:val="11"/>
            </w:pPr>
            <w:r>
              <w:t>5</w:t>
            </w:r>
          </w:p>
        </w:tc>
        <w:tc>
          <w:tcPr>
            <w:tcW w:w="1232" w:type="dxa"/>
            <w:vAlign w:val="center"/>
          </w:tcPr>
          <w:p>
            <w:pPr>
              <w:pStyle w:val="11"/>
            </w:pPr>
            <w:r>
              <w:t>6</w:t>
            </w:r>
          </w:p>
        </w:tc>
        <w:tc>
          <w:tcPr>
            <w:tcW w:w="1232" w:type="dxa"/>
            <w:vAlign w:val="center"/>
          </w:tcPr>
          <w:p>
            <w:pPr>
              <w:pStyle w:val="11"/>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w:t>
            </w:r>
          </w:p>
        </w:tc>
        <w:tc>
          <w:tcPr>
            <w:tcW w:w="1232" w:type="dxa"/>
            <w:vAlign w:val="center"/>
          </w:tcPr>
          <w:p>
            <w:pPr>
              <w:pStyle w:val="13"/>
            </w:pPr>
            <w:r>
              <w:t>一、一般公共预算拨款</w:t>
            </w:r>
          </w:p>
        </w:tc>
        <w:tc>
          <w:tcPr>
            <w:tcW w:w="1232" w:type="dxa"/>
            <w:vAlign w:val="center"/>
          </w:tcPr>
          <w:p>
            <w:pPr>
              <w:pStyle w:val="12"/>
            </w:pPr>
            <w:r>
              <w:t>148.18</w:t>
            </w:r>
          </w:p>
        </w:tc>
        <w:tc>
          <w:tcPr>
            <w:tcW w:w="1593" w:type="dxa"/>
            <w:vAlign w:val="center"/>
          </w:tcPr>
          <w:p>
            <w:pPr>
              <w:pStyle w:val="13"/>
            </w:pPr>
            <w:r>
              <w:t>一、一般公共服务支出</w:t>
            </w:r>
          </w:p>
        </w:tc>
        <w:tc>
          <w:tcPr>
            <w:tcW w:w="871" w:type="dxa"/>
            <w:vAlign w:val="center"/>
          </w:tcPr>
          <w:p>
            <w:pPr>
              <w:pStyle w:val="12"/>
            </w:pPr>
            <w:r>
              <w:t>117.24</w:t>
            </w:r>
          </w:p>
        </w:tc>
        <w:tc>
          <w:tcPr>
            <w:tcW w:w="1232" w:type="dxa"/>
            <w:vAlign w:val="center"/>
          </w:tcPr>
          <w:p>
            <w:pPr>
              <w:pStyle w:val="12"/>
            </w:pPr>
            <w:r>
              <w:t>117.24</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w:t>
            </w:r>
          </w:p>
        </w:tc>
        <w:tc>
          <w:tcPr>
            <w:tcW w:w="1232" w:type="dxa"/>
            <w:vAlign w:val="center"/>
          </w:tcPr>
          <w:p>
            <w:pPr>
              <w:pStyle w:val="13"/>
            </w:pPr>
            <w:r>
              <w:t>二、政府性基金预算拨款</w:t>
            </w:r>
          </w:p>
        </w:tc>
        <w:tc>
          <w:tcPr>
            <w:tcW w:w="1232" w:type="dxa"/>
            <w:vAlign w:val="center"/>
          </w:tcPr>
          <w:p>
            <w:pPr>
              <w:pStyle w:val="12"/>
            </w:pPr>
          </w:p>
        </w:tc>
        <w:tc>
          <w:tcPr>
            <w:tcW w:w="1593" w:type="dxa"/>
            <w:vAlign w:val="center"/>
          </w:tcPr>
          <w:p>
            <w:pPr>
              <w:pStyle w:val="13"/>
            </w:pPr>
            <w:r>
              <w:t>二、外交支出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w:t>
            </w:r>
          </w:p>
        </w:tc>
        <w:tc>
          <w:tcPr>
            <w:tcW w:w="1232" w:type="dxa"/>
            <w:vAlign w:val="center"/>
          </w:tcPr>
          <w:p>
            <w:pPr>
              <w:pStyle w:val="13"/>
            </w:pPr>
            <w:r>
              <w:t>三、国有资本经营预算拨款</w:t>
            </w:r>
          </w:p>
        </w:tc>
        <w:tc>
          <w:tcPr>
            <w:tcW w:w="1232" w:type="dxa"/>
            <w:vAlign w:val="center"/>
          </w:tcPr>
          <w:p>
            <w:pPr>
              <w:pStyle w:val="12"/>
            </w:pPr>
          </w:p>
        </w:tc>
        <w:tc>
          <w:tcPr>
            <w:tcW w:w="1593" w:type="dxa"/>
            <w:vAlign w:val="center"/>
          </w:tcPr>
          <w:p>
            <w:pPr>
              <w:pStyle w:val="13"/>
            </w:pPr>
            <w:r>
              <w:t>三、国防支出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4</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四、公共安全支出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5</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五、教育支出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6</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六、科学技术支出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7</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七、文化旅游体育与传媒支出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8</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八、社会保障和就业支出</w:t>
            </w:r>
          </w:p>
        </w:tc>
        <w:tc>
          <w:tcPr>
            <w:tcW w:w="871" w:type="dxa"/>
            <w:vAlign w:val="center"/>
          </w:tcPr>
          <w:p>
            <w:pPr>
              <w:pStyle w:val="12"/>
            </w:pPr>
            <w:r>
              <w:t>18.14</w:t>
            </w:r>
          </w:p>
        </w:tc>
        <w:tc>
          <w:tcPr>
            <w:tcW w:w="1232" w:type="dxa"/>
            <w:vAlign w:val="center"/>
          </w:tcPr>
          <w:p>
            <w:pPr>
              <w:pStyle w:val="12"/>
            </w:pPr>
            <w:r>
              <w:t>18.14</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9</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九、社会保险基金支出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10</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十、卫生健康支出</w:t>
            </w:r>
          </w:p>
        </w:tc>
        <w:tc>
          <w:tcPr>
            <w:tcW w:w="871" w:type="dxa"/>
            <w:vAlign w:val="center"/>
          </w:tcPr>
          <w:p>
            <w:pPr>
              <w:pStyle w:val="12"/>
            </w:pPr>
            <w:r>
              <w:t>4.89</w:t>
            </w:r>
          </w:p>
        </w:tc>
        <w:tc>
          <w:tcPr>
            <w:tcW w:w="1232" w:type="dxa"/>
            <w:vAlign w:val="center"/>
          </w:tcPr>
          <w:p>
            <w:pPr>
              <w:pStyle w:val="12"/>
            </w:pPr>
            <w:r>
              <w:t>4.89</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11</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十一、节能环保支出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12</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十二、城乡社区支出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13</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十三、农林水支出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14</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十四、交通运输支出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15</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十五、资源勘探工业信息等支出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16</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十六、商业服务业等支出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17</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十七、金融支出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18</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十八、援助其他地区支出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19</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十九、自然资源海洋气象等支出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20</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二十、住房保障支出</w:t>
            </w:r>
          </w:p>
        </w:tc>
        <w:tc>
          <w:tcPr>
            <w:tcW w:w="871" w:type="dxa"/>
            <w:vAlign w:val="center"/>
          </w:tcPr>
          <w:p>
            <w:pPr>
              <w:pStyle w:val="12"/>
            </w:pPr>
            <w:r>
              <w:t>7.91</w:t>
            </w:r>
          </w:p>
        </w:tc>
        <w:tc>
          <w:tcPr>
            <w:tcW w:w="1232" w:type="dxa"/>
            <w:vAlign w:val="center"/>
          </w:tcPr>
          <w:p>
            <w:pPr>
              <w:pStyle w:val="12"/>
            </w:pPr>
            <w:r>
              <w:t>7.91</w:t>
            </w: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21</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二十一、粮油物资储备支出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22</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二十二、国有资本经营预算支出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23</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二十三、灾害防治及应急管理支出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24</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二十四、预备费</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25</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二十五、其他支出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26</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二十六、转移性支出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27</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二十七、债务还本支出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28</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二十八、债务付息支出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29</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二十九、债务发行费用支出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30</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三十、抗疫特别国债安排的支出</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31</w:t>
            </w:r>
          </w:p>
        </w:tc>
        <w:tc>
          <w:tcPr>
            <w:tcW w:w="1232" w:type="dxa"/>
            <w:vAlign w:val="center"/>
          </w:tcPr>
          <w:p>
            <w:pPr>
              <w:pStyle w:val="13"/>
            </w:pPr>
          </w:p>
        </w:tc>
        <w:tc>
          <w:tcPr>
            <w:tcW w:w="1232" w:type="dxa"/>
            <w:vAlign w:val="center"/>
          </w:tcPr>
          <w:p>
            <w:pPr>
              <w:pStyle w:val="12"/>
            </w:pPr>
          </w:p>
        </w:tc>
        <w:tc>
          <w:tcPr>
            <w:tcW w:w="1593" w:type="dxa"/>
            <w:vAlign w:val="center"/>
          </w:tcPr>
          <w:p>
            <w:pPr>
              <w:pStyle w:val="13"/>
            </w:pPr>
            <w:r>
              <w:t>三十一、人行科目</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32</w:t>
            </w:r>
          </w:p>
        </w:tc>
        <w:tc>
          <w:tcPr>
            <w:tcW w:w="1232" w:type="dxa"/>
            <w:vAlign w:val="center"/>
          </w:tcPr>
          <w:p>
            <w:pPr>
              <w:pStyle w:val="15"/>
            </w:pPr>
            <w:r>
              <w:t>本年收入合计</w:t>
            </w:r>
          </w:p>
        </w:tc>
        <w:tc>
          <w:tcPr>
            <w:tcW w:w="1232" w:type="dxa"/>
            <w:vAlign w:val="center"/>
          </w:tcPr>
          <w:p>
            <w:pPr>
              <w:pStyle w:val="16"/>
            </w:pPr>
            <w:r>
              <w:t>148.18</w:t>
            </w:r>
          </w:p>
        </w:tc>
        <w:tc>
          <w:tcPr>
            <w:tcW w:w="1593" w:type="dxa"/>
            <w:vAlign w:val="center"/>
          </w:tcPr>
          <w:p>
            <w:pPr>
              <w:pStyle w:val="15"/>
            </w:pPr>
            <w:r>
              <w:t>本年支出合计</w:t>
            </w:r>
          </w:p>
        </w:tc>
        <w:tc>
          <w:tcPr>
            <w:tcW w:w="871" w:type="dxa"/>
            <w:vAlign w:val="center"/>
          </w:tcPr>
          <w:p>
            <w:pPr>
              <w:pStyle w:val="16"/>
            </w:pPr>
            <w:r>
              <w:t>148.18</w:t>
            </w:r>
          </w:p>
        </w:tc>
        <w:tc>
          <w:tcPr>
            <w:tcW w:w="1232" w:type="dxa"/>
            <w:vAlign w:val="center"/>
          </w:tcPr>
          <w:p>
            <w:pPr>
              <w:pStyle w:val="16"/>
            </w:pPr>
            <w:r>
              <w:t>148.18</w:t>
            </w:r>
          </w:p>
        </w:tc>
        <w:tc>
          <w:tcPr>
            <w:tcW w:w="1232" w:type="dxa"/>
            <w:vAlign w:val="center"/>
          </w:tcPr>
          <w:p>
            <w:pPr>
              <w:pStyle w:val="16"/>
            </w:pPr>
          </w:p>
        </w:tc>
        <w:tc>
          <w:tcPr>
            <w:tcW w:w="1232" w:type="dxa"/>
            <w:vAlign w:val="center"/>
          </w:tcPr>
          <w:p>
            <w:pPr>
              <w:pStyle w:val="16"/>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33</w:t>
            </w:r>
          </w:p>
        </w:tc>
        <w:tc>
          <w:tcPr>
            <w:tcW w:w="1232" w:type="dxa"/>
            <w:vAlign w:val="center"/>
          </w:tcPr>
          <w:p>
            <w:pPr>
              <w:pStyle w:val="13"/>
            </w:pPr>
            <w:r>
              <w:t>年初财政拨款结转和结余</w:t>
            </w:r>
          </w:p>
        </w:tc>
        <w:tc>
          <w:tcPr>
            <w:tcW w:w="1232" w:type="dxa"/>
            <w:vAlign w:val="center"/>
          </w:tcPr>
          <w:p>
            <w:pPr>
              <w:pStyle w:val="12"/>
            </w:pPr>
          </w:p>
        </w:tc>
        <w:tc>
          <w:tcPr>
            <w:tcW w:w="1593" w:type="dxa"/>
            <w:vAlign w:val="center"/>
          </w:tcPr>
          <w:p>
            <w:pPr>
              <w:pStyle w:val="13"/>
            </w:pPr>
            <w:r>
              <w:t>年末财政拨款结转和结余</w:t>
            </w: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34</w:t>
            </w:r>
          </w:p>
        </w:tc>
        <w:tc>
          <w:tcPr>
            <w:tcW w:w="1232" w:type="dxa"/>
            <w:vAlign w:val="center"/>
          </w:tcPr>
          <w:p>
            <w:pPr>
              <w:pStyle w:val="13"/>
            </w:pPr>
            <w:r>
              <w:t>一、一般公共预算拨款</w:t>
            </w:r>
          </w:p>
        </w:tc>
        <w:tc>
          <w:tcPr>
            <w:tcW w:w="1232" w:type="dxa"/>
            <w:vAlign w:val="center"/>
          </w:tcPr>
          <w:p>
            <w:pPr>
              <w:pStyle w:val="12"/>
            </w:pPr>
          </w:p>
        </w:tc>
        <w:tc>
          <w:tcPr>
            <w:tcW w:w="1593" w:type="dxa"/>
            <w:vAlign w:val="center"/>
          </w:tcPr>
          <w:p>
            <w:pPr>
              <w:pStyle w:val="13"/>
            </w:pP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35</w:t>
            </w:r>
          </w:p>
        </w:tc>
        <w:tc>
          <w:tcPr>
            <w:tcW w:w="1232" w:type="dxa"/>
            <w:vAlign w:val="center"/>
          </w:tcPr>
          <w:p>
            <w:pPr>
              <w:pStyle w:val="13"/>
            </w:pPr>
            <w:r>
              <w:t>二、政府性基金预算拨款</w:t>
            </w:r>
          </w:p>
        </w:tc>
        <w:tc>
          <w:tcPr>
            <w:tcW w:w="1232" w:type="dxa"/>
            <w:vAlign w:val="center"/>
          </w:tcPr>
          <w:p>
            <w:pPr>
              <w:pStyle w:val="12"/>
            </w:pPr>
          </w:p>
        </w:tc>
        <w:tc>
          <w:tcPr>
            <w:tcW w:w="1593" w:type="dxa"/>
            <w:vAlign w:val="center"/>
          </w:tcPr>
          <w:p>
            <w:pPr>
              <w:pStyle w:val="13"/>
            </w:pP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36</w:t>
            </w:r>
          </w:p>
        </w:tc>
        <w:tc>
          <w:tcPr>
            <w:tcW w:w="1232" w:type="dxa"/>
            <w:vAlign w:val="center"/>
          </w:tcPr>
          <w:p>
            <w:pPr>
              <w:pStyle w:val="13"/>
            </w:pPr>
            <w:r>
              <w:t>三、国有资本经营预算拨款</w:t>
            </w:r>
          </w:p>
        </w:tc>
        <w:tc>
          <w:tcPr>
            <w:tcW w:w="1232" w:type="dxa"/>
            <w:vAlign w:val="center"/>
          </w:tcPr>
          <w:p>
            <w:pPr>
              <w:pStyle w:val="12"/>
            </w:pPr>
          </w:p>
        </w:tc>
        <w:tc>
          <w:tcPr>
            <w:tcW w:w="1593" w:type="dxa"/>
            <w:vAlign w:val="center"/>
          </w:tcPr>
          <w:p>
            <w:pPr>
              <w:pStyle w:val="13"/>
            </w:pPr>
          </w:p>
        </w:tc>
        <w:tc>
          <w:tcPr>
            <w:tcW w:w="871" w:type="dxa"/>
            <w:vAlign w:val="center"/>
          </w:tcPr>
          <w:p>
            <w:pPr>
              <w:pStyle w:val="12"/>
            </w:pPr>
          </w:p>
        </w:tc>
        <w:tc>
          <w:tcPr>
            <w:tcW w:w="1232" w:type="dxa"/>
            <w:vAlign w:val="center"/>
          </w:tcPr>
          <w:p>
            <w:pPr>
              <w:pStyle w:val="12"/>
            </w:pPr>
          </w:p>
        </w:tc>
        <w:tc>
          <w:tcPr>
            <w:tcW w:w="1232" w:type="dxa"/>
            <w:vAlign w:val="center"/>
          </w:tcPr>
          <w:p>
            <w:pPr>
              <w:pStyle w:val="12"/>
            </w:pPr>
          </w:p>
        </w:tc>
        <w:tc>
          <w:tcPr>
            <w:tcW w:w="1232"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32" w:type="dxa"/>
            <w:vAlign w:val="center"/>
          </w:tcPr>
          <w:p>
            <w:pPr>
              <w:pStyle w:val="14"/>
            </w:pPr>
            <w:r>
              <w:t>37</w:t>
            </w:r>
          </w:p>
        </w:tc>
        <w:tc>
          <w:tcPr>
            <w:tcW w:w="1232" w:type="dxa"/>
            <w:vAlign w:val="center"/>
          </w:tcPr>
          <w:p>
            <w:pPr>
              <w:pStyle w:val="15"/>
            </w:pPr>
            <w:r>
              <w:t>收入总计</w:t>
            </w:r>
          </w:p>
        </w:tc>
        <w:tc>
          <w:tcPr>
            <w:tcW w:w="1232" w:type="dxa"/>
            <w:vAlign w:val="center"/>
          </w:tcPr>
          <w:p>
            <w:pPr>
              <w:pStyle w:val="16"/>
            </w:pPr>
            <w:r>
              <w:t>148.18</w:t>
            </w:r>
          </w:p>
        </w:tc>
        <w:tc>
          <w:tcPr>
            <w:tcW w:w="1593" w:type="dxa"/>
            <w:vAlign w:val="center"/>
          </w:tcPr>
          <w:p>
            <w:pPr>
              <w:pStyle w:val="15"/>
            </w:pPr>
            <w:r>
              <w:t>支出总计</w:t>
            </w:r>
          </w:p>
        </w:tc>
        <w:tc>
          <w:tcPr>
            <w:tcW w:w="871" w:type="dxa"/>
            <w:vAlign w:val="center"/>
          </w:tcPr>
          <w:p>
            <w:pPr>
              <w:pStyle w:val="16"/>
            </w:pPr>
            <w:r>
              <w:t>148.18</w:t>
            </w:r>
          </w:p>
        </w:tc>
        <w:tc>
          <w:tcPr>
            <w:tcW w:w="1232" w:type="dxa"/>
            <w:vAlign w:val="center"/>
          </w:tcPr>
          <w:p>
            <w:pPr>
              <w:pStyle w:val="16"/>
            </w:pPr>
            <w:r>
              <w:t>148.18</w:t>
            </w:r>
          </w:p>
        </w:tc>
        <w:tc>
          <w:tcPr>
            <w:tcW w:w="1232" w:type="dxa"/>
            <w:vAlign w:val="center"/>
          </w:tcPr>
          <w:p>
            <w:pPr>
              <w:pStyle w:val="16"/>
            </w:pPr>
          </w:p>
        </w:tc>
        <w:tc>
          <w:tcPr>
            <w:tcW w:w="1232"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148.18</w:t>
            </w:r>
          </w:p>
        </w:tc>
        <w:tc>
          <w:tcPr>
            <w:tcW w:w="2551" w:type="dxa"/>
            <w:vAlign w:val="center"/>
          </w:tcPr>
          <w:p>
            <w:pPr>
              <w:pStyle w:val="16"/>
            </w:pPr>
            <w:r>
              <w:t>125.18</w:t>
            </w:r>
          </w:p>
        </w:tc>
        <w:tc>
          <w:tcPr>
            <w:tcW w:w="2551" w:type="dxa"/>
            <w:vAlign w:val="center"/>
          </w:tcPr>
          <w:p>
            <w:pPr>
              <w:pStyle w:val="16"/>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117.24</w:t>
            </w:r>
          </w:p>
        </w:tc>
        <w:tc>
          <w:tcPr>
            <w:tcW w:w="2551" w:type="dxa"/>
            <w:vAlign w:val="center"/>
          </w:tcPr>
          <w:p>
            <w:pPr>
              <w:pStyle w:val="12"/>
            </w:pPr>
            <w:r>
              <w:t>94.24</w:t>
            </w:r>
          </w:p>
        </w:tc>
        <w:tc>
          <w:tcPr>
            <w:tcW w:w="2551" w:type="dxa"/>
            <w:vAlign w:val="center"/>
          </w:tcPr>
          <w:p>
            <w:pPr>
              <w:pStyle w:val="12"/>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20131</w:t>
            </w:r>
          </w:p>
        </w:tc>
        <w:tc>
          <w:tcPr>
            <w:tcW w:w="4535" w:type="dxa"/>
            <w:vAlign w:val="center"/>
          </w:tcPr>
          <w:p>
            <w:pPr>
              <w:pStyle w:val="13"/>
            </w:pPr>
            <w:r>
              <w:t>党委办公厅（室）及相关机构事务</w:t>
            </w:r>
          </w:p>
        </w:tc>
        <w:tc>
          <w:tcPr>
            <w:tcW w:w="2551" w:type="dxa"/>
            <w:vAlign w:val="center"/>
          </w:tcPr>
          <w:p>
            <w:pPr>
              <w:pStyle w:val="12"/>
            </w:pPr>
            <w:r>
              <w:t>117.24</w:t>
            </w:r>
          </w:p>
        </w:tc>
        <w:tc>
          <w:tcPr>
            <w:tcW w:w="2551" w:type="dxa"/>
            <w:vAlign w:val="center"/>
          </w:tcPr>
          <w:p>
            <w:pPr>
              <w:pStyle w:val="12"/>
            </w:pPr>
            <w:r>
              <w:t>94.24</w:t>
            </w:r>
          </w:p>
        </w:tc>
        <w:tc>
          <w:tcPr>
            <w:tcW w:w="2551" w:type="dxa"/>
            <w:vAlign w:val="center"/>
          </w:tcPr>
          <w:p>
            <w:pPr>
              <w:pStyle w:val="12"/>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2013101</w:t>
            </w:r>
          </w:p>
        </w:tc>
        <w:tc>
          <w:tcPr>
            <w:tcW w:w="4535" w:type="dxa"/>
            <w:vAlign w:val="center"/>
          </w:tcPr>
          <w:p>
            <w:pPr>
              <w:pStyle w:val="13"/>
            </w:pPr>
            <w:r>
              <w:t>行政运行</w:t>
            </w:r>
          </w:p>
        </w:tc>
        <w:tc>
          <w:tcPr>
            <w:tcW w:w="2551" w:type="dxa"/>
            <w:vAlign w:val="center"/>
          </w:tcPr>
          <w:p>
            <w:pPr>
              <w:pStyle w:val="12"/>
            </w:pPr>
            <w:r>
              <w:t>64.81</w:t>
            </w:r>
          </w:p>
        </w:tc>
        <w:tc>
          <w:tcPr>
            <w:tcW w:w="2551" w:type="dxa"/>
            <w:vAlign w:val="center"/>
          </w:tcPr>
          <w:p>
            <w:pPr>
              <w:pStyle w:val="12"/>
            </w:pPr>
            <w:r>
              <w:t>64.81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2013105</w:t>
            </w:r>
          </w:p>
        </w:tc>
        <w:tc>
          <w:tcPr>
            <w:tcW w:w="4535" w:type="dxa"/>
            <w:vAlign w:val="center"/>
          </w:tcPr>
          <w:p>
            <w:pPr>
              <w:pStyle w:val="13"/>
            </w:pPr>
            <w:r>
              <w:t>专项业务</w:t>
            </w:r>
          </w:p>
        </w:tc>
        <w:tc>
          <w:tcPr>
            <w:tcW w:w="2551" w:type="dxa"/>
            <w:vAlign w:val="center"/>
          </w:tcPr>
          <w:p>
            <w:pPr>
              <w:pStyle w:val="12"/>
            </w:pPr>
            <w:r>
              <w:t>23.00</w:t>
            </w:r>
          </w:p>
        </w:tc>
        <w:tc>
          <w:tcPr>
            <w:tcW w:w="2551" w:type="dxa"/>
            <w:vAlign w:val="center"/>
          </w:tcPr>
          <w:p>
            <w:pPr>
              <w:pStyle w:val="12"/>
            </w:pPr>
          </w:p>
        </w:tc>
        <w:tc>
          <w:tcPr>
            <w:tcW w:w="2551" w:type="dxa"/>
            <w:vAlign w:val="center"/>
          </w:tcPr>
          <w:p>
            <w:pPr>
              <w:pStyle w:val="12"/>
            </w:pPr>
            <w:r>
              <w:t>23.00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2013150</w:t>
            </w:r>
          </w:p>
        </w:tc>
        <w:tc>
          <w:tcPr>
            <w:tcW w:w="4535" w:type="dxa"/>
            <w:vAlign w:val="center"/>
          </w:tcPr>
          <w:p>
            <w:pPr>
              <w:pStyle w:val="13"/>
            </w:pPr>
            <w:r>
              <w:t>事业运行</w:t>
            </w:r>
          </w:p>
        </w:tc>
        <w:tc>
          <w:tcPr>
            <w:tcW w:w="2551" w:type="dxa"/>
            <w:vAlign w:val="center"/>
          </w:tcPr>
          <w:p>
            <w:pPr>
              <w:pStyle w:val="12"/>
            </w:pPr>
            <w:r>
              <w:t>29.43</w:t>
            </w:r>
          </w:p>
        </w:tc>
        <w:tc>
          <w:tcPr>
            <w:tcW w:w="2551" w:type="dxa"/>
            <w:vAlign w:val="center"/>
          </w:tcPr>
          <w:p>
            <w:pPr>
              <w:pStyle w:val="12"/>
            </w:pPr>
            <w:r>
              <w:t>29.43</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208</w:t>
            </w:r>
          </w:p>
        </w:tc>
        <w:tc>
          <w:tcPr>
            <w:tcW w:w="4535" w:type="dxa"/>
            <w:vAlign w:val="center"/>
          </w:tcPr>
          <w:p>
            <w:pPr>
              <w:pStyle w:val="13"/>
            </w:pPr>
            <w:r>
              <w:t>社会保障和就业支出</w:t>
            </w:r>
          </w:p>
        </w:tc>
        <w:tc>
          <w:tcPr>
            <w:tcW w:w="2551" w:type="dxa"/>
            <w:vAlign w:val="center"/>
          </w:tcPr>
          <w:p>
            <w:pPr>
              <w:pStyle w:val="12"/>
            </w:pPr>
            <w:r>
              <w:t>18.14</w:t>
            </w:r>
          </w:p>
        </w:tc>
        <w:tc>
          <w:tcPr>
            <w:tcW w:w="2551" w:type="dxa"/>
            <w:vAlign w:val="center"/>
          </w:tcPr>
          <w:p>
            <w:pPr>
              <w:pStyle w:val="12"/>
            </w:pPr>
            <w:r>
              <w:t>18.14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20805</w:t>
            </w:r>
          </w:p>
        </w:tc>
        <w:tc>
          <w:tcPr>
            <w:tcW w:w="4535" w:type="dxa"/>
            <w:vAlign w:val="center"/>
          </w:tcPr>
          <w:p>
            <w:pPr>
              <w:pStyle w:val="13"/>
            </w:pPr>
            <w:r>
              <w:t>行政事业单位养老支出</w:t>
            </w:r>
          </w:p>
        </w:tc>
        <w:tc>
          <w:tcPr>
            <w:tcW w:w="2551" w:type="dxa"/>
            <w:vAlign w:val="center"/>
          </w:tcPr>
          <w:p>
            <w:pPr>
              <w:pStyle w:val="12"/>
            </w:pPr>
            <w:r>
              <w:t>18.14</w:t>
            </w:r>
          </w:p>
        </w:tc>
        <w:tc>
          <w:tcPr>
            <w:tcW w:w="2551" w:type="dxa"/>
            <w:vAlign w:val="center"/>
          </w:tcPr>
          <w:p>
            <w:pPr>
              <w:pStyle w:val="12"/>
            </w:pPr>
            <w:r>
              <w:t>18.14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2080505</w:t>
            </w:r>
          </w:p>
        </w:tc>
        <w:tc>
          <w:tcPr>
            <w:tcW w:w="4535" w:type="dxa"/>
            <w:vAlign w:val="center"/>
          </w:tcPr>
          <w:p>
            <w:pPr>
              <w:pStyle w:val="13"/>
            </w:pPr>
            <w:r>
              <w:t>机关事业单位基本养老保险缴费支出</w:t>
            </w:r>
          </w:p>
        </w:tc>
        <w:tc>
          <w:tcPr>
            <w:tcW w:w="2551" w:type="dxa"/>
            <w:vAlign w:val="center"/>
          </w:tcPr>
          <w:p>
            <w:pPr>
              <w:pStyle w:val="12"/>
            </w:pPr>
            <w:r>
              <w:t>12.09</w:t>
            </w:r>
          </w:p>
        </w:tc>
        <w:tc>
          <w:tcPr>
            <w:tcW w:w="2551" w:type="dxa"/>
            <w:vAlign w:val="center"/>
          </w:tcPr>
          <w:p>
            <w:pPr>
              <w:pStyle w:val="12"/>
            </w:pPr>
            <w:r>
              <w:t>12.09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2080506</w:t>
            </w:r>
          </w:p>
        </w:tc>
        <w:tc>
          <w:tcPr>
            <w:tcW w:w="4535" w:type="dxa"/>
            <w:vAlign w:val="center"/>
          </w:tcPr>
          <w:p>
            <w:pPr>
              <w:pStyle w:val="13"/>
            </w:pPr>
            <w:r>
              <w:t>机关事业单位职业年金缴费支出</w:t>
            </w:r>
          </w:p>
        </w:tc>
        <w:tc>
          <w:tcPr>
            <w:tcW w:w="2551" w:type="dxa"/>
            <w:vAlign w:val="center"/>
          </w:tcPr>
          <w:p>
            <w:pPr>
              <w:pStyle w:val="12"/>
            </w:pPr>
            <w:r>
              <w:t>6.05</w:t>
            </w:r>
          </w:p>
        </w:tc>
        <w:tc>
          <w:tcPr>
            <w:tcW w:w="2551" w:type="dxa"/>
            <w:vAlign w:val="center"/>
          </w:tcPr>
          <w:p>
            <w:pPr>
              <w:pStyle w:val="12"/>
            </w:pPr>
            <w:r>
              <w:t>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210</w:t>
            </w:r>
          </w:p>
        </w:tc>
        <w:tc>
          <w:tcPr>
            <w:tcW w:w="4535" w:type="dxa"/>
            <w:vAlign w:val="center"/>
          </w:tcPr>
          <w:p>
            <w:pPr>
              <w:pStyle w:val="13"/>
            </w:pPr>
            <w:r>
              <w:t>卫生健康支出</w:t>
            </w:r>
          </w:p>
        </w:tc>
        <w:tc>
          <w:tcPr>
            <w:tcW w:w="2551" w:type="dxa"/>
            <w:vAlign w:val="center"/>
          </w:tcPr>
          <w:p>
            <w:pPr>
              <w:pStyle w:val="12"/>
            </w:pPr>
            <w:r>
              <w:t>4.89</w:t>
            </w:r>
          </w:p>
        </w:tc>
        <w:tc>
          <w:tcPr>
            <w:tcW w:w="2551" w:type="dxa"/>
            <w:vAlign w:val="center"/>
          </w:tcPr>
          <w:p>
            <w:pPr>
              <w:pStyle w:val="12"/>
            </w:pPr>
            <w:r>
              <w:t>4.89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21011</w:t>
            </w:r>
          </w:p>
        </w:tc>
        <w:tc>
          <w:tcPr>
            <w:tcW w:w="4535" w:type="dxa"/>
            <w:vAlign w:val="center"/>
          </w:tcPr>
          <w:p>
            <w:pPr>
              <w:pStyle w:val="13"/>
            </w:pPr>
            <w:r>
              <w:t>行政事业单位医疗</w:t>
            </w:r>
          </w:p>
        </w:tc>
        <w:tc>
          <w:tcPr>
            <w:tcW w:w="2551" w:type="dxa"/>
            <w:vAlign w:val="center"/>
          </w:tcPr>
          <w:p>
            <w:pPr>
              <w:pStyle w:val="12"/>
            </w:pPr>
            <w:r>
              <w:t>4.89</w:t>
            </w:r>
          </w:p>
        </w:tc>
        <w:tc>
          <w:tcPr>
            <w:tcW w:w="2551" w:type="dxa"/>
            <w:vAlign w:val="center"/>
          </w:tcPr>
          <w:p>
            <w:pPr>
              <w:pStyle w:val="12"/>
            </w:pPr>
            <w:r>
              <w:t>4.89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2101101</w:t>
            </w:r>
          </w:p>
        </w:tc>
        <w:tc>
          <w:tcPr>
            <w:tcW w:w="4535" w:type="dxa"/>
            <w:vAlign w:val="center"/>
          </w:tcPr>
          <w:p>
            <w:pPr>
              <w:pStyle w:val="13"/>
            </w:pPr>
            <w:r>
              <w:t>行政单位医疗</w:t>
            </w:r>
          </w:p>
        </w:tc>
        <w:tc>
          <w:tcPr>
            <w:tcW w:w="2551" w:type="dxa"/>
            <w:vAlign w:val="center"/>
          </w:tcPr>
          <w:p>
            <w:pPr>
              <w:pStyle w:val="12"/>
            </w:pPr>
            <w:r>
              <w:t>3.12</w:t>
            </w:r>
          </w:p>
        </w:tc>
        <w:tc>
          <w:tcPr>
            <w:tcW w:w="2551" w:type="dxa"/>
            <w:vAlign w:val="center"/>
          </w:tcPr>
          <w:p>
            <w:pPr>
              <w:pStyle w:val="12"/>
            </w:pPr>
            <w:r>
              <w:t>3.12</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2101102</w:t>
            </w:r>
          </w:p>
        </w:tc>
        <w:tc>
          <w:tcPr>
            <w:tcW w:w="4535" w:type="dxa"/>
            <w:vAlign w:val="center"/>
          </w:tcPr>
          <w:p>
            <w:pPr>
              <w:pStyle w:val="13"/>
            </w:pPr>
            <w:r>
              <w:t>事业单位医疗</w:t>
            </w:r>
          </w:p>
        </w:tc>
        <w:tc>
          <w:tcPr>
            <w:tcW w:w="2551" w:type="dxa"/>
            <w:vAlign w:val="center"/>
          </w:tcPr>
          <w:p>
            <w:pPr>
              <w:pStyle w:val="12"/>
            </w:pPr>
            <w:r>
              <w:t>1.77</w:t>
            </w:r>
          </w:p>
        </w:tc>
        <w:tc>
          <w:tcPr>
            <w:tcW w:w="2551" w:type="dxa"/>
            <w:vAlign w:val="center"/>
          </w:tcPr>
          <w:p>
            <w:pPr>
              <w:pStyle w:val="12"/>
            </w:pPr>
            <w:r>
              <w:t>1.77</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221</w:t>
            </w:r>
          </w:p>
        </w:tc>
        <w:tc>
          <w:tcPr>
            <w:tcW w:w="4535" w:type="dxa"/>
            <w:vAlign w:val="center"/>
          </w:tcPr>
          <w:p>
            <w:pPr>
              <w:pStyle w:val="13"/>
            </w:pPr>
            <w:r>
              <w:t>住房保障支出</w:t>
            </w:r>
          </w:p>
        </w:tc>
        <w:tc>
          <w:tcPr>
            <w:tcW w:w="2551" w:type="dxa"/>
            <w:vAlign w:val="center"/>
          </w:tcPr>
          <w:p>
            <w:pPr>
              <w:pStyle w:val="12"/>
            </w:pPr>
            <w:r>
              <w:t>7.91</w:t>
            </w:r>
          </w:p>
        </w:tc>
        <w:tc>
          <w:tcPr>
            <w:tcW w:w="2551" w:type="dxa"/>
            <w:vAlign w:val="center"/>
          </w:tcPr>
          <w:p>
            <w:pPr>
              <w:pStyle w:val="12"/>
            </w:pPr>
            <w:r>
              <w:t>7.91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22102</w:t>
            </w:r>
          </w:p>
        </w:tc>
        <w:tc>
          <w:tcPr>
            <w:tcW w:w="4535" w:type="dxa"/>
            <w:vAlign w:val="center"/>
          </w:tcPr>
          <w:p>
            <w:pPr>
              <w:pStyle w:val="13"/>
            </w:pPr>
            <w:r>
              <w:t>住房改革支出</w:t>
            </w:r>
          </w:p>
        </w:tc>
        <w:tc>
          <w:tcPr>
            <w:tcW w:w="2551" w:type="dxa"/>
            <w:vAlign w:val="center"/>
          </w:tcPr>
          <w:p>
            <w:pPr>
              <w:pStyle w:val="12"/>
            </w:pPr>
            <w:r>
              <w:t>7.91</w:t>
            </w:r>
          </w:p>
        </w:tc>
        <w:tc>
          <w:tcPr>
            <w:tcW w:w="2551" w:type="dxa"/>
            <w:vAlign w:val="center"/>
          </w:tcPr>
          <w:p>
            <w:pPr>
              <w:pStyle w:val="12"/>
            </w:pPr>
            <w:r>
              <w:t>7.91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2210201</w:t>
            </w:r>
          </w:p>
        </w:tc>
        <w:tc>
          <w:tcPr>
            <w:tcW w:w="4535" w:type="dxa"/>
            <w:vAlign w:val="center"/>
          </w:tcPr>
          <w:p>
            <w:pPr>
              <w:pStyle w:val="13"/>
            </w:pPr>
            <w:r>
              <w:t>住房公积金</w:t>
            </w:r>
          </w:p>
        </w:tc>
        <w:tc>
          <w:tcPr>
            <w:tcW w:w="2551" w:type="dxa"/>
            <w:vAlign w:val="center"/>
          </w:tcPr>
          <w:p>
            <w:pPr>
              <w:pStyle w:val="12"/>
            </w:pPr>
            <w:r>
              <w:t>7.91</w:t>
            </w:r>
          </w:p>
        </w:tc>
        <w:tc>
          <w:tcPr>
            <w:tcW w:w="2551" w:type="dxa"/>
            <w:vAlign w:val="center"/>
          </w:tcPr>
          <w:p>
            <w:pPr>
              <w:pStyle w:val="12"/>
            </w:pPr>
            <w:r>
              <w:t>7.91</w:t>
            </w:r>
          </w:p>
        </w:tc>
        <w:tc>
          <w:tcPr>
            <w:tcW w:w="255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4" w:type="dxa"/>
            <w:gridSpan w:val="3"/>
            <w:vAlign w:val="center"/>
          </w:tcPr>
          <w:p>
            <w:pPr>
              <w:pStyle w:val="11"/>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125.18</w:t>
            </w:r>
          </w:p>
        </w:tc>
        <w:tc>
          <w:tcPr>
            <w:tcW w:w="2551" w:type="dxa"/>
            <w:vAlign w:val="center"/>
          </w:tcPr>
          <w:p>
            <w:pPr>
              <w:pStyle w:val="16"/>
            </w:pPr>
            <w:r>
              <w:t>111.74</w:t>
            </w:r>
          </w:p>
        </w:tc>
        <w:tc>
          <w:tcPr>
            <w:tcW w:w="2551" w:type="dxa"/>
            <w:vAlign w:val="center"/>
          </w:tcPr>
          <w:p>
            <w:pPr>
              <w:pStyle w:val="16"/>
            </w:pPr>
            <w:r>
              <w:t>13.44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301</w:t>
            </w:r>
          </w:p>
        </w:tc>
        <w:tc>
          <w:tcPr>
            <w:tcW w:w="4535" w:type="dxa"/>
            <w:vAlign w:val="center"/>
          </w:tcPr>
          <w:p>
            <w:pPr>
              <w:pStyle w:val="13"/>
            </w:pPr>
            <w:r>
              <w:t>工资福利支出</w:t>
            </w:r>
          </w:p>
        </w:tc>
        <w:tc>
          <w:tcPr>
            <w:tcW w:w="2551" w:type="dxa"/>
            <w:vAlign w:val="center"/>
          </w:tcPr>
          <w:p>
            <w:pPr>
              <w:pStyle w:val="12"/>
            </w:pPr>
            <w:r>
              <w:t>111.74</w:t>
            </w:r>
          </w:p>
        </w:tc>
        <w:tc>
          <w:tcPr>
            <w:tcW w:w="2551" w:type="dxa"/>
            <w:vAlign w:val="center"/>
          </w:tcPr>
          <w:p>
            <w:pPr>
              <w:pStyle w:val="12"/>
            </w:pPr>
            <w:r>
              <w:t>111.74</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30101</w:t>
            </w:r>
          </w:p>
        </w:tc>
        <w:tc>
          <w:tcPr>
            <w:tcW w:w="4535" w:type="dxa"/>
            <w:vAlign w:val="center"/>
          </w:tcPr>
          <w:p>
            <w:pPr>
              <w:pStyle w:val="13"/>
            </w:pPr>
            <w:r>
              <w:t>基本工资</w:t>
            </w:r>
          </w:p>
        </w:tc>
        <w:tc>
          <w:tcPr>
            <w:tcW w:w="2551" w:type="dxa"/>
            <w:vAlign w:val="center"/>
          </w:tcPr>
          <w:p>
            <w:pPr>
              <w:pStyle w:val="12"/>
            </w:pPr>
            <w:r>
              <w:t>43.46</w:t>
            </w:r>
          </w:p>
        </w:tc>
        <w:tc>
          <w:tcPr>
            <w:tcW w:w="2551" w:type="dxa"/>
            <w:vAlign w:val="center"/>
          </w:tcPr>
          <w:p>
            <w:pPr>
              <w:pStyle w:val="12"/>
            </w:pPr>
            <w:r>
              <w:t>43.46</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30102</w:t>
            </w:r>
          </w:p>
        </w:tc>
        <w:tc>
          <w:tcPr>
            <w:tcW w:w="4535" w:type="dxa"/>
            <w:vAlign w:val="center"/>
          </w:tcPr>
          <w:p>
            <w:pPr>
              <w:pStyle w:val="13"/>
            </w:pPr>
            <w:r>
              <w:t>津贴补贴</w:t>
            </w:r>
          </w:p>
        </w:tc>
        <w:tc>
          <w:tcPr>
            <w:tcW w:w="2551" w:type="dxa"/>
            <w:vAlign w:val="center"/>
          </w:tcPr>
          <w:p>
            <w:pPr>
              <w:pStyle w:val="12"/>
            </w:pPr>
            <w:r>
              <w:t>16.19</w:t>
            </w:r>
          </w:p>
        </w:tc>
        <w:tc>
          <w:tcPr>
            <w:tcW w:w="2551" w:type="dxa"/>
            <w:vAlign w:val="center"/>
          </w:tcPr>
          <w:p>
            <w:pPr>
              <w:pStyle w:val="12"/>
            </w:pPr>
            <w:r>
              <w:t>16.19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30103</w:t>
            </w:r>
          </w:p>
        </w:tc>
        <w:tc>
          <w:tcPr>
            <w:tcW w:w="4535" w:type="dxa"/>
            <w:vAlign w:val="center"/>
          </w:tcPr>
          <w:p>
            <w:pPr>
              <w:pStyle w:val="13"/>
            </w:pPr>
            <w:r>
              <w:t>奖金</w:t>
            </w:r>
          </w:p>
        </w:tc>
        <w:tc>
          <w:tcPr>
            <w:tcW w:w="2551" w:type="dxa"/>
            <w:vAlign w:val="center"/>
          </w:tcPr>
          <w:p>
            <w:pPr>
              <w:pStyle w:val="12"/>
            </w:pPr>
            <w:r>
              <w:t>10.41</w:t>
            </w:r>
          </w:p>
        </w:tc>
        <w:tc>
          <w:tcPr>
            <w:tcW w:w="2551" w:type="dxa"/>
            <w:vAlign w:val="center"/>
          </w:tcPr>
          <w:p>
            <w:pPr>
              <w:pStyle w:val="12"/>
            </w:pPr>
            <w:r>
              <w:t>10.41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1191" w:type="dxa"/>
            <w:vAlign w:val="center"/>
          </w:tcPr>
          <w:p>
            <w:pPr>
              <w:pStyle w:val="13"/>
            </w:pPr>
            <w:r>
              <w:t>30107</w:t>
            </w:r>
          </w:p>
        </w:tc>
        <w:tc>
          <w:tcPr>
            <w:tcW w:w="4535" w:type="dxa"/>
            <w:vAlign w:val="center"/>
          </w:tcPr>
          <w:p>
            <w:pPr>
              <w:pStyle w:val="13"/>
            </w:pPr>
            <w:r>
              <w:t>绩效工资</w:t>
            </w:r>
          </w:p>
        </w:tc>
        <w:tc>
          <w:tcPr>
            <w:tcW w:w="2551" w:type="dxa"/>
            <w:vAlign w:val="center"/>
          </w:tcPr>
          <w:p>
            <w:pPr>
              <w:pStyle w:val="12"/>
            </w:pPr>
            <w:r>
              <w:t>10.25</w:t>
            </w:r>
          </w:p>
        </w:tc>
        <w:tc>
          <w:tcPr>
            <w:tcW w:w="2551" w:type="dxa"/>
            <w:vAlign w:val="center"/>
          </w:tcPr>
          <w:p>
            <w:pPr>
              <w:pStyle w:val="12"/>
            </w:pPr>
            <w:r>
              <w:t>10.25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1191" w:type="dxa"/>
            <w:vAlign w:val="center"/>
          </w:tcPr>
          <w:p>
            <w:pPr>
              <w:pStyle w:val="13"/>
            </w:pPr>
            <w:r>
              <w:t>30108</w:t>
            </w:r>
          </w:p>
        </w:tc>
        <w:tc>
          <w:tcPr>
            <w:tcW w:w="4535" w:type="dxa"/>
            <w:vAlign w:val="center"/>
          </w:tcPr>
          <w:p>
            <w:pPr>
              <w:pStyle w:val="13"/>
            </w:pPr>
            <w:r>
              <w:t>机关事业单位基本养老保险缴费</w:t>
            </w:r>
          </w:p>
        </w:tc>
        <w:tc>
          <w:tcPr>
            <w:tcW w:w="2551" w:type="dxa"/>
            <w:vAlign w:val="center"/>
          </w:tcPr>
          <w:p>
            <w:pPr>
              <w:pStyle w:val="12"/>
            </w:pPr>
            <w:r>
              <w:t>12.09</w:t>
            </w:r>
          </w:p>
        </w:tc>
        <w:tc>
          <w:tcPr>
            <w:tcW w:w="2551" w:type="dxa"/>
            <w:vAlign w:val="center"/>
          </w:tcPr>
          <w:p>
            <w:pPr>
              <w:pStyle w:val="12"/>
            </w:pPr>
            <w:r>
              <w:t>12.09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1191" w:type="dxa"/>
            <w:vAlign w:val="center"/>
          </w:tcPr>
          <w:p>
            <w:pPr>
              <w:pStyle w:val="13"/>
            </w:pPr>
            <w:r>
              <w:t>30109</w:t>
            </w:r>
          </w:p>
        </w:tc>
        <w:tc>
          <w:tcPr>
            <w:tcW w:w="4535" w:type="dxa"/>
            <w:vAlign w:val="center"/>
          </w:tcPr>
          <w:p>
            <w:pPr>
              <w:pStyle w:val="13"/>
            </w:pPr>
            <w:r>
              <w:t>职业年金缴费</w:t>
            </w:r>
          </w:p>
        </w:tc>
        <w:tc>
          <w:tcPr>
            <w:tcW w:w="2551" w:type="dxa"/>
            <w:vAlign w:val="center"/>
          </w:tcPr>
          <w:p>
            <w:pPr>
              <w:pStyle w:val="12"/>
            </w:pPr>
            <w:r>
              <w:t>6.05</w:t>
            </w:r>
          </w:p>
        </w:tc>
        <w:tc>
          <w:tcPr>
            <w:tcW w:w="2551" w:type="dxa"/>
            <w:vAlign w:val="center"/>
          </w:tcPr>
          <w:p>
            <w:pPr>
              <w:pStyle w:val="12"/>
            </w:pPr>
            <w:r>
              <w:t>6.05</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1191" w:type="dxa"/>
            <w:vAlign w:val="center"/>
          </w:tcPr>
          <w:p>
            <w:pPr>
              <w:pStyle w:val="13"/>
            </w:pPr>
            <w:r>
              <w:t>30110</w:t>
            </w:r>
          </w:p>
        </w:tc>
        <w:tc>
          <w:tcPr>
            <w:tcW w:w="4535" w:type="dxa"/>
            <w:vAlign w:val="center"/>
          </w:tcPr>
          <w:p>
            <w:pPr>
              <w:pStyle w:val="13"/>
            </w:pPr>
            <w:r>
              <w:t>职工基本医疗保险缴费</w:t>
            </w:r>
          </w:p>
        </w:tc>
        <w:tc>
          <w:tcPr>
            <w:tcW w:w="2551" w:type="dxa"/>
            <w:vAlign w:val="center"/>
          </w:tcPr>
          <w:p>
            <w:pPr>
              <w:pStyle w:val="12"/>
            </w:pPr>
            <w:r>
              <w:t>4.89</w:t>
            </w:r>
          </w:p>
        </w:tc>
        <w:tc>
          <w:tcPr>
            <w:tcW w:w="2551" w:type="dxa"/>
            <w:vAlign w:val="center"/>
          </w:tcPr>
          <w:p>
            <w:pPr>
              <w:pStyle w:val="12"/>
            </w:pPr>
            <w:r>
              <w:t>4.89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1191" w:type="dxa"/>
            <w:vAlign w:val="center"/>
          </w:tcPr>
          <w:p>
            <w:pPr>
              <w:pStyle w:val="13"/>
            </w:pPr>
            <w:r>
              <w:t>30112</w:t>
            </w:r>
          </w:p>
        </w:tc>
        <w:tc>
          <w:tcPr>
            <w:tcW w:w="4535" w:type="dxa"/>
            <w:vAlign w:val="center"/>
          </w:tcPr>
          <w:p>
            <w:pPr>
              <w:pStyle w:val="13"/>
            </w:pPr>
            <w:r>
              <w:t>其他社会保障缴费</w:t>
            </w:r>
          </w:p>
        </w:tc>
        <w:tc>
          <w:tcPr>
            <w:tcW w:w="2551" w:type="dxa"/>
            <w:vAlign w:val="center"/>
          </w:tcPr>
          <w:p>
            <w:pPr>
              <w:pStyle w:val="12"/>
            </w:pPr>
            <w:r>
              <w:t>0.49</w:t>
            </w:r>
          </w:p>
        </w:tc>
        <w:tc>
          <w:tcPr>
            <w:tcW w:w="2551" w:type="dxa"/>
            <w:vAlign w:val="center"/>
          </w:tcPr>
          <w:p>
            <w:pPr>
              <w:pStyle w:val="12"/>
            </w:pPr>
            <w:r>
              <w:t>0.49</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1191" w:type="dxa"/>
            <w:vAlign w:val="center"/>
          </w:tcPr>
          <w:p>
            <w:pPr>
              <w:pStyle w:val="13"/>
            </w:pPr>
            <w:r>
              <w:t>30113</w:t>
            </w:r>
          </w:p>
        </w:tc>
        <w:tc>
          <w:tcPr>
            <w:tcW w:w="4535" w:type="dxa"/>
            <w:vAlign w:val="center"/>
          </w:tcPr>
          <w:p>
            <w:pPr>
              <w:pStyle w:val="13"/>
            </w:pPr>
            <w:r>
              <w:t>住房公积金</w:t>
            </w:r>
          </w:p>
        </w:tc>
        <w:tc>
          <w:tcPr>
            <w:tcW w:w="2551" w:type="dxa"/>
            <w:vAlign w:val="center"/>
          </w:tcPr>
          <w:p>
            <w:pPr>
              <w:pStyle w:val="12"/>
            </w:pPr>
            <w:r>
              <w:t>7.91</w:t>
            </w:r>
          </w:p>
        </w:tc>
        <w:tc>
          <w:tcPr>
            <w:tcW w:w="2551" w:type="dxa"/>
            <w:vAlign w:val="center"/>
          </w:tcPr>
          <w:p>
            <w:pPr>
              <w:pStyle w:val="12"/>
            </w:pPr>
            <w:r>
              <w:t>7.91</w:t>
            </w:r>
          </w:p>
        </w:tc>
        <w:tc>
          <w:tcPr>
            <w:tcW w:w="2551"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12.24</w:t>
            </w:r>
          </w:p>
        </w:tc>
        <w:tc>
          <w:tcPr>
            <w:tcW w:w="2551" w:type="dxa"/>
            <w:vAlign w:val="center"/>
          </w:tcPr>
          <w:p>
            <w:pPr>
              <w:pStyle w:val="12"/>
            </w:pPr>
          </w:p>
        </w:tc>
        <w:tc>
          <w:tcPr>
            <w:tcW w:w="2551" w:type="dxa"/>
            <w:vAlign w:val="center"/>
          </w:tcPr>
          <w:p>
            <w:pPr>
              <w:pStyle w:val="12"/>
            </w:pPr>
            <w:r>
              <w:t>12.24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2.40</w:t>
            </w:r>
          </w:p>
        </w:tc>
        <w:tc>
          <w:tcPr>
            <w:tcW w:w="2551" w:type="dxa"/>
            <w:vAlign w:val="center"/>
          </w:tcPr>
          <w:p>
            <w:pPr>
              <w:pStyle w:val="12"/>
            </w:pPr>
          </w:p>
        </w:tc>
        <w:tc>
          <w:tcPr>
            <w:tcW w:w="2551" w:type="dxa"/>
            <w:vAlign w:val="center"/>
          </w:tcPr>
          <w:p>
            <w:pPr>
              <w:pStyle w:val="12"/>
            </w:pPr>
            <w:r>
              <w:t>2.40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1191" w:type="dxa"/>
            <w:vAlign w:val="center"/>
          </w:tcPr>
          <w:p>
            <w:pPr>
              <w:pStyle w:val="13"/>
            </w:pPr>
            <w:r>
              <w:t>30207</w:t>
            </w:r>
          </w:p>
        </w:tc>
        <w:tc>
          <w:tcPr>
            <w:tcW w:w="4535" w:type="dxa"/>
            <w:vAlign w:val="center"/>
          </w:tcPr>
          <w:p>
            <w:pPr>
              <w:pStyle w:val="13"/>
            </w:pPr>
            <w:r>
              <w:t>邮电费</w:t>
            </w:r>
          </w:p>
        </w:tc>
        <w:tc>
          <w:tcPr>
            <w:tcW w:w="2551" w:type="dxa"/>
            <w:vAlign w:val="center"/>
          </w:tcPr>
          <w:p>
            <w:pPr>
              <w:pStyle w:val="12"/>
            </w:pPr>
            <w:r>
              <w:t>3.27</w:t>
            </w:r>
          </w:p>
        </w:tc>
        <w:tc>
          <w:tcPr>
            <w:tcW w:w="2551" w:type="dxa"/>
            <w:vAlign w:val="center"/>
          </w:tcPr>
          <w:p>
            <w:pPr>
              <w:pStyle w:val="12"/>
            </w:pPr>
          </w:p>
        </w:tc>
        <w:tc>
          <w:tcPr>
            <w:tcW w:w="2551" w:type="dxa"/>
            <w:vAlign w:val="center"/>
          </w:tcPr>
          <w:p>
            <w:pPr>
              <w:pStyle w:val="12"/>
            </w:pPr>
            <w:r>
              <w:t>3.27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1191" w:type="dxa"/>
            <w:vAlign w:val="center"/>
          </w:tcPr>
          <w:p>
            <w:pPr>
              <w:pStyle w:val="13"/>
            </w:pPr>
            <w:r>
              <w:t>30228</w:t>
            </w:r>
          </w:p>
        </w:tc>
        <w:tc>
          <w:tcPr>
            <w:tcW w:w="4535" w:type="dxa"/>
            <w:vAlign w:val="center"/>
          </w:tcPr>
          <w:p>
            <w:pPr>
              <w:pStyle w:val="13"/>
            </w:pPr>
            <w:r>
              <w:t>工会经费</w:t>
            </w:r>
          </w:p>
        </w:tc>
        <w:tc>
          <w:tcPr>
            <w:tcW w:w="2551" w:type="dxa"/>
            <w:vAlign w:val="center"/>
          </w:tcPr>
          <w:p>
            <w:pPr>
              <w:pStyle w:val="12"/>
            </w:pPr>
            <w:r>
              <w:t>0.93</w:t>
            </w:r>
          </w:p>
        </w:tc>
        <w:tc>
          <w:tcPr>
            <w:tcW w:w="2551" w:type="dxa"/>
            <w:vAlign w:val="center"/>
          </w:tcPr>
          <w:p>
            <w:pPr>
              <w:pStyle w:val="12"/>
            </w:pPr>
          </w:p>
        </w:tc>
        <w:tc>
          <w:tcPr>
            <w:tcW w:w="2551" w:type="dxa"/>
            <w:vAlign w:val="center"/>
          </w:tcPr>
          <w:p>
            <w:pPr>
              <w:pStyle w:val="12"/>
            </w:pPr>
            <w:r>
              <w:t>0.93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1191" w:type="dxa"/>
            <w:vAlign w:val="center"/>
          </w:tcPr>
          <w:p>
            <w:pPr>
              <w:pStyle w:val="13"/>
            </w:pPr>
            <w:r>
              <w:t>30229</w:t>
            </w:r>
          </w:p>
        </w:tc>
        <w:tc>
          <w:tcPr>
            <w:tcW w:w="4535" w:type="dxa"/>
            <w:vAlign w:val="center"/>
          </w:tcPr>
          <w:p>
            <w:pPr>
              <w:pStyle w:val="13"/>
            </w:pPr>
            <w:r>
              <w:t>福利费</w:t>
            </w:r>
          </w:p>
        </w:tc>
        <w:tc>
          <w:tcPr>
            <w:tcW w:w="2551" w:type="dxa"/>
            <w:vAlign w:val="center"/>
          </w:tcPr>
          <w:p>
            <w:pPr>
              <w:pStyle w:val="12"/>
            </w:pPr>
            <w:r>
              <w:t>0.60</w:t>
            </w:r>
          </w:p>
        </w:tc>
        <w:tc>
          <w:tcPr>
            <w:tcW w:w="2551" w:type="dxa"/>
            <w:vAlign w:val="center"/>
          </w:tcPr>
          <w:p>
            <w:pPr>
              <w:pStyle w:val="12"/>
            </w:pPr>
          </w:p>
        </w:tc>
        <w:tc>
          <w:tcPr>
            <w:tcW w:w="2551" w:type="dxa"/>
            <w:vAlign w:val="center"/>
          </w:tcPr>
          <w:p>
            <w:pPr>
              <w:pStyle w:val="12"/>
            </w:pPr>
            <w:r>
              <w:t>0.60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1191" w:type="dxa"/>
            <w:vAlign w:val="center"/>
          </w:tcPr>
          <w:p>
            <w:pPr>
              <w:pStyle w:val="13"/>
            </w:pPr>
            <w:r>
              <w:t>30239</w:t>
            </w:r>
          </w:p>
        </w:tc>
        <w:tc>
          <w:tcPr>
            <w:tcW w:w="4535" w:type="dxa"/>
            <w:vAlign w:val="center"/>
          </w:tcPr>
          <w:p>
            <w:pPr>
              <w:pStyle w:val="13"/>
            </w:pPr>
            <w:r>
              <w:t>其他交通费用</w:t>
            </w:r>
          </w:p>
        </w:tc>
        <w:tc>
          <w:tcPr>
            <w:tcW w:w="2551" w:type="dxa"/>
            <w:vAlign w:val="center"/>
          </w:tcPr>
          <w:p>
            <w:pPr>
              <w:pStyle w:val="12"/>
            </w:pPr>
            <w:r>
              <w:t>4.92</w:t>
            </w:r>
          </w:p>
        </w:tc>
        <w:tc>
          <w:tcPr>
            <w:tcW w:w="2551" w:type="dxa"/>
            <w:vAlign w:val="center"/>
          </w:tcPr>
          <w:p>
            <w:pPr>
              <w:pStyle w:val="12"/>
            </w:pPr>
          </w:p>
        </w:tc>
        <w:tc>
          <w:tcPr>
            <w:tcW w:w="2551" w:type="dxa"/>
            <w:vAlign w:val="center"/>
          </w:tcPr>
          <w:p>
            <w:pPr>
              <w:pStyle w:val="12"/>
            </w:pPr>
            <w:r>
              <w:t>4.92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0.12</w:t>
            </w:r>
          </w:p>
        </w:tc>
        <w:tc>
          <w:tcPr>
            <w:tcW w:w="2551" w:type="dxa"/>
            <w:vAlign w:val="center"/>
          </w:tcPr>
          <w:p>
            <w:pPr>
              <w:pStyle w:val="12"/>
            </w:pPr>
          </w:p>
        </w:tc>
        <w:tc>
          <w:tcPr>
            <w:tcW w:w="2551" w:type="dxa"/>
            <w:vAlign w:val="center"/>
          </w:tcPr>
          <w:p>
            <w:pPr>
              <w:pStyle w:val="12"/>
            </w:pPr>
            <w:r>
              <w:t>0.12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1191" w:type="dxa"/>
            <w:vAlign w:val="center"/>
          </w:tcPr>
          <w:p>
            <w:pPr>
              <w:pStyle w:val="13"/>
            </w:pPr>
            <w:r>
              <w:t>310</w:t>
            </w:r>
          </w:p>
        </w:tc>
        <w:tc>
          <w:tcPr>
            <w:tcW w:w="4535" w:type="dxa"/>
            <w:vAlign w:val="center"/>
          </w:tcPr>
          <w:p>
            <w:pPr>
              <w:pStyle w:val="13"/>
            </w:pPr>
            <w:r>
              <w:t>资本性支出</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1191" w:type="dxa"/>
            <w:vAlign w:val="center"/>
          </w:tcPr>
          <w:p>
            <w:pPr>
              <w:pStyle w:val="13"/>
            </w:pPr>
            <w:r>
              <w:t>31002</w:t>
            </w:r>
          </w:p>
        </w:tc>
        <w:tc>
          <w:tcPr>
            <w:tcW w:w="4535" w:type="dxa"/>
            <w:vAlign w:val="center"/>
          </w:tcPr>
          <w:p>
            <w:pPr>
              <w:pStyle w:val="13"/>
            </w:pPr>
            <w:r>
              <w:t>办公设备购置</w:t>
            </w:r>
          </w:p>
        </w:tc>
        <w:tc>
          <w:tcPr>
            <w:tcW w:w="2551" w:type="dxa"/>
            <w:vAlign w:val="center"/>
          </w:tcPr>
          <w:p>
            <w:pPr>
              <w:pStyle w:val="12"/>
            </w:pPr>
            <w:r>
              <w:t>1.20</w:t>
            </w:r>
          </w:p>
        </w:tc>
        <w:tc>
          <w:tcPr>
            <w:tcW w:w="2551" w:type="dxa"/>
            <w:vAlign w:val="center"/>
          </w:tcPr>
          <w:p>
            <w:pPr>
              <w:pStyle w:val="12"/>
            </w:pPr>
          </w:p>
        </w:tc>
        <w:tc>
          <w:tcPr>
            <w:tcW w:w="2551" w:type="dxa"/>
            <w:vAlign w:val="center"/>
          </w:tcPr>
          <w:p>
            <w:pPr>
              <w:pStyle w:val="12"/>
            </w:pPr>
            <w:r>
              <w:t>1.20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219中共高阳县委机构编制委员会办公室</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0"/>
            </w:pPr>
            <w:r>
              <w:t>219中共高阳县委机构编制委员会办公室</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中共高阳县委机构编制委员会办公室2024年部门预算信息公开情况说明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中共高阳县委机构编制委员会办公室2024年部门预算信息公开情况说明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按照《中华人民共和国预算法》、《地方预决算公开操作规程》和《关于进一步推进预算公开工作的实施意见》规定，现将中共高阳县委机构编制委员会办公室2024年部门预算公开如下：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一是贯彻落实省、市、县委关于行政管理体制和机构改革的政策法规并监督实施。根据省、市委的安排部署，拟订全县行政管理体制和机构改革方案，全县事业单位管理体制和机构改革方案。协调县委、县政府部门之间以及县直部门与各乡镇之间的职责分工。二是负责全县党委、人大、政府、政协、乡镇、群众团体机关、开发区管委会以及全县事业单位的机构编制工作。负责全县机构编制的总量控制和动态监管。负责全县机构编制电子政务和信息化工作。三是负责全县党政群、政法、乡镇机关统一社会信用代码赋码管理工作。负责全县事业单位法人登记管理和监督检查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rPr>
          <w:rFonts w:hint="default" w:eastAsia="方正小标宋_GBK"/>
          <w:lang w:val="en-US" w:eastAsia="zh-CN"/>
        </w:rPr>
      </w:pPr>
      <w:r>
        <w:rPr>
          <w:rFonts w:ascii="方正小标宋_GBK" w:hAnsi="方正小标宋_GBK" w:eastAsia="方正小标宋_GBK" w:cs="方正小标宋_GBK"/>
          <w:color w:val="000000"/>
          <w:sz w:val="32"/>
        </w:rPr>
        <w:t>部门机构设置情况</w:t>
      </w:r>
      <w:r>
        <w:rPr>
          <w:rFonts w:hint="eastAsia" w:ascii="方正小标宋_GBK" w:hAnsi="方正小标宋_GBK" w:eastAsia="方正小标宋_GBK" w:cs="方正小标宋_GBK"/>
          <w:color w:val="000000"/>
          <w:sz w:val="32"/>
          <w:lang w:val="en-US" w:eastAsia="zh-CN"/>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中共高阳县委机构编制委员会办公室</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高阳县机构编制电子政务中心</w:t>
            </w:r>
          </w:p>
        </w:tc>
        <w:tc>
          <w:tcPr>
            <w:tcW w:w="1843" w:type="dxa"/>
            <w:vAlign w:val="center"/>
          </w:tcPr>
          <w:p>
            <w:pPr>
              <w:pStyle w:val="14"/>
            </w:pPr>
            <w:r>
              <w:t>事业</w:t>
            </w:r>
          </w:p>
        </w:tc>
        <w:tc>
          <w:tcPr>
            <w:tcW w:w="2126" w:type="dxa"/>
            <w:vAlign w:val="center"/>
          </w:tcPr>
          <w:p>
            <w:pPr>
              <w:pStyle w:val="14"/>
            </w:pPr>
            <w:r>
              <w:t>股级</w:t>
            </w:r>
          </w:p>
        </w:tc>
        <w:tc>
          <w:tcPr>
            <w:tcW w:w="3827" w:type="dxa"/>
            <w:vAlign w:val="center"/>
          </w:tcPr>
          <w:p>
            <w:pPr>
              <w:pStyle w:val="14"/>
            </w:pPr>
            <w:r>
              <w:t>财政性资金基本保证</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按照预算管理有关规定，目前部门预算的编制实行综合预算管理，即全部收入和支出都反映在预算中。中共高阳县委机构编制委员会办公室机关及所属事业单位的收支包含在部门预算中。</w:t>
      </w:r>
    </w:p>
    <w:p>
      <w:pPr>
        <w:pStyle w:val="19"/>
      </w:pPr>
      <w:r>
        <w:t>1、收入说明</w:t>
      </w:r>
    </w:p>
    <w:p>
      <w:pPr>
        <w:pStyle w:val="19"/>
      </w:pPr>
      <w:r>
        <w:t>反映本部门当年全部收入。2024年预算收入148.18万元，其中：一般公共预算收入148.18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高阳县委机构编制委员会办公室年度部门预算中支出预算的总体情况。2024年支出预算148.18万元，其中基本支出125.18万元，包括人员经费111.74万元和日常公用经费13.44万元；项目支出23.00万元，主要为高阳县机构编制监管项目8万元，高阳县机构编制监管（劳务派遣）项目5万元，高阳县机构编制监管—劳务派遣项目10万元。</w:t>
      </w:r>
    </w:p>
    <w:p>
      <w:pPr>
        <w:pStyle w:val="19"/>
      </w:pPr>
      <w:r>
        <w:t>3、比上年增减情况</w:t>
      </w:r>
    </w:p>
    <w:p>
      <w:pPr>
        <w:pStyle w:val="19"/>
      </w:pPr>
      <w:r>
        <w:t>2024年预算收支安排148.18万元，较2023年预算增加25.35万元，其中：基本支出增加17.85万元，主要为在职人员增加，导致人员经费和日常公用经费增加。项目支出增加7.50万元，主要为高阳县机构编制监管—劳务派遣项目增加10万元。</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2024年，我部门机关运行经费共计安排13.44万元，主要用于日常维修、办公用房水电费、办公用房取暖费、办公用房物业管理费等日常运行支出。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2024年无“三公”经费</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p>
    <w:p>
      <w:pPr>
        <w:pStyle w:val="22"/>
      </w:pPr>
      <w:r>
        <w:t>我单位2024年度总体绩效目标如下:推进县党政群机关、政法机关、开发区管委会、乡镇机关机构改革和行政管理体制改革。推进事业单位机构编制标准体系建设，做好全县事业单位机构改革工作。全面开展机构编制实名制工作，推行机关事业单位编制使用核准，做好机构编制统计上报、机构编制网站的建设管理以及网络安全工作。指导全县党政群机关、政法机关、事业单位网上名称管理工作，做好中文域名续费工作。加强完善行政单位统一社会信用代码管理工作。加强完善事业单位法人登记管理工作，做好事业单位年度报告工作。</w:t>
      </w:r>
    </w:p>
    <w:p>
      <w:pPr>
        <w:pStyle w:val="22"/>
      </w:pPr>
    </w:p>
    <w:p>
      <w:pPr>
        <w:pStyle w:val="22"/>
      </w:pPr>
    </w:p>
    <w:p>
      <w:pPr>
        <w:pStyle w:val="22"/>
      </w:pPr>
    </w:p>
    <w:p>
      <w:pPr>
        <w:pStyle w:val="22"/>
      </w:pPr>
    </w:p>
    <w:p>
      <w:pPr>
        <w:pStyle w:val="22"/>
      </w:pP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1.做好各类机构改革</w:t>
      </w:r>
    </w:p>
    <w:p>
      <w:pPr>
        <w:pStyle w:val="23"/>
      </w:pPr>
      <w:r>
        <w:t>绩效目标：推进县党政群机关、政法机关、开发区管委会、乡镇机关机构改革和行政管理体制改革。推进事业单位机构编制标准体系建设，做好全县事业单位机构改革工作。</w:t>
      </w:r>
    </w:p>
    <w:p>
      <w:pPr>
        <w:pStyle w:val="23"/>
      </w:pPr>
      <w:r>
        <w:t>绩效指标：行政改革目标完成率≥90%、事业改革目标完成率≥90%。</w:t>
      </w:r>
    </w:p>
    <w:p>
      <w:pPr>
        <w:pStyle w:val="23"/>
      </w:pPr>
      <w:r>
        <w:t>2.做好各类日常工作</w:t>
      </w:r>
    </w:p>
    <w:p>
      <w:pPr>
        <w:pStyle w:val="23"/>
      </w:pPr>
      <w:r>
        <w:t>绩效目标：全面开展机构编制实名制工作，推行机关事业单位编制使用核准，做好机构编制统计上报、机构编制网站的建设管理以及网络安全工作。指导全县党政群机关、政法机关、事业单位网上名称管理工作，做好中文域名续费工作。</w:t>
      </w:r>
    </w:p>
    <w:p>
      <w:pPr>
        <w:pStyle w:val="23"/>
      </w:pPr>
      <w:r>
        <w:t>绩效指标：实名制管理推行率≥90%、中文域名续费完成率≥90%。</w:t>
      </w:r>
    </w:p>
    <w:p>
      <w:pPr>
        <w:pStyle w:val="23"/>
      </w:pPr>
      <w:r>
        <w:t>3做好机关事业单位登记赋码工作</w:t>
      </w:r>
    </w:p>
    <w:p>
      <w:pPr>
        <w:pStyle w:val="23"/>
      </w:pPr>
      <w:r>
        <w:t>绩效目标：加强完善行政单位统一社会信用代码管理工作。加强完善事业单位法人登记管理工作，做好事业单位年度报告工作。</w:t>
      </w:r>
    </w:p>
    <w:p>
      <w:pPr>
        <w:pStyle w:val="23"/>
      </w:pPr>
      <w:r>
        <w:t>绩效指标：行政单位赋码管理率≥90%、事业单位登记管理率≥90%。</w:t>
      </w:r>
    </w:p>
    <w:p>
      <w:pPr>
        <w:pStyle w:val="24"/>
      </w:pPr>
      <w:r>
        <w:t>（三）工作保障措施</w:t>
      </w:r>
    </w:p>
    <w:p>
      <w:pPr>
        <w:pStyle w:val="24"/>
      </w:pPr>
      <w:r>
        <w:t>1.完善制度建设。制定完善预算绩效管理制度、资金管理办法、工作保障制度等，为全年预算绩效目标的实现奠定制度基础。</w:t>
      </w:r>
    </w:p>
    <w:p>
      <w:pPr>
        <w:pStyle w:val="24"/>
      </w:pPr>
      <w:r>
        <w:t>2.加强支出管理。优化支出结构、编细编实预算、及时支付资金，确保支出进度达标。</w:t>
      </w:r>
    </w:p>
    <w:p>
      <w:pPr>
        <w:pStyle w:val="24"/>
      </w:pPr>
      <w:r>
        <w:t>3.加强绩效运行监控。按要求开展绩效运行监控，发现问题及时采取措施，确保绩效目标如期保质实现。</w:t>
      </w:r>
    </w:p>
    <w:p>
      <w:pPr>
        <w:pStyle w:val="24"/>
      </w:pPr>
      <w:r>
        <w:t>4.做好绩效自评。按要求开展上年度部门预算绩效自评和重点评价工作，对评价中发现的问题及时整改，调整优化支出结构，提高财政资金使用效益。</w:t>
      </w:r>
    </w:p>
    <w:p>
      <w:pPr>
        <w:pStyle w:val="24"/>
      </w:pPr>
      <w:r>
        <w:t>5.规范财务资产管理。完善财务管理制度，严格审批程序，加强固定资产登记、使用和报废处置管理，做到支出合理，物尽其用。</w:t>
      </w:r>
    </w:p>
    <w:p>
      <w:pPr>
        <w:pStyle w:val="24"/>
      </w:pPr>
      <w:r>
        <w:t>6.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4"/>
      </w:pPr>
      <w:r>
        <w:t>7.加强宣传培训调研。加强人员培训，提高本部门职工业务素质；加强调研，提出优化财政资金配置、提高资金使用效益的意见意见；加大宣传力度，强化预算绩效管理意识，促进预算绩效管理水平进一步提升。</w:t>
      </w:r>
    </w:p>
    <w:p>
      <w:pPr>
        <w:pStyle w:val="24"/>
      </w:pPr>
    </w:p>
    <w:p>
      <w:pPr>
        <w:pStyle w:val="24"/>
        <w:sectPr>
          <w:pgSz w:w="16840" w:h="11900" w:orient="landscape"/>
          <w:pgMar w:top="1361" w:right="1020" w:bottom="1361" w:left="1020" w:header="720" w:footer="720" w:gutter="0"/>
          <w:cols w:space="720" w:num="1"/>
        </w:sectPr>
      </w:pP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pStyle w:val="24"/>
        <w:sectPr>
          <w:pgSz w:w="16840" w:h="11900" w:orient="landscape"/>
          <w:pgMar w:top="1361" w:right="1020" w:bottom="1134" w:left="1020" w:header="720" w:footer="720" w:gutter="0"/>
          <w:cols w:space="720" w:num="1"/>
        </w:sectPr>
      </w:pPr>
      <w:bookmarkStart w:id="20" w:name="_GoBack"/>
      <w:r>
        <w:rPr>
          <w:rFonts w:hint="eastAsia"/>
          <w:lang w:val="en-US" w:eastAsia="zh-CN"/>
        </w:rPr>
        <w:t>无</w:t>
      </w:r>
    </w:p>
    <w:bookmarkEnd w:id="20"/>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1、高阳县机构编制监管绩效目标表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13062824P00E4G710005Y</w:t>
            </w:r>
          </w:p>
        </w:tc>
        <w:tc>
          <w:tcPr>
            <w:tcW w:w="2835" w:type="dxa"/>
            <w:vAlign w:val="center"/>
          </w:tcPr>
          <w:p>
            <w:pPr>
              <w:pStyle w:val="11"/>
            </w:pPr>
            <w:r>
              <w:t>项目名称</w:t>
            </w:r>
          </w:p>
        </w:tc>
        <w:tc>
          <w:tcPr>
            <w:tcW w:w="6094" w:type="dxa"/>
            <w:gridSpan w:val="3"/>
            <w:vAlign w:val="center"/>
          </w:tcPr>
          <w:p>
            <w:pPr>
              <w:pStyle w:val="13"/>
            </w:pPr>
            <w:r>
              <w:t>高阳县机构编制监管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8.00</w:t>
            </w:r>
          </w:p>
        </w:tc>
        <w:tc>
          <w:tcPr>
            <w:tcW w:w="2835" w:type="dxa"/>
            <w:vAlign w:val="center"/>
          </w:tcPr>
          <w:p>
            <w:pPr>
              <w:pStyle w:val="11"/>
            </w:pPr>
            <w:r>
              <w:t>其中：财政    资金</w:t>
            </w:r>
          </w:p>
        </w:tc>
        <w:tc>
          <w:tcPr>
            <w:tcW w:w="2551" w:type="dxa"/>
            <w:vAlign w:val="center"/>
          </w:tcPr>
          <w:p>
            <w:pPr>
              <w:pStyle w:val="13"/>
            </w:pPr>
            <w:r>
              <w:t>8.00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机构编制实名制平台管理维护2万元，机构编制标准化管理经费4万元，招商活动费用2万元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1.做好各类机构改革工作。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改革单位个数</w:t>
            </w:r>
          </w:p>
        </w:tc>
        <w:tc>
          <w:tcPr>
            <w:tcW w:w="5386" w:type="dxa"/>
            <w:vAlign w:val="center"/>
          </w:tcPr>
          <w:p>
            <w:pPr>
              <w:pStyle w:val="13"/>
            </w:pPr>
            <w:r>
              <w:t>深化各类机构改革涉及单位数量</w:t>
            </w:r>
          </w:p>
        </w:tc>
        <w:tc>
          <w:tcPr>
            <w:tcW w:w="2268" w:type="dxa"/>
            <w:vAlign w:val="center"/>
          </w:tcPr>
          <w:p>
            <w:pPr>
              <w:pStyle w:val="13"/>
            </w:pPr>
            <w:r>
              <w:t>≥8个</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中文域名续费完成率</w:t>
            </w:r>
          </w:p>
        </w:tc>
        <w:tc>
          <w:tcPr>
            <w:tcW w:w="5386" w:type="dxa"/>
            <w:vAlign w:val="center"/>
          </w:tcPr>
          <w:p>
            <w:pPr>
              <w:pStyle w:val="13"/>
            </w:pPr>
            <w:r>
              <w:t>中文域名续费完成率</w:t>
            </w:r>
          </w:p>
        </w:tc>
        <w:tc>
          <w:tcPr>
            <w:tcW w:w="2268" w:type="dxa"/>
            <w:vAlign w:val="center"/>
          </w:tcPr>
          <w:p>
            <w:pPr>
              <w:pStyle w:val="13"/>
            </w:pPr>
            <w:r>
              <w:t>≥98%</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资金支付的及时性</w:t>
            </w:r>
          </w:p>
        </w:tc>
        <w:tc>
          <w:tcPr>
            <w:tcW w:w="5386" w:type="dxa"/>
            <w:vAlign w:val="center"/>
          </w:tcPr>
          <w:p>
            <w:pPr>
              <w:pStyle w:val="13"/>
            </w:pPr>
            <w:r>
              <w:t>资金支付的及时性</w:t>
            </w:r>
          </w:p>
        </w:tc>
        <w:tc>
          <w:tcPr>
            <w:tcW w:w="2268" w:type="dxa"/>
            <w:vAlign w:val="center"/>
          </w:tcPr>
          <w:p>
            <w:pPr>
              <w:pStyle w:val="13"/>
            </w:pPr>
            <w:r>
              <w:t>≥90%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实际支出金额占预算金额的比例</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编制资源配置率</w:t>
            </w:r>
          </w:p>
        </w:tc>
        <w:tc>
          <w:tcPr>
            <w:tcW w:w="5386" w:type="dxa"/>
            <w:vAlign w:val="center"/>
          </w:tcPr>
          <w:p>
            <w:pPr>
              <w:pStyle w:val="13"/>
            </w:pPr>
            <w:r>
              <w:t>持续优化机构编制资源配置率</w:t>
            </w:r>
          </w:p>
        </w:tc>
        <w:tc>
          <w:tcPr>
            <w:tcW w:w="2268" w:type="dxa"/>
            <w:vAlign w:val="center"/>
          </w:tcPr>
          <w:p>
            <w:pPr>
              <w:pStyle w:val="13"/>
            </w:pPr>
            <w:r>
              <w:t>≥90%</w:t>
            </w:r>
          </w:p>
        </w:tc>
        <w:tc>
          <w:tcPr>
            <w:tcW w:w="1276" w:type="dxa"/>
            <w:vAlign w:val="center"/>
          </w:tcPr>
          <w:p>
            <w:pPr>
              <w:pStyle w:val="13"/>
            </w:pPr>
            <w:r>
              <w:t>年度工作计划</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2、高阳县机构编制监管—劳务派遣绩效目标表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13062824P00HQY9100052</w:t>
            </w:r>
          </w:p>
        </w:tc>
        <w:tc>
          <w:tcPr>
            <w:tcW w:w="2835" w:type="dxa"/>
            <w:vAlign w:val="center"/>
          </w:tcPr>
          <w:p>
            <w:pPr>
              <w:pStyle w:val="11"/>
            </w:pPr>
            <w:r>
              <w:t>项目名称</w:t>
            </w:r>
          </w:p>
        </w:tc>
        <w:tc>
          <w:tcPr>
            <w:tcW w:w="6094" w:type="dxa"/>
            <w:gridSpan w:val="3"/>
            <w:vAlign w:val="center"/>
          </w:tcPr>
          <w:p>
            <w:pPr>
              <w:pStyle w:val="13"/>
            </w:pPr>
            <w:r>
              <w:t>高阳县机构编制监管—劳务派遣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足额保障劳务派遣人员工资保险及服务费用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1.足额保障劳务派遣人员工资</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保障人员数量</w:t>
            </w:r>
          </w:p>
        </w:tc>
        <w:tc>
          <w:tcPr>
            <w:tcW w:w="5386" w:type="dxa"/>
            <w:vAlign w:val="center"/>
          </w:tcPr>
          <w:p>
            <w:pPr>
              <w:pStyle w:val="13"/>
            </w:pPr>
            <w:r>
              <w:t>保障劳务派遣人员数量</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财政拨款保障率</w:t>
            </w:r>
          </w:p>
        </w:tc>
        <w:tc>
          <w:tcPr>
            <w:tcW w:w="5386" w:type="dxa"/>
            <w:vAlign w:val="center"/>
          </w:tcPr>
          <w:p>
            <w:pPr>
              <w:pStyle w:val="13"/>
            </w:pPr>
            <w:r>
              <w:t>是否足额保证劳务派遣人员费用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成本控制率(%)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编制资源配置率</w:t>
            </w:r>
          </w:p>
        </w:tc>
        <w:tc>
          <w:tcPr>
            <w:tcW w:w="5386" w:type="dxa"/>
            <w:vAlign w:val="center"/>
          </w:tcPr>
          <w:p>
            <w:pPr>
              <w:pStyle w:val="13"/>
            </w:pPr>
            <w:r>
              <w:t>持续优化机构编制资源配置率</w:t>
            </w:r>
          </w:p>
        </w:tc>
        <w:tc>
          <w:tcPr>
            <w:tcW w:w="2268" w:type="dxa"/>
            <w:vAlign w:val="center"/>
          </w:tcPr>
          <w:p>
            <w:pPr>
              <w:pStyle w:val="13"/>
            </w:pPr>
            <w:r>
              <w:t>≥95%</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3、高阳县机构编制监管（劳务派遣）绩效目标表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2" w:type="dxa"/>
            <w:gridSpan w:val="2"/>
            <w:vAlign w:val="center"/>
          </w:tcPr>
          <w:p>
            <w:pPr>
              <w:pStyle w:val="13"/>
            </w:pPr>
            <w:r>
              <w:t>13062824P00HQY910004E</w:t>
            </w:r>
          </w:p>
        </w:tc>
        <w:tc>
          <w:tcPr>
            <w:tcW w:w="2835" w:type="dxa"/>
            <w:vAlign w:val="center"/>
          </w:tcPr>
          <w:p>
            <w:pPr>
              <w:pStyle w:val="11"/>
            </w:pPr>
            <w:r>
              <w:t>项目名称</w:t>
            </w:r>
          </w:p>
        </w:tc>
        <w:tc>
          <w:tcPr>
            <w:tcW w:w="6094" w:type="dxa"/>
            <w:gridSpan w:val="3"/>
            <w:vAlign w:val="center"/>
          </w:tcPr>
          <w:p>
            <w:pPr>
              <w:pStyle w:val="13"/>
            </w:pPr>
            <w:r>
              <w:t>高阳县机构编制监管（劳务派遣）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3"/>
            </w:pPr>
            <w:r>
              <w:t>足额保障劳务派遣人员工资及各项费用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2"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3" w:type="dxa"/>
            <w:gridSpan w:val="2"/>
            <w:vAlign w:val="center"/>
          </w:tcPr>
          <w:p>
            <w:pPr>
              <w:pStyle w:val="11"/>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4"/>
              <w:rPr>
                <w:rFonts w:hint="default" w:eastAsia="方正书宋_GBK"/>
                <w:lang w:val="en-US" w:eastAsia="zh-CN"/>
              </w:rPr>
            </w:pPr>
            <w:r>
              <w:rPr>
                <w:rFonts w:hint="eastAsia"/>
                <w:lang w:val="en-US" w:eastAsia="zh-CN"/>
              </w:rPr>
              <w:t>25</w:t>
            </w:r>
          </w:p>
        </w:tc>
        <w:tc>
          <w:tcPr>
            <w:tcW w:w="2835" w:type="dxa"/>
            <w:vAlign w:val="center"/>
          </w:tcPr>
          <w:p>
            <w:pPr>
              <w:pStyle w:val="14"/>
              <w:rPr>
                <w:rFonts w:hint="default" w:eastAsia="方正书宋_GBK"/>
                <w:lang w:val="en-US" w:eastAsia="zh-CN"/>
              </w:rPr>
            </w:pPr>
            <w:r>
              <w:rPr>
                <w:rFonts w:hint="eastAsia"/>
                <w:lang w:val="en-US" w:eastAsia="zh-CN"/>
              </w:rPr>
              <w:t>50</w:t>
            </w:r>
          </w:p>
        </w:tc>
        <w:tc>
          <w:tcPr>
            <w:tcW w:w="2551" w:type="dxa"/>
            <w:vAlign w:val="center"/>
          </w:tcPr>
          <w:p>
            <w:pPr>
              <w:pStyle w:val="14"/>
              <w:rPr>
                <w:rFonts w:hint="default" w:eastAsia="方正书宋_GBK"/>
                <w:lang w:val="en-US" w:eastAsia="zh-CN"/>
              </w:rPr>
            </w:pPr>
            <w:r>
              <w:rPr>
                <w:rFonts w:hint="eastAsia"/>
                <w:lang w:val="en-US" w:eastAsia="zh-CN"/>
              </w:rPr>
              <w:t>75</w:t>
            </w:r>
          </w:p>
        </w:tc>
        <w:tc>
          <w:tcPr>
            <w:tcW w:w="3543" w:type="dxa"/>
            <w:gridSpan w:val="2"/>
            <w:vAlign w:val="center"/>
          </w:tcPr>
          <w:p>
            <w:pPr>
              <w:pStyle w:val="14"/>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1" w:type="dxa"/>
            <w:gridSpan w:val="6"/>
            <w:vAlign w:val="center"/>
          </w:tcPr>
          <w:p>
            <w:pPr>
              <w:pStyle w:val="13"/>
            </w:pPr>
            <w:r>
              <w:t>1.足额保障劳务派遣人员工资保险及服务费用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保障人员数量</w:t>
            </w:r>
          </w:p>
        </w:tc>
        <w:tc>
          <w:tcPr>
            <w:tcW w:w="5386" w:type="dxa"/>
            <w:vAlign w:val="center"/>
          </w:tcPr>
          <w:p>
            <w:pPr>
              <w:pStyle w:val="13"/>
            </w:pPr>
            <w:r>
              <w:t>保障劳务派遣人员数量</w:t>
            </w:r>
          </w:p>
        </w:tc>
        <w:tc>
          <w:tcPr>
            <w:tcW w:w="2268" w:type="dxa"/>
            <w:vAlign w:val="center"/>
          </w:tcPr>
          <w:p>
            <w:pPr>
              <w:pStyle w:val="13"/>
            </w:pPr>
            <w:r>
              <w:t>1人</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财政拨款保障率</w:t>
            </w:r>
          </w:p>
        </w:tc>
        <w:tc>
          <w:tcPr>
            <w:tcW w:w="5386" w:type="dxa"/>
            <w:vAlign w:val="center"/>
          </w:tcPr>
          <w:p>
            <w:pPr>
              <w:pStyle w:val="13"/>
            </w:pPr>
            <w:r>
              <w:t>足额保证劳务派遣人员费用</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及时性</w:t>
            </w:r>
          </w:p>
        </w:tc>
        <w:tc>
          <w:tcPr>
            <w:tcW w:w="5386" w:type="dxa"/>
            <w:vAlign w:val="center"/>
          </w:tcPr>
          <w:p>
            <w:pPr>
              <w:pStyle w:val="13"/>
            </w:pPr>
            <w:r>
              <w:t>及时性</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成本控制率(%)</w:t>
            </w:r>
          </w:p>
        </w:tc>
        <w:tc>
          <w:tcPr>
            <w:tcW w:w="5386" w:type="dxa"/>
            <w:vAlign w:val="center"/>
          </w:tcPr>
          <w:p>
            <w:pPr>
              <w:pStyle w:val="13"/>
            </w:pPr>
            <w:r>
              <w:t>成本控制率（%）</w:t>
            </w:r>
          </w:p>
        </w:tc>
        <w:tc>
          <w:tcPr>
            <w:tcW w:w="2268" w:type="dxa"/>
            <w:vAlign w:val="center"/>
          </w:tcPr>
          <w:p>
            <w:pPr>
              <w:pStyle w:val="13"/>
            </w:pPr>
            <w:r>
              <w:t>100%</w:t>
            </w:r>
          </w:p>
        </w:tc>
        <w:tc>
          <w:tcPr>
            <w:tcW w:w="1276" w:type="dxa"/>
            <w:vAlign w:val="center"/>
          </w:tcPr>
          <w:p>
            <w:pPr>
              <w:pStyle w:val="13"/>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效益指标</w:t>
            </w:r>
          </w:p>
        </w:tc>
        <w:tc>
          <w:tcPr>
            <w:tcW w:w="2268" w:type="dxa"/>
            <w:vAlign w:val="center"/>
          </w:tcPr>
          <w:p>
            <w:pPr>
              <w:pStyle w:val="13"/>
            </w:pPr>
            <w:r>
              <w:t>可持续影响指标</w:t>
            </w:r>
          </w:p>
        </w:tc>
        <w:tc>
          <w:tcPr>
            <w:tcW w:w="2835" w:type="dxa"/>
            <w:vAlign w:val="center"/>
          </w:tcPr>
          <w:p>
            <w:pPr>
              <w:pStyle w:val="13"/>
            </w:pPr>
            <w:r>
              <w:t>编制资源配置率</w:t>
            </w:r>
          </w:p>
        </w:tc>
        <w:tc>
          <w:tcPr>
            <w:tcW w:w="5386" w:type="dxa"/>
            <w:vAlign w:val="center"/>
          </w:tcPr>
          <w:p>
            <w:pPr>
              <w:pStyle w:val="13"/>
            </w:pPr>
            <w:r>
              <w:t>持续优化机构编制资源配置率</w:t>
            </w:r>
          </w:p>
        </w:tc>
        <w:tc>
          <w:tcPr>
            <w:tcW w:w="2268" w:type="dxa"/>
            <w:vAlign w:val="center"/>
          </w:tcPr>
          <w:p>
            <w:pPr>
              <w:pStyle w:val="13"/>
            </w:pPr>
            <w:r>
              <w:t>≥96%</w:t>
            </w:r>
          </w:p>
        </w:tc>
        <w:tc>
          <w:tcPr>
            <w:tcW w:w="1276" w:type="dxa"/>
            <w:vAlign w:val="center"/>
          </w:tcPr>
          <w:p>
            <w:pPr>
              <w:pStyle w:val="13"/>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219中共高阳县委机构编制委员会办公室</w:t>
            </w:r>
          </w:p>
        </w:tc>
        <w:tc>
          <w:tcPr>
            <w:tcW w:w="7710"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6"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中共高阳县委机构编制委员会办公室（含所属单位）上年末固定资产金额为11.01万元（详见下表）。本年度拟购置固定资产总额为3.63万元，</w:t>
      </w:r>
      <w:r>
        <w:rPr>
          <w:rFonts w:hint="eastAsia" w:eastAsia="方正仿宋_GBK" w:cs="Times New Roman"/>
          <w:b w:val="0"/>
          <w:color w:val="000000"/>
          <w:sz w:val="28"/>
          <w:lang w:val="en-US" w:eastAsia="zh-CN"/>
        </w:rPr>
        <w:t>未达到采购标准</w:t>
      </w:r>
      <w:r>
        <w:rPr>
          <w:rFonts w:ascii="Times New Roman" w:hAnsi="Times New Roman" w:eastAsia="方正仿宋_GBK" w:cs="Times New Roman"/>
          <w:b w:val="0"/>
          <w:color w:val="000000"/>
          <w:sz w:val="28"/>
        </w:rPr>
        <w:t>，</w:t>
      </w:r>
      <w:r>
        <w:rPr>
          <w:rFonts w:hint="eastAsia" w:eastAsia="方正仿宋_GBK" w:cs="Times New Roman"/>
          <w:b w:val="0"/>
          <w:color w:val="000000"/>
          <w:sz w:val="28"/>
          <w:lang w:val="en-US" w:eastAsia="zh-CN"/>
        </w:rPr>
        <w:t>不在</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val="en-US" w:eastAsia="zh-CN"/>
        </w:rPr>
        <w:t>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0"/>
            </w:pPr>
            <w:r>
              <w:t>219中共高阳县委机构编制委员会办公室</w:t>
            </w:r>
          </w:p>
        </w:tc>
        <w:tc>
          <w:tcPr>
            <w:tcW w:w="5669"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资产总额</w:t>
            </w:r>
          </w:p>
        </w:tc>
        <w:tc>
          <w:tcPr>
            <w:tcW w:w="2835" w:type="dxa"/>
            <w:vAlign w:val="center"/>
          </w:tcPr>
          <w:p>
            <w:pPr>
              <w:pStyle w:val="14"/>
            </w:pPr>
          </w:p>
        </w:tc>
        <w:tc>
          <w:tcPr>
            <w:tcW w:w="2835" w:type="dxa"/>
            <w:vAlign w:val="center"/>
          </w:tcPr>
          <w:p>
            <w:pPr>
              <w:pStyle w:val="12"/>
            </w:pPr>
            <w:r>
              <w:t>11.01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1、房屋（平方米）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　　其中：办公用房（平方米）</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2、车辆（台、辆）</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3、单价在20万元以上的设备</w:t>
            </w:r>
          </w:p>
        </w:tc>
        <w:tc>
          <w:tcPr>
            <w:tcW w:w="2835" w:type="dxa"/>
            <w:vAlign w:val="center"/>
          </w:tcPr>
          <w:p>
            <w:pPr>
              <w:pStyle w:val="14"/>
            </w:pPr>
          </w:p>
        </w:tc>
        <w:tc>
          <w:tcPr>
            <w:tcW w:w="2835" w:type="dxa"/>
            <w:vAlign w:val="center"/>
          </w:tcPr>
          <w:p>
            <w:pPr>
              <w:pStyle w:val="12"/>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3"/>
            </w:pPr>
            <w:r>
              <w:t>4、其他固定资产</w:t>
            </w:r>
          </w:p>
        </w:tc>
        <w:tc>
          <w:tcPr>
            <w:tcW w:w="2835" w:type="dxa"/>
            <w:vAlign w:val="center"/>
          </w:tcPr>
          <w:p>
            <w:pPr>
              <w:pStyle w:val="14"/>
            </w:pPr>
            <w:r>
              <w:t>39</w:t>
            </w:r>
          </w:p>
        </w:tc>
        <w:tc>
          <w:tcPr>
            <w:tcW w:w="2835" w:type="dxa"/>
            <w:vAlign w:val="center"/>
          </w:tcPr>
          <w:p>
            <w:pPr>
              <w:pStyle w:val="12"/>
            </w:pPr>
            <w:r>
              <w:t>11.01</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373946"/>
    <w:multiLevelType w:val="singleLevel"/>
    <w:tmpl w:val="A9373946"/>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hOWE5MzdkYTcwYjkyMDA3ZWRmNDk3N2I5M2IzM2IifQ=="/>
  </w:docVars>
  <w:rsids>
    <w:rsidRoot w:val="00000000"/>
    <w:rsid w:val="00FD7CD6"/>
    <w:rsid w:val="0CD05308"/>
    <w:rsid w:val="140F4D78"/>
    <w:rsid w:val="14A6435D"/>
    <w:rsid w:val="1939085C"/>
    <w:rsid w:val="361362DB"/>
    <w:rsid w:val="4A28348E"/>
    <w:rsid w:val="561A073D"/>
    <w:rsid w:val="730B24D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next w:val="1"/>
    <w:autoRedefine/>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2024-02-19T13:53:40Z</dcterms:created>
  <dcterms:modified xsi:type="dcterms:W3CDTF">2024-02-19T05:53:40Z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2024-02-19T13:53:41Z</dcterms:created>
  <dcterms:modified xsi:type="dcterms:W3CDTF">2024-02-19T05:53:41Z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2024-02-19T13:53:40Z</dcterms:created>
  <dcterms:modified xsi:type="dcterms:W3CDTF">2024-02-19T05:53:40Z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2024-02-19T13:53:39Z</dcterms:created>
  <dcterms:modified xsi:type="dcterms:W3CDTF">2024-02-19T05:53:39Z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2024-02-19T13:53:40Z</dcterms:created>
  <dcterms:modified xsi:type="dcterms:W3CDTF">2024-02-19T05:53:40Z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2024-02-19T13:53:39Z</dcterms:created>
  <dcterms:modified xsi:type="dcterms:W3CDTF">2024-02-19T05:53:39Z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2024-02-19T13:53:39Z</dcterms:created>
  <dcterms:modified xsi:type="dcterms:W3CDTF">2024-02-19T05:53:39Z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257dbe9e-f5bb-40fd-8a71-7a7823796535}">
  <ds:schemaRefs/>
</ds:datastoreItem>
</file>

<file path=customXml/itemProps10.xml><?xml version="1.0" encoding="utf-8"?>
<ds:datastoreItem xmlns:ds="http://schemas.openxmlformats.org/officeDocument/2006/customXml" ds:itemID="{875c02c0-c6cb-42e9-8461-66901f3eec5d}">
  <ds:schemaRefs/>
</ds:datastoreItem>
</file>

<file path=customXml/itemProps11.xml><?xml version="1.0" encoding="utf-8"?>
<ds:datastoreItem xmlns:ds="http://schemas.openxmlformats.org/officeDocument/2006/customXml" ds:itemID="{daecc3c9-bb9a-4c0c-adc4-5916c27d6339}">
  <ds:schemaRefs/>
</ds:datastoreItem>
</file>

<file path=customXml/itemProps12.xml><?xml version="1.0" encoding="utf-8"?>
<ds:datastoreItem xmlns:ds="http://schemas.openxmlformats.org/officeDocument/2006/customXml" ds:itemID="{56200d3d-61df-4caf-aa5d-d62dd23ef5e5}">
  <ds:schemaRefs/>
</ds:datastoreItem>
</file>

<file path=customXml/itemProps13.xml><?xml version="1.0" encoding="utf-8"?>
<ds:datastoreItem xmlns:ds="http://schemas.openxmlformats.org/officeDocument/2006/customXml" ds:itemID="{dd5ad6fc-9323-4ad7-be8a-29735d9ed796}">
  <ds:schemaRefs/>
</ds:datastoreItem>
</file>

<file path=customXml/itemProps14.xml><?xml version="1.0" encoding="utf-8"?>
<ds:datastoreItem xmlns:ds="http://schemas.openxmlformats.org/officeDocument/2006/customXml" ds:itemID="{7e9a4b9f-5057-42ed-a958-75f704f0d17a}">
  <ds:schemaRefs/>
</ds:datastoreItem>
</file>

<file path=customXml/itemProps2.xml><?xml version="1.0" encoding="utf-8"?>
<ds:datastoreItem xmlns:ds="http://schemas.openxmlformats.org/officeDocument/2006/customXml" ds:itemID="{39e2f7ea-ee98-4c1d-a5a6-cd905d911bc9}">
  <ds:schemaRefs/>
</ds:datastoreItem>
</file>

<file path=customXml/itemProps3.xml><?xml version="1.0" encoding="utf-8"?>
<ds:datastoreItem xmlns:ds="http://schemas.openxmlformats.org/officeDocument/2006/customXml" ds:itemID="{841c5ebd-1c92-437c-b925-e02fce6007ee}">
  <ds:schemaRefs/>
</ds:datastoreItem>
</file>

<file path=customXml/itemProps4.xml><?xml version="1.0" encoding="utf-8"?>
<ds:datastoreItem xmlns:ds="http://schemas.openxmlformats.org/officeDocument/2006/customXml" ds:itemID="{987bdb28-fe85-4648-8ff1-db4f7d56240d}">
  <ds:schemaRefs/>
</ds:datastoreItem>
</file>

<file path=customXml/itemProps5.xml><?xml version="1.0" encoding="utf-8"?>
<ds:datastoreItem xmlns:ds="http://schemas.openxmlformats.org/officeDocument/2006/customXml" ds:itemID="{21aaafb8-253c-4962-b6c1-f2188c0c03c4}">
  <ds:schemaRefs/>
</ds:datastoreItem>
</file>

<file path=customXml/itemProps6.xml><?xml version="1.0" encoding="utf-8"?>
<ds:datastoreItem xmlns:ds="http://schemas.openxmlformats.org/officeDocument/2006/customXml" ds:itemID="{0c20941e-9062-4d26-b400-0e48b1b2e636}">
  <ds:schemaRefs/>
</ds:datastoreItem>
</file>

<file path=customXml/itemProps7.xml><?xml version="1.0" encoding="utf-8"?>
<ds:datastoreItem xmlns:ds="http://schemas.openxmlformats.org/officeDocument/2006/customXml" ds:itemID="{a5cd62c1-92c5-4c36-a44d-fb353f16c1ad}">
  <ds:schemaRefs/>
</ds:datastoreItem>
</file>

<file path=customXml/itemProps8.xml><?xml version="1.0" encoding="utf-8"?>
<ds:datastoreItem xmlns:ds="http://schemas.openxmlformats.org/officeDocument/2006/customXml" ds:itemID="{f46ba8ff-83b9-4c57-b726-9824300fac52}">
  <ds:schemaRefs/>
</ds:datastoreItem>
</file>

<file path=customXml/itemProps9.xml><?xml version="1.0" encoding="utf-8"?>
<ds:datastoreItem xmlns:ds="http://schemas.openxmlformats.org/officeDocument/2006/customXml" ds:itemID="{a45e1e37-12aa-481b-92a1-5e2b2815e16e}">
  <ds:schemaRefs/>
</ds:datastoreItem>
</file>

<file path=docProps/app.xml><?xml version="1.0" encoding="utf-8"?>
<Properties xmlns="http://schemas.openxmlformats.org/officeDocument/2006/extended-properties" xmlns:vt="http://schemas.openxmlformats.org/officeDocument/2006/docPropsVTypes">
  <Pages>40</Pages>
  <Words>7427</Words>
  <Characters>8927</Characters>
  <TotalTime>16</TotalTime>
  <ScaleCrop>false</ScaleCrop>
  <LinksUpToDate>false</LinksUpToDate>
  <CharactersWithSpaces>9069</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2024-02-19T13:53:00Z</dcterms:created>
  <dc:creator>Administrator</dc:creator>
  <cp:lastModifiedBy>Twilight</cp:lastModifiedBy>
  <dcterms:modified xsi:type="dcterms:W3CDTF">2024-02-22T06:12:28Z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5541A0CD796D43D684FEE305D2E9739E_13</vt:lpwstr>
  </property>
</Properties>
</file>