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黑体" w:eastAsia="黑体" w:cs="黑体"/>
          <w:b/>
          <w:color w:val="000000"/>
          <w:sz w:val="44"/>
        </w:rPr>
      </w:pPr>
      <w:r>
        <w:rPr>
          <w:rFonts w:ascii="黑体" w:eastAsia="黑体" w:cs="黑体" w:hint="eastAsia"/>
          <w:b/>
          <w:color w:val="000000"/>
          <w:sz w:val="44"/>
        </w:rPr>
        <w:t>2023年</w:t>
      </w:r>
      <w:r>
        <w:rPr>
          <w:rFonts w:ascii="黑体" w:eastAsia="黑体" w:cs="黑体" w:hint="eastAsia"/>
          <w:b/>
          <w:color w:val="000000"/>
          <w:sz w:val="44"/>
          <w:lang w:eastAsia="zh-CN"/>
        </w:rPr>
        <w:t>部门所属单位</w:t>
      </w:r>
      <w:r>
        <w:rPr>
          <w:rFonts w:ascii="黑体" w:eastAsia="黑体" w:cs="黑体" w:hint="eastAsia"/>
          <w:b/>
          <w:color w:val="000000"/>
          <w:sz w:val="44"/>
        </w:rPr>
        <w:t>预算信息公开目录</w:t>
      </w:r>
    </w:p>
    <w:p>
      <w:pPr>
        <w:jc w:val="center"/>
      </w:pPr>
    </w:p>
    <w:p>
      <w:pPr>
        <w:pStyle w:val="41"/>
        <w:tabs>
          <w:tab w:val="right" w:leader="dot" w:pos="14562"/>
        </w:tabs>
      </w:pPr>
      <w:r>
        <w:fldChar w:fldCharType="begin"/>
      </w:r>
      <w:r>
        <w:instrText xml:space="preserve">TOC \o "4-4" \h \z \u </w:instrText>
      </w:r>
      <w:r>
        <w:fldChar w:fldCharType="separate"/>
      </w:r>
      <w:r>
        <w:fldChar w:fldCharType="begin"/>
      </w:r>
      <w:r>
        <w:instrText>Hyperlink \l "_Toc_4_4_0000000019"</w:instrText>
      </w:r>
      <w:r>
        <w:fldChar w:fldCharType="separate"/>
      </w:r>
      <w:r>
        <w:rPr>
          <w:b w:val="0"/>
        </w:rPr>
        <w:t>一、保定市生态环境局高阳县分局收支预算</w:t>
      </w:r>
      <w:r>
        <w:tab/>
      </w:r>
      <w:r>
        <w:fldChar w:fldCharType="begin"/>
      </w:r>
      <w:r>
        <w:instrText>PAGEREF _Toc_4_4_0000000019 \h</w:instrText>
      </w:r>
      <w:r>
        <w:fldChar w:fldCharType="separate"/>
      </w:r>
      <w:r>
        <w:t>2</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ind w:firstLine="0"/>
        <w:jc w:val="center"/>
        <w:outlineLvl w:val="3"/>
      </w:pPr>
      <w:bookmarkStart w:id="0" w:name="_Toc_4_4_0000000019"/>
      <w:r>
        <w:rPr>
          <w:rFonts w:ascii="方正小标宋_GBK" w:eastAsia="方正小标宋_GBK" w:cs="方正小标宋_GBK"/>
          <w:b w:val="0"/>
          <w:color w:val="000000"/>
          <w:sz w:val="44"/>
        </w:rPr>
        <w:t>一、保定市生态环境局高阳县分局收支预算</w:t>
      </w:r>
      <w:bookmarkEnd w:id="0"/>
    </w:p>
    <w:p>
      <w:pPr>
        <w:spacing w:before="0" w:after="0" w:line="240" w:lineRule="auto"/>
        <w:ind w:firstLine="0"/>
        <w:jc w:val="center"/>
        <w:outlineLvl w:val="4"/>
      </w:pPr>
      <w:r>
        <w:rPr>
          <w:rFonts w:ascii="方正小标宋_GBK" w:eastAsia="方正小标宋_GBK" w:cs="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6"/>
        <w:gridCol w:w="2126"/>
        <w:gridCol w:w="4535"/>
        <w:gridCol w:w="2126"/>
      </w:tblGrid>
      <w:tr>
        <w:trPr>
          <w:trHeight w:val="369"/>
          <w:tblHeader/>
        </w:trPr>
        <w:tc>
          <w:tcPr>
            <w:tcW w:w="5386" w:type="dxa"/>
            <w:gridSpan w:val="2"/>
            <w:tcBorders>
              <w:top w:val="single" w:sz="6" w:space="0" w:color="FFFFFF"/>
              <w:left w:val="single" w:sz="6" w:space="0" w:color="FFFFFF"/>
              <w:bottom w:val="single" w:sz="6" w:space="0" w:color="000000"/>
              <w:right w:val="single" w:sz="6" w:space="0" w:color="FFFFFF"/>
            </w:tcBorders>
            <w:vAlign w:val="center"/>
          </w:tcPr>
          <w:p>
            <w:pPr>
              <w:pStyle w:val="18"/>
            </w:pPr>
            <w:r>
              <w:t>467004保定市生态环境局高阳县分局</w:t>
            </w:r>
          </w:p>
        </w:tc>
        <w:tc>
          <w:tcPr>
            <w:tcW w:w="2126" w:type="dxa"/>
            <w:tcBorders>
              <w:top w:val="single" w:sz="6" w:space="0" w:color="FFFFFF"/>
              <w:left w:val="single" w:sz="6" w:space="0" w:color="FFFFFF"/>
              <w:bottom w:val="single" w:sz="6" w:space="0" w:color="000000"/>
              <w:right w:val="single" w:sz="6" w:space="0" w:color="FFFFFF"/>
            </w:tcBorders>
            <w:vAlign w:val="center"/>
          </w:tcPr>
          <w:p>
            <w:pPr>
              <w:pStyle w:val="17"/>
            </w:pPr>
            <w:r>
              <w:t>预算年度：2023</w:t>
            </w:r>
          </w:p>
        </w:tc>
        <w:tc>
          <w:tcPr>
            <w:tcW w:w="6661" w:type="dxa"/>
            <w:gridSpan w:val="2"/>
            <w:tcBorders>
              <w:top w:val="single" w:sz="6" w:space="0" w:color="FFFFFF"/>
              <w:left w:val="single" w:sz="6" w:space="0" w:color="FFFFFF"/>
              <w:bottom w:val="single" w:sz="6" w:space="0" w:color="000000"/>
              <w:right w:val="single" w:sz="6" w:space="0" w:color="FFFFFF"/>
            </w:tcBorders>
            <w:vAlign w:val="center"/>
          </w:tcPr>
          <w:p>
            <w:pPr>
              <w:pStyle w:val="16"/>
            </w:pPr>
            <w:r>
              <w:t>单位：万元</w:t>
            </w:r>
          </w:p>
        </w:tc>
      </w:tr>
      <w:tr>
        <w:trPr>
          <w:trHeight w:val="369"/>
          <w:tblHeader/>
        </w:trPr>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序号</w:t>
            </w:r>
          </w:p>
        </w:tc>
        <w:tc>
          <w:tcPr>
            <w:tcW w:w="6661" w:type="dxa"/>
            <w:gridSpan w:val="2"/>
            <w:tcBorders>
              <w:top w:val="single" w:sz="6" w:space="0" w:color="000000"/>
              <w:left w:val="single" w:sz="6" w:space="0" w:color="000000"/>
              <w:bottom w:val="single" w:sz="6" w:space="0" w:color="000000"/>
              <w:right w:val="single" w:sz="6" w:space="0" w:color="000000"/>
            </w:tcBorders>
            <w:vAlign w:val="center"/>
          </w:tcPr>
          <w:p>
            <w:pPr>
              <w:pStyle w:val="19"/>
            </w:pPr>
            <w:r>
              <w:t>收入</w:t>
            </w:r>
          </w:p>
        </w:tc>
        <w:tc>
          <w:tcPr>
            <w:tcW w:w="6661" w:type="dxa"/>
            <w:gridSpan w:val="2"/>
            <w:tcBorders>
              <w:top w:val="single" w:sz="6" w:space="0" w:color="000000"/>
              <w:left w:val="single" w:sz="6" w:space="0" w:color="000000"/>
              <w:bottom w:val="single" w:sz="6" w:space="0" w:color="000000"/>
              <w:right w:val="single" w:sz="6" w:space="0" w:color="000000"/>
            </w:tcBorders>
            <w:vAlign w:val="center"/>
          </w:tcPr>
          <w:p>
            <w:pPr>
              <w:pStyle w:val="19"/>
            </w:pPr>
            <w:r>
              <w:t>支出</w:t>
            </w:r>
          </w:p>
        </w:tc>
      </w:tr>
      <w:tr>
        <w:trPr>
          <w:trHeight w:val="369"/>
          <w:tblHeader/>
        </w:trPr>
        <w:tc>
          <w:tcPr>
            <w:tcW w:w="850" w:type="dxa"/>
            <w:vMerge/>
            <w:tcBorders>
              <w:top w:val="single" w:sz="6" w:space="0" w:color="000000"/>
              <w:left w:val="single" w:sz="6" w:space="0" w:color="000000"/>
              <w:bottom w:val="single" w:sz="6" w:space="0" w:color="000000"/>
              <w:right w:val="single" w:sz="6" w:space="0" w:color="000000"/>
            </w:tcBorders>
          </w:tc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9"/>
            </w:pPr>
            <w:r>
              <w:t>项  目</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r>
              <w:t>预算数</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9"/>
            </w:pPr>
            <w:r>
              <w:t>项  目</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r>
              <w:t>预算数</w:t>
            </w:r>
          </w:p>
        </w:tc>
      </w:tr>
      <w:tr>
        <w:trPr>
          <w:trHeight w:val="369"/>
          <w:tblHeader/>
        </w:trPr>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栏次</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9"/>
            </w:pPr>
            <w:r>
              <w:t>1</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r>
              <w:t>2</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9"/>
            </w:pPr>
            <w:r>
              <w:t>3</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r>
              <w:t>4</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一、一般公共预算拨款收入</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r>
              <w:t>6108.83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一、一般公共服务支出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二、政府性基金预算拨款收入</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二、外交支出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三、国有资本经营预算拨款收入</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三、国防支出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4</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四、财政专户管理资金收入</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四、公共安全支出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5</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五、事业收入</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五、教育支出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6</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六、事业单位经营收入</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六、科学技术支出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7</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七、上级补助收入</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七、文化旅游体育与传媒支出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8</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八、附属单位上缴收入</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八、社会保障和就业支出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9</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九、其他收入</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九、社会保险基金支出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10</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十、卫生健康支出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十一、节能环保支出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r>
              <w:t>6108.83</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12</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十二、城乡社区支出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十三、农林水支出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14</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十四、交通运输支出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15</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十五、资源勘探工业信息等支出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16</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十六、商业服务业等支出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17</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十七、金融支出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18</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十八、援助其他地区支出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19</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十九、自然资源海洋气象等支出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20</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二十、住房保障支出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二十一、粮油物资储备支出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22</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二十二、国有资本经营预算支出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二十三、灾害防治及应急管理支出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24</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二十四、预备费</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25</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二十五、其他支出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26</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二十六、转移性支出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27</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二十七、债务还本支出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28</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二十八、债务付息支出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29</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二十九、债务发行费用支出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30</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三十、抗疫特别国债安排的支出</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31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三十一、人行科目</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32</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3"/>
            </w:pPr>
            <w:r>
              <w:t>本年收入合计</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4"/>
            </w:pPr>
            <w:r>
              <w:t>6108.83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3"/>
            </w:pPr>
            <w:r>
              <w:t>本年支出合计</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4"/>
            </w:pPr>
            <w:r>
              <w:t>6108.83</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33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上年结转结余</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年终结转结余</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34</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3"/>
            </w:pPr>
            <w:r>
              <w:t>收入总计</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4"/>
            </w:pPr>
            <w:r>
              <w:t>6108.83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3"/>
            </w:pPr>
            <w:r>
              <w:t>支出总计</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4"/>
            </w:pPr>
            <w:r>
              <w:t>6108.83</w:t>
            </w:r>
          </w:p>
        </w:tc>
      </w:tr>
    </w:tbl>
    <w:p>
      <w:pPr>
        <w:sectPr>
          <w:footerReference w:type="default" r:id="rId2"/>
          <w:footerReference w:type="even" r:id="rId3"/>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bottom w:val="single" w:sz="6" w:space="0" w:color="000000"/>
              <w:right w:val="single" w:sz="6" w:space="0" w:color="FFFFFF"/>
            </w:tcBorders>
            <w:vAlign w:val="center"/>
          </w:tcPr>
          <w:p>
            <w:pPr>
              <w:pStyle w:val="18"/>
            </w:pPr>
            <w:r>
              <w:t>467004保定市生态环境局高阳县分局</w:t>
            </w:r>
          </w:p>
        </w:tc>
        <w:tc>
          <w:tcPr>
            <w:tcW w:w="3402" w:type="dxa"/>
            <w:gridSpan w:val="3"/>
            <w:tcBorders>
              <w:top w:val="single" w:sz="6" w:space="0" w:color="FFFFFF"/>
              <w:left w:val="single" w:sz="6" w:space="0" w:color="FFFFFF"/>
              <w:bottom w:val="single" w:sz="6" w:space="0" w:color="000000"/>
              <w:right w:val="single" w:sz="6" w:space="0" w:color="FFFFFF"/>
            </w:tcBorders>
            <w:vAlign w:val="center"/>
          </w:tcPr>
          <w:p>
            <w:pPr>
              <w:pStyle w:val="17"/>
            </w:pPr>
            <w:r>
              <w:t>预算年度：2023</w:t>
            </w:r>
          </w:p>
        </w:tc>
        <w:tc>
          <w:tcPr>
            <w:tcW w:w="5669" w:type="dxa"/>
            <w:gridSpan w:val="5"/>
            <w:tcBorders>
              <w:top w:val="single" w:sz="6" w:space="0" w:color="FFFFFF"/>
              <w:left w:val="single" w:sz="6" w:space="0" w:color="FFFFFF"/>
              <w:bottom w:val="single" w:sz="6" w:space="0" w:color="000000"/>
              <w:right w:val="single" w:sz="6" w:space="0" w:color="FFFFFF"/>
            </w:tcBorders>
            <w:vAlign w:val="center"/>
          </w:tcPr>
          <w:p>
            <w:pPr>
              <w:pStyle w:val="16"/>
            </w:pPr>
            <w:r>
              <w:t>单位：万元</w:t>
            </w:r>
          </w:p>
        </w:tc>
      </w:tr>
      <w:tr>
        <w:trPr>
          <w:trHeight w:val="369"/>
          <w:tblHeader/>
        </w:trPr>
        <w:tc>
          <w:tcPr>
            <w:tcW w:w="680"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序号</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pPr>
              <w:pStyle w:val="19"/>
            </w:pPr>
            <w:r>
              <w:t>功能分类科目</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合计</w:t>
            </w:r>
          </w:p>
        </w:tc>
        <w:tc>
          <w:tcPr>
            <w:tcW w:w="9071" w:type="dxa"/>
            <w:gridSpan w:val="8"/>
            <w:tcBorders>
              <w:top w:val="single" w:sz="6" w:space="0" w:color="000000"/>
              <w:left w:val="single" w:sz="6" w:space="0" w:color="000000"/>
              <w:bottom w:val="single" w:sz="6" w:space="0" w:color="000000"/>
              <w:right w:val="single" w:sz="6" w:space="0" w:color="000000"/>
            </w:tcBorders>
            <w:vAlign w:val="center"/>
          </w:tcPr>
          <w:p>
            <w:pPr>
              <w:pStyle w:val="19"/>
            </w:pPr>
            <w:r>
              <w:t>本年收入</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上年结转</w:t>
            </w:r>
          </w:p>
        </w:tc>
      </w:tr>
      <w:tr>
        <w:trPr>
          <w:trHeight w:val="369"/>
          <w:tblHeader/>
        </w:trPr>
        <w:tc>
          <w:tcPr>
            <w:tcW w:w="680" w:type="dxa"/>
            <w:vMerge/>
            <w:tcBorders>
              <w:top w:val="single" w:sz="6" w:space="0" w:color="000000"/>
              <w:left w:val="single" w:sz="6" w:space="0" w:color="000000"/>
              <w:bottom w:val="single" w:sz="6" w:space="0" w:color="000000"/>
              <w:right w:val="single" w:sz="6" w:space="0" w:color="000000"/>
            </w:tcBorders>
          </w:tcP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19"/>
            </w:pPr>
            <w:r>
              <w:t>科目    编码</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19"/>
            </w:pPr>
            <w:r>
              <w:t>科目名称</w:t>
            </w:r>
          </w:p>
        </w:tc>
        <w:tc>
          <w:tcPr>
            <w:tcW w:w="1134" w:type="dxa"/>
            <w:vMerge/>
            <w:tcBorders>
              <w:top w:val="single" w:sz="6" w:space="0" w:color="000000"/>
              <w:left w:val="single" w:sz="6" w:space="0" w:color="000000"/>
              <w:bottom w:val="single" w:sz="6" w:space="0" w:color="000000"/>
              <w:right w:val="single" w:sz="6" w:space="0" w:color="000000"/>
            </w:tcBorders>
          </w:tc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小计</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财政拨款 收入</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财政专户 收入</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事业收入</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经营收入</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上级补助收入</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附属单位上缴收入</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其他收入</w:t>
            </w:r>
          </w:p>
        </w:tc>
        <w:tc>
          <w:tcPr>
            <w:tcW w:w="1134" w:type="dxa"/>
            <w:vMerge/>
            <w:tcBorders>
              <w:top w:val="single" w:sz="6" w:space="0" w:color="000000"/>
              <w:left w:val="single" w:sz="6" w:space="0" w:color="000000"/>
              <w:bottom w:val="single" w:sz="6" w:space="0" w:color="000000"/>
              <w:right w:val="single" w:sz="6" w:space="0" w:color="000000"/>
            </w:tcBorders>
          </w:tcPr>
          <w:p/>
        </w:tc>
      </w:tr>
      <w:tr>
        <w:trPr>
          <w:trHeight w:val="369"/>
          <w:tblHeader/>
        </w:trPr>
        <w:tc>
          <w:tcPr>
            <w:tcW w:w="680" w:type="dxa"/>
            <w:tcBorders>
              <w:top w:val="single" w:sz="6" w:space="0" w:color="000000"/>
              <w:left w:val="single" w:sz="6" w:space="0" w:color="000000"/>
              <w:bottom w:val="single" w:sz="6" w:space="0" w:color="000000"/>
              <w:right w:val="single" w:sz="6" w:space="0" w:color="000000"/>
            </w:tcBorders>
            <w:vAlign w:val="center"/>
          </w:tcPr>
          <w:p>
            <w:pPr>
              <w:pStyle w:val="19"/>
            </w:pPr>
            <w:r>
              <w:t>栏次</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19"/>
            </w:pPr>
            <w:r>
              <w:t>1</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19"/>
            </w:pPr>
            <w:r>
              <w:t>2</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3</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4</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5</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6</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7</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8</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9</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10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11</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19"/>
            </w:pPr>
            <w:r>
              <w:t>12</w:t>
            </w:r>
          </w:p>
        </w:tc>
      </w:tr>
      <w:tr>
        <w:trPr>
          <w:trHeight w:val="369"/>
        </w:trPr>
        <w:tc>
          <w:tcPr>
            <w:tcW w:w="680" w:type="dxa"/>
            <w:tcBorders>
              <w:top w:val="single" w:sz="6" w:space="0" w:color="000000"/>
              <w:left w:val="single" w:sz="6" w:space="0" w:color="000000"/>
              <w:bottom w:val="single" w:sz="6" w:space="0" w:color="000000"/>
              <w:right w:val="single" w:sz="6" w:space="0" w:color="000000"/>
            </w:tcBorders>
            <w:vAlign w:val="center"/>
          </w:tcPr>
          <w:p>
            <w:pPr>
              <w:pStyle w:val="22"/>
            </w:pPr>
            <w:r>
              <w:t>1</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5"/>
            </w:pP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23"/>
            </w:pPr>
            <w:r>
              <w:t>合计</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4"/>
            </w:pPr>
            <w:r>
              <w:t>6108.83</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4"/>
            </w:pPr>
            <w:r>
              <w:t>6108.83</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4"/>
            </w:pPr>
            <w:r>
              <w:t>6108.83</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4"/>
            </w:pPr>
          </w:p>
        </w:tc>
      </w:tr>
      <w:tr>
        <w:trPr>
          <w:trHeight w:val="369"/>
        </w:trPr>
        <w:tc>
          <w:tcPr>
            <w:tcW w:w="680" w:type="dxa"/>
            <w:tcBorders>
              <w:top w:val="single" w:sz="6" w:space="0" w:color="000000"/>
              <w:left w:val="single" w:sz="6" w:space="0" w:color="000000"/>
              <w:bottom w:val="single" w:sz="6" w:space="0" w:color="000000"/>
              <w:right w:val="single" w:sz="6" w:space="0" w:color="000000"/>
            </w:tcBorders>
            <w:vAlign w:val="center"/>
          </w:tcPr>
          <w:p>
            <w:pPr>
              <w:pStyle w:val="22"/>
            </w:pPr>
            <w:r>
              <w:t>2</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21"/>
            </w:pPr>
            <w:r>
              <w:t>节能环保支出</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6108.83</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6108.83</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6108.83</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680" w:type="dxa"/>
            <w:tcBorders>
              <w:top w:val="single" w:sz="6" w:space="0" w:color="000000"/>
              <w:left w:val="single" w:sz="6" w:space="0" w:color="000000"/>
              <w:bottom w:val="single" w:sz="6" w:space="0" w:color="000000"/>
              <w:right w:val="single" w:sz="6" w:space="0" w:color="000000"/>
            </w:tcBorders>
            <w:vAlign w:val="center"/>
          </w:tcPr>
          <w:p>
            <w:pPr>
              <w:pStyle w:val="22"/>
            </w:pPr>
            <w:r>
              <w:t>3</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21101</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21"/>
            </w:pPr>
            <w:r>
              <w:t>环境保护管理事务</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314.28</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314.28</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314.28</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680" w:type="dxa"/>
            <w:tcBorders>
              <w:top w:val="single" w:sz="6" w:space="0" w:color="000000"/>
              <w:left w:val="single" w:sz="6" w:space="0" w:color="000000"/>
              <w:bottom w:val="single" w:sz="6" w:space="0" w:color="000000"/>
              <w:right w:val="single" w:sz="6" w:space="0" w:color="000000"/>
            </w:tcBorders>
            <w:vAlign w:val="center"/>
          </w:tcPr>
          <w:p>
            <w:pPr>
              <w:pStyle w:val="22"/>
            </w:pPr>
            <w:r>
              <w:t>4</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2110105</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21"/>
            </w:pPr>
            <w:r>
              <w:t>环境保护法规、规划及标准</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38.50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38.50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38.50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680" w:type="dxa"/>
            <w:tcBorders>
              <w:top w:val="single" w:sz="6" w:space="0" w:color="000000"/>
              <w:left w:val="single" w:sz="6" w:space="0" w:color="000000"/>
              <w:bottom w:val="single" w:sz="6" w:space="0" w:color="000000"/>
              <w:right w:val="single" w:sz="6" w:space="0" w:color="000000"/>
            </w:tcBorders>
            <w:vAlign w:val="center"/>
          </w:tcPr>
          <w:p>
            <w:pPr>
              <w:pStyle w:val="22"/>
            </w:pPr>
            <w:r>
              <w:t>5</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2110199</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21"/>
            </w:pPr>
            <w:r>
              <w:t>其他环境保护管理事务支出</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275.78</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275.78</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275.78</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680" w:type="dxa"/>
            <w:tcBorders>
              <w:top w:val="single" w:sz="6" w:space="0" w:color="000000"/>
              <w:left w:val="single" w:sz="6" w:space="0" w:color="000000"/>
              <w:bottom w:val="single" w:sz="6" w:space="0" w:color="000000"/>
              <w:right w:val="single" w:sz="6" w:space="0" w:color="000000"/>
            </w:tcBorders>
            <w:vAlign w:val="center"/>
          </w:tcPr>
          <w:p>
            <w:pPr>
              <w:pStyle w:val="22"/>
            </w:pPr>
            <w:r>
              <w:t>6</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21103</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21"/>
            </w:pPr>
            <w:r>
              <w:t>污染防治</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5400.43</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5400.43</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5400.43</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680" w:type="dxa"/>
            <w:tcBorders>
              <w:top w:val="single" w:sz="6" w:space="0" w:color="000000"/>
              <w:left w:val="single" w:sz="6" w:space="0" w:color="000000"/>
              <w:bottom w:val="single" w:sz="6" w:space="0" w:color="000000"/>
              <w:right w:val="single" w:sz="6" w:space="0" w:color="000000"/>
            </w:tcBorders>
            <w:vAlign w:val="center"/>
          </w:tcPr>
          <w:p>
            <w:pPr>
              <w:pStyle w:val="22"/>
            </w:pPr>
            <w:r>
              <w:t>7</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2110301</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21"/>
            </w:pPr>
            <w:r>
              <w:t>大气</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640.74</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640.74</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640.74</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680" w:type="dxa"/>
            <w:tcBorders>
              <w:top w:val="single" w:sz="6" w:space="0" w:color="000000"/>
              <w:left w:val="single" w:sz="6" w:space="0" w:color="000000"/>
              <w:bottom w:val="single" w:sz="6" w:space="0" w:color="000000"/>
              <w:right w:val="single" w:sz="6" w:space="0" w:color="000000"/>
            </w:tcBorders>
            <w:vAlign w:val="center"/>
          </w:tcPr>
          <w:p>
            <w:pPr>
              <w:pStyle w:val="22"/>
            </w:pPr>
            <w:r>
              <w:t>8</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2110302</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21"/>
            </w:pPr>
            <w:r>
              <w:t>水体</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4713.94</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4713.94</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4713.94</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680" w:type="dxa"/>
            <w:tcBorders>
              <w:top w:val="single" w:sz="6" w:space="0" w:color="000000"/>
              <w:left w:val="single" w:sz="6" w:space="0" w:color="000000"/>
              <w:bottom w:val="single" w:sz="6" w:space="0" w:color="000000"/>
              <w:right w:val="single" w:sz="6" w:space="0" w:color="000000"/>
            </w:tcBorders>
            <w:vAlign w:val="center"/>
          </w:tcPr>
          <w:p>
            <w:pPr>
              <w:pStyle w:val="22"/>
            </w:pPr>
            <w:r>
              <w:t>9</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2110303</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21"/>
            </w:pPr>
            <w:r>
              <w:t>噪声</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18.95</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18.95</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18.95</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680" w:type="dxa"/>
            <w:tcBorders>
              <w:top w:val="single" w:sz="6" w:space="0" w:color="000000"/>
              <w:left w:val="single" w:sz="6" w:space="0" w:color="000000"/>
              <w:bottom w:val="single" w:sz="6" w:space="0" w:color="000000"/>
              <w:right w:val="single" w:sz="6" w:space="0" w:color="000000"/>
            </w:tcBorders>
            <w:vAlign w:val="center"/>
          </w:tcPr>
          <w:p>
            <w:pPr>
              <w:pStyle w:val="22"/>
            </w:pPr>
            <w:r>
              <w:t>10</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2110307</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21"/>
            </w:pPr>
            <w:r>
              <w:t>土壤</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26.80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26.80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26.80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680" w:type="dxa"/>
            <w:tcBorders>
              <w:top w:val="single" w:sz="6" w:space="0" w:color="000000"/>
              <w:left w:val="single" w:sz="6" w:space="0" w:color="000000"/>
              <w:bottom w:val="single" w:sz="6" w:space="0" w:color="000000"/>
              <w:right w:val="single" w:sz="6" w:space="0" w:color="000000"/>
            </w:tcBorders>
            <w:vAlign w:val="center"/>
          </w:tcPr>
          <w:p>
            <w:pPr>
              <w:pStyle w:val="22"/>
            </w:pPr>
            <w:r>
              <w:t>11</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21111</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21"/>
            </w:pPr>
            <w:r>
              <w:t>污染减排</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394.12</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394.12</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394.12</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680" w:type="dxa"/>
            <w:tcBorders>
              <w:top w:val="single" w:sz="6" w:space="0" w:color="000000"/>
              <w:left w:val="single" w:sz="6" w:space="0" w:color="000000"/>
              <w:bottom w:val="single" w:sz="6" w:space="0" w:color="000000"/>
              <w:right w:val="single" w:sz="6" w:space="0" w:color="000000"/>
            </w:tcBorders>
            <w:vAlign w:val="center"/>
          </w:tcPr>
          <w:p>
            <w:pPr>
              <w:pStyle w:val="22"/>
            </w:pPr>
            <w:r>
              <w:t>12</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2111101</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21"/>
            </w:pPr>
            <w:r>
              <w:t>生态环境监测与信息</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394.12</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394.12</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r>
              <w:t>394.12</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0"/>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tblHeader/>
        </w:trPr>
        <w:tc>
          <w:tcPr>
            <w:tcW w:w="6378" w:type="dxa"/>
            <w:gridSpan w:val="3"/>
            <w:tcBorders>
              <w:top w:val="single" w:sz="6" w:space="0" w:color="FFFFFF"/>
              <w:left w:val="single" w:sz="6" w:space="0" w:color="FFFFFF"/>
              <w:bottom w:val="single" w:sz="6" w:space="0" w:color="000000"/>
              <w:right w:val="single" w:sz="6" w:space="0" w:color="FFFFFF"/>
            </w:tcBorders>
            <w:vAlign w:val="center"/>
          </w:tcPr>
          <w:p>
            <w:pPr>
              <w:pStyle w:val="18"/>
            </w:pPr>
            <w:r>
              <w:t>467004保定市生态环境局高阳县分局</w:t>
            </w:r>
          </w:p>
        </w:tc>
        <w:tc>
          <w:tcPr>
            <w:tcW w:w="2721" w:type="dxa"/>
            <w:gridSpan w:val="2"/>
            <w:tcBorders>
              <w:top w:val="single" w:sz="6" w:space="0" w:color="FFFFFF"/>
              <w:left w:val="single" w:sz="6" w:space="0" w:color="FFFFFF"/>
              <w:bottom w:val="single" w:sz="6" w:space="0" w:color="000000"/>
              <w:right w:val="single" w:sz="6" w:space="0" w:color="FFFFFF"/>
            </w:tcBorders>
            <w:vAlign w:val="center"/>
          </w:tcPr>
          <w:p>
            <w:pPr>
              <w:pStyle w:val="17"/>
            </w:pPr>
            <w:r>
              <w:t>预算年度：2023</w:t>
            </w:r>
          </w:p>
        </w:tc>
        <w:tc>
          <w:tcPr>
            <w:tcW w:w="5443" w:type="dxa"/>
            <w:gridSpan w:val="4"/>
            <w:tcBorders>
              <w:top w:val="single" w:sz="6" w:space="0" w:color="FFFFFF"/>
              <w:left w:val="single" w:sz="6" w:space="0" w:color="FFFFFF"/>
              <w:bottom w:val="single" w:sz="6" w:space="0" w:color="000000"/>
              <w:right w:val="single" w:sz="6" w:space="0" w:color="FFFFFF"/>
            </w:tcBorders>
            <w:vAlign w:val="center"/>
          </w:tcPr>
          <w:p>
            <w:pPr>
              <w:pStyle w:val="16"/>
            </w:pPr>
            <w:r>
              <w:t>单位：万元</w:t>
            </w:r>
          </w:p>
        </w:tc>
      </w:tr>
      <w:tr>
        <w:trPr>
          <w:trHeight w:val="369"/>
          <w:tblHeader/>
        </w:trPr>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序号</w:t>
            </w:r>
          </w:p>
        </w:tc>
        <w:tc>
          <w:tcPr>
            <w:tcW w:w="5528" w:type="dxa"/>
            <w:gridSpan w:val="2"/>
            <w:tcBorders>
              <w:top w:val="single" w:sz="6" w:space="0" w:color="000000"/>
              <w:left w:val="single" w:sz="6" w:space="0" w:color="000000"/>
              <w:bottom w:val="single" w:sz="6" w:space="0" w:color="000000"/>
              <w:right w:val="single" w:sz="6" w:space="0" w:color="000000"/>
            </w:tcBorders>
            <w:vAlign w:val="center"/>
          </w:tcPr>
          <w:p>
            <w:pPr>
              <w:pStyle w:val="19"/>
            </w:pPr>
            <w:r>
              <w:t>功能分类科目</w:t>
            </w:r>
          </w:p>
        </w:tc>
        <w:tc>
          <w:tcPr>
            <w:tcW w:w="1361"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合计</w:t>
            </w:r>
          </w:p>
        </w:tc>
        <w:tc>
          <w:tcPr>
            <w:tcW w:w="1361"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基本支出</w:t>
            </w:r>
          </w:p>
        </w:tc>
        <w:tc>
          <w:tcPr>
            <w:tcW w:w="1361"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项目支出</w:t>
            </w:r>
          </w:p>
        </w:tc>
        <w:tc>
          <w:tcPr>
            <w:tcW w:w="1361"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经营支出</w:t>
            </w:r>
          </w:p>
        </w:tc>
        <w:tc>
          <w:tcPr>
            <w:tcW w:w="1361"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上解上级     支出</w:t>
            </w:r>
          </w:p>
        </w:tc>
        <w:tc>
          <w:tcPr>
            <w:tcW w:w="1361"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对附属单位补助支出</w:t>
            </w:r>
          </w:p>
        </w:tc>
      </w:tr>
      <w:tr>
        <w:trPr>
          <w:trHeight w:val="369"/>
          <w:tblHeader/>
        </w:trPr>
        <w:tc>
          <w:tcPr>
            <w:tcW w:w="850" w:type="dxa"/>
            <w:vMerge/>
            <w:tcBorders>
              <w:top w:val="single" w:sz="6" w:space="0" w:color="000000"/>
              <w:left w:val="single" w:sz="6" w:space="0" w:color="000000"/>
              <w:bottom w:val="single" w:sz="6" w:space="0" w:color="000000"/>
              <w:right w:val="single" w:sz="6" w:space="0" w:color="000000"/>
            </w:tcBorders>
          </w:tcP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19"/>
            </w:pPr>
            <w:r>
              <w:t>科目    编码</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9"/>
            </w:pPr>
            <w:r>
              <w:t>科目名称</w:t>
            </w:r>
          </w:p>
        </w:tc>
        <w:tc>
          <w:tcPr>
            <w:tcW w:w="1361" w:type="dxa"/>
            <w:vMerge/>
            <w:tcBorders>
              <w:top w:val="single" w:sz="6" w:space="0" w:color="000000"/>
              <w:left w:val="single" w:sz="6" w:space="0" w:color="000000"/>
              <w:bottom w:val="single" w:sz="6" w:space="0" w:color="000000"/>
              <w:right w:val="single" w:sz="6" w:space="0" w:color="000000"/>
            </w:tcBorders>
          </w:tcPr>
          <w:p/>
        </w:tc>
        <w:tc>
          <w:tcPr>
            <w:tcW w:w="1361" w:type="dxa"/>
            <w:vMerge/>
            <w:tcBorders>
              <w:top w:val="single" w:sz="6" w:space="0" w:color="000000"/>
              <w:left w:val="single" w:sz="6" w:space="0" w:color="000000"/>
              <w:bottom w:val="single" w:sz="6" w:space="0" w:color="000000"/>
              <w:right w:val="single" w:sz="6" w:space="0" w:color="000000"/>
            </w:tcBorders>
          </w:tcPr>
          <w:p/>
        </w:tc>
        <w:tc>
          <w:tcPr>
            <w:tcW w:w="1361" w:type="dxa"/>
            <w:vMerge/>
            <w:tcBorders>
              <w:top w:val="single" w:sz="6" w:space="0" w:color="000000"/>
              <w:left w:val="single" w:sz="6" w:space="0" w:color="000000"/>
              <w:bottom w:val="single" w:sz="6" w:space="0" w:color="000000"/>
              <w:right w:val="single" w:sz="6" w:space="0" w:color="000000"/>
            </w:tcBorders>
          </w:tcPr>
          <w:p/>
        </w:tc>
        <w:tc>
          <w:tcPr>
            <w:tcW w:w="1361" w:type="dxa"/>
            <w:vMerge/>
            <w:tcBorders>
              <w:top w:val="single" w:sz="6" w:space="0" w:color="000000"/>
              <w:left w:val="single" w:sz="6" w:space="0" w:color="000000"/>
              <w:bottom w:val="single" w:sz="6" w:space="0" w:color="000000"/>
              <w:right w:val="single" w:sz="6" w:space="0" w:color="000000"/>
            </w:tcBorders>
          </w:tcPr>
          <w:p/>
        </w:tc>
        <w:tc>
          <w:tcPr>
            <w:tcW w:w="1361" w:type="dxa"/>
            <w:vMerge/>
            <w:tcBorders>
              <w:top w:val="single" w:sz="6" w:space="0" w:color="000000"/>
              <w:left w:val="single" w:sz="6" w:space="0" w:color="000000"/>
              <w:bottom w:val="single" w:sz="6" w:space="0" w:color="000000"/>
              <w:right w:val="single" w:sz="6" w:space="0" w:color="000000"/>
            </w:tcBorders>
          </w:tcPr>
          <w:p/>
        </w:tc>
        <w:tc>
          <w:tcPr>
            <w:tcW w:w="1361" w:type="dxa"/>
            <w:vMerge/>
            <w:tcBorders>
              <w:top w:val="single" w:sz="6" w:space="0" w:color="000000"/>
              <w:left w:val="single" w:sz="6" w:space="0" w:color="000000"/>
              <w:bottom w:val="single" w:sz="6" w:space="0" w:color="000000"/>
              <w:right w:val="single" w:sz="6" w:space="0" w:color="000000"/>
            </w:tcBorders>
          </w:tcPr>
          <w:p/>
        </w:tc>
      </w:tr>
      <w:tr>
        <w:trPr>
          <w:trHeight w:val="369"/>
          <w:tblHeader/>
        </w:trPr>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栏次</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19"/>
            </w:pPr>
            <w:r>
              <w:t>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9"/>
            </w:pPr>
            <w:r>
              <w:t>2</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3</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4</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5</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6</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7</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19"/>
            </w:pPr>
            <w:r>
              <w:t>8</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5"/>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3"/>
            </w:pPr>
            <w:r>
              <w:t>合计</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4"/>
            </w:pPr>
            <w:r>
              <w:t>6108.83</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4"/>
            </w:pPr>
            <w:r>
              <w:t>184.78</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4"/>
            </w:pPr>
            <w:r>
              <w:t>5924.05</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4"/>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节能环保支出</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6108.83</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184.78</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5924.05</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3</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21101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环境保护管理事务</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314.28</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184.78</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129.50</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4</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2110105</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环境保护法规、规划及标准</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38.50</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38.50</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5</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2110199</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其他环境保护管理事务支出</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275.78</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184.78</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91.00</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6</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21103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污染防治</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5400.43</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5400.43</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7</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2110301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大气</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640.74</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640.74</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8</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2110302</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水体</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4713.94</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4713.94</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9</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2110303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噪声</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18.95</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18.95</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10</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2110307</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土壤</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26.80</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26.80</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11</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21111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污染减排</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394.12</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394.12</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12</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21"/>
            </w:pPr>
            <w:r>
              <w:t>2111101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生态环境监测与信息</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394.12</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r>
              <w:t>394.12</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20"/>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bottom w:val="single" w:sz="6" w:space="0" w:color="000000"/>
              <w:right w:val="single" w:sz="6" w:space="0" w:color="FFFFFF"/>
            </w:tcBorders>
            <w:vAlign w:val="center"/>
          </w:tcPr>
          <w:p>
            <w:pPr>
              <w:pStyle w:val="18"/>
            </w:pPr>
            <w:r>
              <w:t>467004保定市生态环境局高阳县分局</w:t>
            </w:r>
          </w:p>
        </w:tc>
        <w:tc>
          <w:tcPr>
            <w:tcW w:w="3402" w:type="dxa"/>
            <w:tcBorders>
              <w:top w:val="single" w:sz="6" w:space="0" w:color="FFFFFF"/>
              <w:left w:val="single" w:sz="6" w:space="0" w:color="FFFFFF"/>
              <w:bottom w:val="single" w:sz="6" w:space="0" w:color="000000"/>
              <w:right w:val="single" w:sz="6" w:space="0" w:color="FFFFFF"/>
            </w:tcBorders>
            <w:vAlign w:val="center"/>
          </w:tcPr>
          <w:p>
            <w:pPr>
              <w:pStyle w:val="17"/>
            </w:pPr>
            <w:r>
              <w:t>预算年度：2023</w:t>
            </w:r>
          </w:p>
        </w:tc>
        <w:tc>
          <w:tcPr>
            <w:tcW w:w="5896" w:type="dxa"/>
            <w:gridSpan w:val="4"/>
            <w:tcBorders>
              <w:top w:val="single" w:sz="6" w:space="0" w:color="FFFFFF"/>
              <w:left w:val="single" w:sz="6" w:space="0" w:color="FFFFFF"/>
              <w:bottom w:val="single" w:sz="6" w:space="0" w:color="000000"/>
              <w:right w:val="single" w:sz="6" w:space="0" w:color="FFFFFF"/>
            </w:tcBorders>
            <w:vAlign w:val="center"/>
          </w:tcPr>
          <w:p>
            <w:pPr>
              <w:pStyle w:val="16"/>
            </w:pPr>
            <w:r>
              <w:t>单位：万元</w:t>
            </w:r>
          </w:p>
        </w:tc>
      </w:tr>
      <w:tr>
        <w:trPr>
          <w:trHeight w:val="369"/>
          <w:tblHeader/>
        </w:trPr>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序号</w:t>
            </w:r>
          </w:p>
        </w:tc>
        <w:tc>
          <w:tcPr>
            <w:tcW w:w="4876" w:type="dxa"/>
            <w:gridSpan w:val="2"/>
            <w:tcBorders>
              <w:top w:val="single" w:sz="6" w:space="0" w:color="000000"/>
              <w:left w:val="single" w:sz="6" w:space="0" w:color="000000"/>
              <w:bottom w:val="single" w:sz="6" w:space="0" w:color="000000"/>
              <w:right w:val="single" w:sz="6" w:space="0" w:color="000000"/>
            </w:tcBorders>
            <w:vAlign w:val="center"/>
          </w:tcPr>
          <w:p>
            <w:pPr>
              <w:pStyle w:val="19"/>
            </w:pPr>
            <w:r>
              <w:t>收入</w:t>
            </w:r>
          </w:p>
        </w:tc>
        <w:tc>
          <w:tcPr>
            <w:tcW w:w="9298" w:type="dxa"/>
            <w:gridSpan w:val="5"/>
            <w:tcBorders>
              <w:top w:val="single" w:sz="6" w:space="0" w:color="000000"/>
              <w:left w:val="single" w:sz="6" w:space="0" w:color="000000"/>
              <w:bottom w:val="single" w:sz="6" w:space="0" w:color="000000"/>
              <w:right w:val="single" w:sz="6" w:space="0" w:color="000000"/>
            </w:tcBorders>
            <w:vAlign w:val="center"/>
          </w:tcPr>
          <w:p>
            <w:pPr>
              <w:pStyle w:val="19"/>
            </w:pPr>
            <w:r>
              <w:t>支出</w:t>
            </w:r>
          </w:p>
        </w:tc>
      </w:tr>
      <w:tr>
        <w:trPr>
          <w:trHeight w:val="369"/>
          <w:tblHeader/>
        </w:trPr>
        <w:tc>
          <w:tcPr>
            <w:tcW w:w="850" w:type="dxa"/>
            <w:vMerge/>
            <w:tcBorders>
              <w:top w:val="single" w:sz="6" w:space="0" w:color="000000"/>
              <w:left w:val="single" w:sz="6" w:space="0" w:color="000000"/>
              <w:bottom w:val="single" w:sz="6" w:space="0" w:color="000000"/>
              <w:right w:val="single" w:sz="6" w:space="0" w:color="000000"/>
            </w:tcBorders>
          </w:tc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19"/>
            </w:pPr>
            <w:r>
              <w:t>项  目</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r>
              <w:t>金额</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19"/>
            </w:pPr>
            <w:r>
              <w:t>项  目</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r>
              <w:t>合计</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r>
              <w:t>一般公共预算财政拨款</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r>
              <w:t>政府性基金预算财政    拨款</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r>
              <w:t>国有资本经营预算财政拨款</w:t>
            </w:r>
          </w:p>
        </w:tc>
      </w:tr>
      <w:tr>
        <w:trPr>
          <w:trHeight w:val="369"/>
          <w:tblHeader/>
        </w:trPr>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栏次</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19"/>
            </w:pPr>
            <w:r>
              <w:t>1</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r>
              <w:t>2</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19"/>
            </w:pPr>
            <w:r>
              <w:t>3</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r>
              <w:t>4</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r>
              <w:t>5</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r>
              <w:t>6</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19"/>
            </w:pPr>
            <w:r>
              <w:t>7</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一、一般公共预算拨款</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r>
              <w:t>6108.83</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一、一般公共服务支出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二、政府性基金预算拨款</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二、外交支出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3</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三、国有资本经营预算拨款</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三、国防支出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4</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四、公共安全支出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5</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五、教育支出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6</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六、科学技术支出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7</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七、文化旅游体育与传媒支出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8</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八、社会保障和就业支出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9</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九、社会保险基金支出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10</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十、卫生健康支出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11</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十一、节能环保支出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r>
              <w:t>6108.83</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r>
              <w:t>6108.83</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12</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十二、城乡社区支出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13</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十三、农林水支出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14</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十四、交通运输支出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15</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十五、资源勘探工业信息等支出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16</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十六、商业服务业等支出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17</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十七、金融支出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18</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十八、援助其他地区支出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19</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十九、自然资源海洋气象等支出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20</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二十、住房保障支出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21</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二十一、粮油物资储备支出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22</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二十二、国有资本经营预算支出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23</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二十三、灾害防治及应急管理支出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24</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二十四、预备费</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25</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二十五、其他支出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26</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二十六、转移性支出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27</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二十七、债务还本支出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28</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二十八、债务付息支出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29</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二十九、债务发行费用支出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30</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三十、抗疫特别国债安排的支出</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31</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三十一、人行科目</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32</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3"/>
            </w:pPr>
            <w:r>
              <w:t>本年收入合计</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4"/>
            </w:pPr>
            <w:r>
              <w:t>6108.83</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3"/>
            </w:pPr>
            <w:r>
              <w:t>本年支出合计</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4"/>
            </w:pPr>
            <w:r>
              <w:t>6108.83</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4"/>
            </w:pPr>
            <w:r>
              <w:t>6108.83</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4"/>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33</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年初财政拨款结转和结余</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年末财政拨款结转和结余</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34</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一、一般公共预算拨款</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35</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二、政府性基金预算拨款</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36</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r>
              <w:t>三、国有资本经营预算拨款</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37</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3"/>
            </w:pPr>
            <w:r>
              <w:t>收入总计</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4"/>
            </w:pPr>
            <w:r>
              <w:t>6108.83</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23"/>
            </w:pPr>
            <w:r>
              <w:t>支出总计</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4"/>
            </w:pPr>
            <w:r>
              <w:t>6108.83</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4"/>
            </w:pPr>
            <w:r>
              <w:t>6108.83</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24"/>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pPr>
              <w:pStyle w:val="18"/>
            </w:pPr>
            <w:r>
              <w:t>467004保定市生态环境局高阳县分局</w:t>
            </w:r>
          </w:p>
        </w:tc>
        <w:tc>
          <w:tcPr>
            <w:tcW w:w="2551" w:type="dxa"/>
            <w:tcBorders>
              <w:top w:val="single" w:sz="6" w:space="0" w:color="FFFFFF"/>
              <w:left w:val="single" w:sz="6" w:space="0" w:color="FFFFFF"/>
              <w:bottom w:val="single" w:sz="6" w:space="0" w:color="000000"/>
              <w:right w:val="single" w:sz="6" w:space="0" w:color="FFFFFF"/>
            </w:tcBorders>
            <w:vAlign w:val="center"/>
          </w:tcPr>
          <w:p>
            <w:pPr>
              <w:pStyle w:val="17"/>
            </w:pPr>
            <w:r>
              <w:t>预算年度：2023</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pPr>
              <w:pStyle w:val="16"/>
            </w:pPr>
            <w:r>
              <w:t>单位：万元</w:t>
            </w:r>
          </w:p>
        </w:tc>
      </w:tr>
      <w:tr>
        <w:trPr>
          <w:trHeight w:val="369"/>
          <w:tblHeader/>
        </w:trPr>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序号</w:t>
            </w:r>
          </w:p>
        </w:tc>
        <w:tc>
          <w:tcPr>
            <w:tcW w:w="5726" w:type="dxa"/>
            <w:gridSpan w:val="2"/>
            <w:tcBorders>
              <w:top w:val="single" w:sz="6" w:space="0" w:color="000000"/>
              <w:left w:val="single" w:sz="6" w:space="0" w:color="000000"/>
              <w:bottom w:val="single" w:sz="6" w:space="0" w:color="000000"/>
              <w:right w:val="single" w:sz="6" w:space="0" w:color="000000"/>
            </w:tcBorders>
            <w:vAlign w:val="center"/>
          </w:tcPr>
          <w:p>
            <w:pPr>
              <w:pStyle w:val="19"/>
            </w:pPr>
            <w:r>
              <w:t>功能分类科目</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合计</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基本支出</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项目支出</w:t>
            </w:r>
          </w:p>
        </w:tc>
      </w:tr>
      <w:tr>
        <w:trPr>
          <w:trHeight w:val="369"/>
          <w:tblHeader/>
        </w:trPr>
        <w:tc>
          <w:tcPr>
            <w:tcW w:w="850" w:type="dxa"/>
            <w:vMerge/>
            <w:tcBorders>
              <w:top w:val="single" w:sz="6" w:space="0" w:color="000000"/>
              <w:left w:val="single" w:sz="6" w:space="0" w:color="000000"/>
              <w:bottom w:val="single" w:sz="6" w:space="0" w:color="000000"/>
              <w:right w:val="single" w:sz="6" w:space="0" w:color="000000"/>
            </w:tcBorders>
          </w:tcP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19"/>
            </w:pPr>
            <w:r>
              <w:t>科目编码</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9"/>
            </w:pPr>
            <w:r>
              <w:t>科目名称</w:t>
            </w:r>
          </w:p>
        </w:tc>
        <w:tc>
          <w:tcPr>
            <w:tcW w:w="2551" w:type="dxa"/>
            <w:vMerge/>
            <w:tcBorders>
              <w:top w:val="single" w:sz="6" w:space="0" w:color="000000"/>
              <w:left w:val="single" w:sz="6" w:space="0" w:color="000000"/>
              <w:bottom w:val="single" w:sz="6" w:space="0" w:color="000000"/>
              <w:right w:val="single" w:sz="6" w:space="0" w:color="000000"/>
            </w:tcBorders>
          </w:tcPr>
          <w:p/>
        </w:tc>
        <w:tc>
          <w:tcPr>
            <w:tcW w:w="2551" w:type="dxa"/>
            <w:vMerge/>
            <w:tcBorders>
              <w:top w:val="single" w:sz="6" w:space="0" w:color="000000"/>
              <w:left w:val="single" w:sz="6" w:space="0" w:color="000000"/>
              <w:bottom w:val="single" w:sz="6" w:space="0" w:color="000000"/>
              <w:right w:val="single" w:sz="6" w:space="0" w:color="000000"/>
            </w:tcBorders>
          </w:tcPr>
          <w:p/>
        </w:tc>
        <w:tc>
          <w:tcPr>
            <w:tcW w:w="2551" w:type="dxa"/>
            <w:vMerge/>
            <w:tcBorders>
              <w:top w:val="single" w:sz="6" w:space="0" w:color="000000"/>
              <w:left w:val="single" w:sz="6" w:space="0" w:color="000000"/>
              <w:bottom w:val="single" w:sz="6" w:space="0" w:color="000000"/>
              <w:right w:val="single" w:sz="6" w:space="0" w:color="000000"/>
            </w:tcBorders>
          </w:tcPr>
          <w:p/>
        </w:tc>
      </w:tr>
      <w:tr>
        <w:trPr>
          <w:trHeight w:val="369"/>
          <w:tblHeader/>
        </w:trPr>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栏次</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19"/>
            </w:pPr>
            <w:r>
              <w:t>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9"/>
            </w:pPr>
            <w:r>
              <w:t>2</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3</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5</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5"/>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3"/>
            </w:pPr>
            <w:r>
              <w:t>合计</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4"/>
            </w:pPr>
            <w:r>
              <w:t>6108.83</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4"/>
            </w:pPr>
            <w:r>
              <w:t>184.78</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4"/>
            </w:pPr>
            <w:r>
              <w:t>5924.05</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211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节能环保支出</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6108.83</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184.78</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5924.05</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3</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21101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环境保护管理事务</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314.28</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184.78</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129.50</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4</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2110105</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环境保护法规、规划及标准</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38.50</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38.50</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5</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2110199</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其他环境保护管理事务支出</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275.78</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184.78</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91.00</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6</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21103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污染防治</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5400.43</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5400.43</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7</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2110301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大气</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640.74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640.74</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8</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2110302</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水体</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4713.94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4713.94</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9</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2110303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噪声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18.95</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18.95</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10</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2110307</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土壤</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26.80</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26.80</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11</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21111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污染减排</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394.12</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394.12</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12</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2111101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生态环境监测与信息</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394.12</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394.12</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tblHead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pPr>
              <w:pStyle w:val="18"/>
            </w:pPr>
            <w:r>
              <w:t>467004保定市生态环境局高阳县分局</w:t>
            </w:r>
          </w:p>
        </w:tc>
        <w:tc>
          <w:tcPr>
            <w:tcW w:w="2551" w:type="dxa"/>
            <w:tcBorders>
              <w:top w:val="single" w:sz="6" w:space="0" w:color="FFFFFF"/>
              <w:left w:val="single" w:sz="6" w:space="0" w:color="FFFFFF"/>
              <w:bottom w:val="single" w:sz="6" w:space="0" w:color="000000"/>
              <w:right w:val="single" w:sz="6" w:space="0" w:color="FFFFFF"/>
            </w:tcBorders>
            <w:vAlign w:val="center"/>
          </w:tcPr>
          <w:p>
            <w:pPr>
              <w:pStyle w:val="17"/>
            </w:pPr>
            <w:r>
              <w:t>预算年度：2023</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pPr>
              <w:pStyle w:val="16"/>
            </w:pPr>
            <w:r>
              <w:t>单位：万元</w:t>
            </w:r>
          </w:p>
        </w:tc>
      </w:tr>
      <w:tr>
        <w:trPr>
          <w:trHeight w:val="369"/>
          <w:tblHeader/>
        </w:trPr>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序号</w:t>
            </w:r>
          </w:p>
        </w:tc>
        <w:tc>
          <w:tcPr>
            <w:tcW w:w="5726" w:type="dxa"/>
            <w:gridSpan w:val="2"/>
            <w:tcBorders>
              <w:top w:val="single" w:sz="6" w:space="0" w:color="000000"/>
              <w:left w:val="single" w:sz="6" w:space="0" w:color="000000"/>
              <w:bottom w:val="single" w:sz="6" w:space="0" w:color="000000"/>
              <w:right w:val="single" w:sz="6" w:space="0" w:color="000000"/>
            </w:tcBorders>
            <w:vAlign w:val="center"/>
          </w:tcPr>
          <w:p>
            <w:pPr>
              <w:pStyle w:val="19"/>
            </w:pPr>
            <w:r>
              <w:t>支出部门经济分类科目</w:t>
            </w:r>
          </w:p>
        </w:tc>
        <w:tc>
          <w:tcPr>
            <w:tcW w:w="7654" w:type="dxa"/>
            <w:gridSpan w:val="3"/>
            <w:tcBorders>
              <w:top w:val="single" w:sz="6" w:space="0" w:color="000000"/>
              <w:left w:val="single" w:sz="6" w:space="0" w:color="000000"/>
              <w:bottom w:val="single" w:sz="6" w:space="0" w:color="000000"/>
              <w:right w:val="single" w:sz="6" w:space="0" w:color="000000"/>
            </w:tcBorders>
            <w:vAlign w:val="center"/>
          </w:tcPr>
          <w:p>
            <w:pPr>
              <w:pStyle w:val="19"/>
            </w:pPr>
            <w:r>
              <w:t>一般公共预算基本支出</w:t>
            </w:r>
          </w:p>
        </w:tc>
      </w:tr>
      <w:tr>
        <w:trPr>
          <w:trHeight w:val="369"/>
          <w:tblHeader/>
        </w:trPr>
        <w:tc>
          <w:tcPr>
            <w:tcW w:w="850" w:type="dxa"/>
            <w:vMerge/>
            <w:tcBorders>
              <w:top w:val="single" w:sz="6" w:space="0" w:color="000000"/>
              <w:left w:val="single" w:sz="6" w:space="0" w:color="000000"/>
              <w:bottom w:val="single" w:sz="6" w:space="0" w:color="000000"/>
              <w:right w:val="single" w:sz="6" w:space="0" w:color="000000"/>
            </w:tcBorders>
          </w:tcP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19"/>
            </w:pPr>
            <w:r>
              <w:t>科目编码</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9"/>
            </w:pPr>
            <w:r>
              <w:t>科目名称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合计</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人员经费</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公用经费</w:t>
            </w:r>
          </w:p>
        </w:tc>
      </w:tr>
      <w:tr>
        <w:trPr>
          <w:trHeight w:val="369"/>
          <w:tblHeader/>
        </w:trPr>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栏次</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19"/>
            </w:pPr>
            <w:r>
              <w:t>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9"/>
            </w:pPr>
            <w:r>
              <w:t>2</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3</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5</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5"/>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3"/>
            </w:pPr>
            <w:r>
              <w:t>合计</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4"/>
            </w:pPr>
            <w:r>
              <w:t>184.78</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4"/>
            </w:pPr>
            <w:r>
              <w:t>164.74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4"/>
            </w:pPr>
            <w:r>
              <w:t>20.04</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2</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301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工资福利支出</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164.74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164.74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3</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30199</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其他工资福利支出</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164.74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164.74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4</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302</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商品和服务支出</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11.04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11.04</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5</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30207</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邮电费</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2.28</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2.28</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6</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30208</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取暖费</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1.20</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1.20</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7</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30211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差旅费</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1.50</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1.50</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8</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30213</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维修(护)费</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3.82</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3.82</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9</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30228</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工会经费</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1.18</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1.18</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10</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30229</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福利费</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0.95</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0.95</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11</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30299</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其他商品和服务支出</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0.11</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0.11</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12</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310</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资本性支出</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9.00</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9.00</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r>
              <w:t>13</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r>
              <w:t>31002</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r>
              <w:t>办公设备购置</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9.00</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r>
              <w:t>9.00</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单位预算政府基金预算财政拨款支出表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pPr>
              <w:pStyle w:val="18"/>
            </w:pPr>
            <w:r>
              <w:t>467004保定市生态环境局高阳县分局</w:t>
            </w:r>
          </w:p>
        </w:tc>
        <w:tc>
          <w:tcPr>
            <w:tcW w:w="2551" w:type="dxa"/>
            <w:tcBorders>
              <w:top w:val="single" w:sz="6" w:space="0" w:color="FFFFFF"/>
              <w:left w:val="single" w:sz="6" w:space="0" w:color="FFFFFF"/>
              <w:bottom w:val="single" w:sz="6" w:space="0" w:color="000000"/>
              <w:right w:val="single" w:sz="6" w:space="0" w:color="FFFFFF"/>
            </w:tcBorders>
            <w:vAlign w:val="center"/>
          </w:tcPr>
          <w:p>
            <w:pPr>
              <w:pStyle w:val="17"/>
            </w:pPr>
            <w:r>
              <w:t>预算年度：2023</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pPr>
              <w:pStyle w:val="16"/>
            </w:pPr>
            <w:r>
              <w:t>单位：万元</w:t>
            </w:r>
          </w:p>
        </w:tc>
      </w:tr>
      <w:tr>
        <w:trPr>
          <w:trHeight w:val="369"/>
          <w:tblHeader/>
        </w:trPr>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序号</w:t>
            </w:r>
          </w:p>
        </w:tc>
        <w:tc>
          <w:tcPr>
            <w:tcW w:w="5726" w:type="dxa"/>
            <w:gridSpan w:val="2"/>
            <w:tcBorders>
              <w:top w:val="single" w:sz="6" w:space="0" w:color="000000"/>
              <w:left w:val="single" w:sz="6" w:space="0" w:color="000000"/>
              <w:bottom w:val="single" w:sz="6" w:space="0" w:color="000000"/>
              <w:right w:val="single" w:sz="6" w:space="0" w:color="000000"/>
            </w:tcBorders>
            <w:vAlign w:val="center"/>
          </w:tcPr>
          <w:p>
            <w:pPr>
              <w:pStyle w:val="19"/>
            </w:pPr>
            <w:r>
              <w:t>功能分类科目</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合计</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基本支出</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项目支出</w:t>
            </w:r>
          </w:p>
        </w:tc>
      </w:tr>
      <w:tr>
        <w:trPr>
          <w:trHeight w:val="369"/>
          <w:tblHeader/>
        </w:trPr>
        <w:tc>
          <w:tcPr>
            <w:tcW w:w="850" w:type="dxa"/>
            <w:vMerge/>
            <w:tcBorders>
              <w:top w:val="single" w:sz="6" w:space="0" w:color="000000"/>
              <w:left w:val="single" w:sz="6" w:space="0" w:color="000000"/>
              <w:bottom w:val="single" w:sz="6" w:space="0" w:color="000000"/>
              <w:right w:val="single" w:sz="6" w:space="0" w:color="000000"/>
            </w:tcBorders>
          </w:tcP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19"/>
            </w:pPr>
            <w:r>
              <w:t>科目编码</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9"/>
            </w:pPr>
            <w:r>
              <w:t>科目名称</w:t>
            </w:r>
          </w:p>
        </w:tc>
        <w:tc>
          <w:tcPr>
            <w:tcW w:w="2551" w:type="dxa"/>
            <w:vMerge/>
            <w:tcBorders>
              <w:top w:val="single" w:sz="6" w:space="0" w:color="000000"/>
              <w:left w:val="single" w:sz="6" w:space="0" w:color="000000"/>
              <w:bottom w:val="single" w:sz="6" w:space="0" w:color="000000"/>
              <w:right w:val="single" w:sz="6" w:space="0" w:color="000000"/>
            </w:tcBorders>
          </w:tcPr>
          <w:p/>
        </w:tc>
        <w:tc>
          <w:tcPr>
            <w:tcW w:w="2551" w:type="dxa"/>
            <w:vMerge/>
            <w:tcBorders>
              <w:top w:val="single" w:sz="6" w:space="0" w:color="000000"/>
              <w:left w:val="single" w:sz="6" w:space="0" w:color="000000"/>
              <w:bottom w:val="single" w:sz="6" w:space="0" w:color="000000"/>
              <w:right w:val="single" w:sz="6" w:space="0" w:color="000000"/>
            </w:tcBorders>
          </w:tcPr>
          <w:p/>
        </w:tc>
        <w:tc>
          <w:tcPr>
            <w:tcW w:w="2551" w:type="dxa"/>
            <w:vMerge/>
            <w:tcBorders>
              <w:top w:val="single" w:sz="6" w:space="0" w:color="000000"/>
              <w:left w:val="single" w:sz="6" w:space="0" w:color="000000"/>
              <w:bottom w:val="single" w:sz="6" w:space="0" w:color="000000"/>
              <w:right w:val="single" w:sz="6" w:space="0" w:color="000000"/>
            </w:tcBorders>
          </w:tcPr>
          <w:p/>
        </w:tc>
      </w:tr>
      <w:tr>
        <w:trPr>
          <w:trHeight w:val="369"/>
          <w:tblHeader/>
        </w:trPr>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栏次</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19"/>
            </w:pPr>
            <w:r>
              <w:t>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9"/>
            </w:pPr>
            <w:r>
              <w:t>2</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3</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5</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eastAsia="方正小标宋_GBK" w:cs="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pPr>
              <w:pStyle w:val="18"/>
            </w:pPr>
            <w:r>
              <w:t>467004保定市生态环境局高阳县分局</w:t>
            </w:r>
          </w:p>
        </w:tc>
        <w:tc>
          <w:tcPr>
            <w:tcW w:w="2551" w:type="dxa"/>
            <w:tcBorders>
              <w:top w:val="single" w:sz="6" w:space="0" w:color="FFFFFF"/>
              <w:left w:val="single" w:sz="6" w:space="0" w:color="FFFFFF"/>
              <w:bottom w:val="single" w:sz="6" w:space="0" w:color="000000"/>
              <w:right w:val="single" w:sz="6" w:space="0" w:color="FFFFFF"/>
            </w:tcBorders>
            <w:vAlign w:val="center"/>
          </w:tcPr>
          <w:p>
            <w:pPr>
              <w:pStyle w:val="17"/>
            </w:pPr>
            <w:r>
              <w:t>预算年度：2023</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pPr>
              <w:pStyle w:val="16"/>
            </w:pPr>
            <w:r>
              <w:t>单位：万元</w:t>
            </w:r>
          </w:p>
        </w:tc>
      </w:tr>
      <w:tr>
        <w:trPr>
          <w:trHeight w:val="369"/>
          <w:tblHeader/>
        </w:trPr>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序号</w:t>
            </w:r>
          </w:p>
        </w:tc>
        <w:tc>
          <w:tcPr>
            <w:tcW w:w="5726" w:type="dxa"/>
            <w:gridSpan w:val="2"/>
            <w:tcBorders>
              <w:top w:val="single" w:sz="6" w:space="0" w:color="000000"/>
              <w:left w:val="single" w:sz="6" w:space="0" w:color="000000"/>
              <w:bottom w:val="single" w:sz="6" w:space="0" w:color="000000"/>
              <w:right w:val="single" w:sz="6" w:space="0" w:color="000000"/>
            </w:tcBorders>
            <w:vAlign w:val="center"/>
          </w:tcPr>
          <w:p>
            <w:pPr>
              <w:pStyle w:val="19"/>
            </w:pPr>
            <w:r>
              <w:t>功能分类科目</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合计</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基本支出</w:t>
            </w:r>
          </w:p>
        </w:tc>
        <w:tc>
          <w:tcPr>
            <w:tcW w:w="2551"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项目支出</w:t>
            </w:r>
          </w:p>
        </w:tc>
      </w:tr>
      <w:tr>
        <w:trPr>
          <w:trHeight w:val="369"/>
          <w:tblHeader/>
        </w:trPr>
        <w:tc>
          <w:tcPr>
            <w:tcW w:w="850" w:type="dxa"/>
            <w:vMerge/>
            <w:tcBorders>
              <w:top w:val="single" w:sz="6" w:space="0" w:color="000000"/>
              <w:left w:val="single" w:sz="6" w:space="0" w:color="000000"/>
              <w:bottom w:val="single" w:sz="6" w:space="0" w:color="000000"/>
              <w:right w:val="single" w:sz="6" w:space="0" w:color="000000"/>
            </w:tcBorders>
          </w:tcP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19"/>
            </w:pPr>
            <w:r>
              <w:t>科目编码</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9"/>
            </w:pPr>
            <w:r>
              <w:t>科目名称</w:t>
            </w:r>
          </w:p>
        </w:tc>
        <w:tc>
          <w:tcPr>
            <w:tcW w:w="2551" w:type="dxa"/>
            <w:vMerge/>
            <w:tcBorders>
              <w:top w:val="single" w:sz="6" w:space="0" w:color="000000"/>
              <w:left w:val="single" w:sz="6" w:space="0" w:color="000000"/>
              <w:bottom w:val="single" w:sz="6" w:space="0" w:color="000000"/>
              <w:right w:val="single" w:sz="6" w:space="0" w:color="000000"/>
            </w:tcBorders>
          </w:tcPr>
          <w:p/>
        </w:tc>
        <w:tc>
          <w:tcPr>
            <w:tcW w:w="2551" w:type="dxa"/>
            <w:vMerge/>
            <w:tcBorders>
              <w:top w:val="single" w:sz="6" w:space="0" w:color="000000"/>
              <w:left w:val="single" w:sz="6" w:space="0" w:color="000000"/>
              <w:bottom w:val="single" w:sz="6" w:space="0" w:color="000000"/>
              <w:right w:val="single" w:sz="6" w:space="0" w:color="000000"/>
            </w:tcBorders>
          </w:tcPr>
          <w:p/>
        </w:tc>
        <w:tc>
          <w:tcPr>
            <w:tcW w:w="2551" w:type="dxa"/>
            <w:vMerge/>
            <w:tcBorders>
              <w:top w:val="single" w:sz="6" w:space="0" w:color="000000"/>
              <w:left w:val="single" w:sz="6" w:space="0" w:color="000000"/>
              <w:bottom w:val="single" w:sz="6" w:space="0" w:color="000000"/>
              <w:right w:val="single" w:sz="6" w:space="0" w:color="000000"/>
            </w:tcBorders>
          </w:tcPr>
          <w:p/>
        </w:tc>
      </w:tr>
      <w:tr>
        <w:trPr>
          <w:trHeight w:val="369"/>
          <w:tblHeader/>
        </w:trPr>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栏次</w:t>
            </w: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19"/>
            </w:pPr>
            <w:r>
              <w:t>1</w:t>
            </w: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19"/>
            </w:pPr>
            <w:r>
              <w:t>2</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3</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4</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5</w:t>
            </w:r>
          </w:p>
        </w:tc>
      </w:tr>
      <w:tr>
        <w:trPr>
          <w:trHeight w:val="369"/>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p>
        </w:tc>
        <w:tc>
          <w:tcPr>
            <w:tcW w:w="1191"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4535"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0"/>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tblHeader/>
        </w:trPr>
        <w:tc>
          <w:tcPr>
            <w:tcW w:w="7030" w:type="dxa"/>
            <w:gridSpan w:val="3"/>
            <w:tcBorders>
              <w:top w:val="single" w:sz="6" w:space="0" w:color="FFFFFF"/>
              <w:left w:val="single" w:sz="6" w:space="0" w:color="FFFFFF"/>
              <w:bottom w:val="single" w:sz="6" w:space="0" w:color="000000"/>
              <w:right w:val="single" w:sz="6" w:space="0" w:color="FFFFFF"/>
            </w:tcBorders>
            <w:vAlign w:val="center"/>
          </w:tcPr>
          <w:p>
            <w:pPr>
              <w:pStyle w:val="18"/>
            </w:pPr>
            <w:r>
              <w:t>467004保定市生态环境局高阳县分局</w:t>
            </w:r>
          </w:p>
        </w:tc>
        <w:tc>
          <w:tcPr>
            <w:tcW w:w="2381" w:type="dxa"/>
            <w:tcBorders>
              <w:top w:val="single" w:sz="6" w:space="0" w:color="FFFFFF"/>
              <w:left w:val="single" w:sz="6" w:space="0" w:color="FFFFFF"/>
              <w:bottom w:val="single" w:sz="6" w:space="0" w:color="000000"/>
              <w:right w:val="single" w:sz="6" w:space="0" w:color="FFFFFF"/>
            </w:tcBorders>
            <w:vAlign w:val="center"/>
          </w:tcPr>
          <w:p>
            <w:pPr>
              <w:pStyle w:val="17"/>
            </w:pPr>
            <w:r>
              <w:t>预算年度：2023</w:t>
            </w:r>
          </w:p>
        </w:tc>
        <w:tc>
          <w:tcPr>
            <w:tcW w:w="4762" w:type="dxa"/>
            <w:gridSpan w:val="2"/>
            <w:tcBorders>
              <w:top w:val="single" w:sz="6" w:space="0" w:color="FFFFFF"/>
              <w:left w:val="single" w:sz="6" w:space="0" w:color="FFFFFF"/>
              <w:bottom w:val="single" w:sz="6" w:space="0" w:color="000000"/>
              <w:right w:val="single" w:sz="6" w:space="0" w:color="FFFFFF"/>
            </w:tcBorders>
            <w:vAlign w:val="center"/>
          </w:tcPr>
          <w:p>
            <w:pPr>
              <w:pStyle w:val="16"/>
            </w:pPr>
            <w:r>
              <w:t>单位：万元</w:t>
            </w:r>
          </w:p>
        </w:tc>
      </w:tr>
      <w:tr>
        <w:trPr>
          <w:trHeight w:val="369"/>
          <w:tblHeader/>
        </w:trPr>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序号</w:t>
            </w:r>
          </w:p>
        </w:tc>
        <w:tc>
          <w:tcPr>
            <w:tcW w:w="3798"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项  目</w:t>
            </w:r>
          </w:p>
        </w:tc>
        <w:tc>
          <w:tcPr>
            <w:tcW w:w="9524" w:type="dxa"/>
            <w:gridSpan w:val="4"/>
            <w:tcBorders>
              <w:top w:val="single" w:sz="6" w:space="0" w:color="000000"/>
              <w:left w:val="single" w:sz="6" w:space="0" w:color="000000"/>
              <w:bottom w:val="single" w:sz="6" w:space="0" w:color="000000"/>
              <w:right w:val="single" w:sz="6" w:space="0" w:color="000000"/>
            </w:tcBorders>
            <w:vAlign w:val="center"/>
          </w:tcPr>
          <w:p>
            <w:pPr>
              <w:pStyle w:val="19"/>
            </w:pPr>
            <w:r>
              <w:t>资 金 性 质</w:t>
            </w:r>
          </w:p>
        </w:tc>
      </w:tr>
      <w:tr>
        <w:trPr>
          <w:trHeight w:val="567"/>
          <w:tblHeader/>
        </w:trPr>
        <w:tc>
          <w:tcPr>
            <w:tcW w:w="850" w:type="dxa"/>
            <w:vMerge/>
            <w:tcBorders>
              <w:top w:val="single" w:sz="6" w:space="0" w:color="000000"/>
              <w:left w:val="single" w:sz="6" w:space="0" w:color="000000"/>
              <w:bottom w:val="single" w:sz="6" w:space="0" w:color="000000"/>
              <w:right w:val="single" w:sz="6" w:space="0" w:color="000000"/>
            </w:tcBorders>
          </w:tcPr>
          <w:p/>
        </w:tc>
        <w:tc>
          <w:tcPr>
            <w:tcW w:w="3798" w:type="dxa"/>
            <w:vMerge/>
            <w:tcBorders>
              <w:top w:val="single" w:sz="6" w:space="0" w:color="000000"/>
              <w:left w:val="single" w:sz="6" w:space="0" w:color="000000"/>
              <w:bottom w:val="single" w:sz="6" w:space="0" w:color="000000"/>
              <w:right w:val="single" w:sz="6" w:space="0" w:color="000000"/>
            </w:tcBorders>
          </w:tcP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9"/>
            </w:pPr>
            <w:r>
              <w:t>合计</w:t>
            </w: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9"/>
            </w:pPr>
            <w:r>
              <w:t>一般公共预算              财政拨款</w:t>
            </w: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9"/>
            </w:pPr>
            <w:r>
              <w:t>政府性基金                  预算拨款</w:t>
            </w: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9"/>
            </w:pPr>
            <w:r>
              <w:t>国有资本经营              预算财政拨款</w:t>
            </w:r>
          </w:p>
        </w:tc>
      </w:tr>
      <w:tr>
        <w:trPr>
          <w:trHeight w:val="567"/>
          <w:tblHeader/>
        </w:trPr>
        <w:tc>
          <w:tcPr>
            <w:tcW w:w="850" w:type="dxa"/>
            <w:tcBorders>
              <w:top w:val="single" w:sz="6" w:space="0" w:color="000000"/>
              <w:left w:val="single" w:sz="6" w:space="0" w:color="000000"/>
              <w:bottom w:val="single" w:sz="6" w:space="0" w:color="000000"/>
              <w:right w:val="single" w:sz="6" w:space="0" w:color="000000"/>
            </w:tcBorders>
            <w:vAlign w:val="center"/>
          </w:tcPr>
          <w:p>
            <w:pPr>
              <w:pStyle w:val="19"/>
            </w:pPr>
            <w:r>
              <w:t>栏次</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19"/>
            </w:pPr>
            <w:r>
              <w:t>1</w:t>
            </w: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9"/>
            </w:pPr>
            <w:r>
              <w:t>2</w:t>
            </w: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9"/>
            </w:pPr>
            <w:r>
              <w:t>3</w:t>
            </w: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9"/>
            </w:pPr>
            <w:r>
              <w:t>4</w:t>
            </w: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19"/>
            </w:pPr>
            <w:r>
              <w:t>5</w:t>
            </w:r>
          </w:p>
        </w:tc>
      </w:tr>
      <w:tr>
        <w:trPr>
          <w:trHeight w:val="567"/>
        </w:trPr>
        <w:tc>
          <w:tcPr>
            <w:tcW w:w="850" w:type="dxa"/>
            <w:tcBorders>
              <w:top w:val="single" w:sz="6" w:space="0" w:color="000000"/>
              <w:left w:val="single" w:sz="6" w:space="0" w:color="000000"/>
              <w:bottom w:val="single" w:sz="6" w:space="0" w:color="000000"/>
              <w:right w:val="single" w:sz="6" w:space="0" w:color="000000"/>
            </w:tcBorders>
            <w:vAlign w:val="center"/>
          </w:tcPr>
          <w:p>
            <w:pPr>
              <w:pStyle w:val="22"/>
            </w:pP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21"/>
            </w:pP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2381" w:type="dxa"/>
            <w:tcBorders>
              <w:top w:val="single" w:sz="6" w:space="0" w:color="000000"/>
              <w:left w:val="single" w:sz="6" w:space="0" w:color="000000"/>
              <w:bottom w:val="single" w:sz="6" w:space="0" w:color="000000"/>
              <w:right w:val="single" w:sz="6" w:space="0" w:color="000000"/>
            </w:tcBorders>
            <w:vAlign w:val="center"/>
          </w:tcPr>
          <w:p>
            <w:pPr>
              <w:pStyle w:val="20"/>
            </w:pPr>
          </w:p>
        </w:tc>
      </w:tr>
    </w:tbl>
    <w:p>
      <w:pPr>
        <w:spacing w:before="0" w:after="0" w:line="240" w:lineRule="auto"/>
        <w:ind w:firstLine="420"/>
        <w:jc w:val="left"/>
        <w:outlineLvl w:val="9"/>
        <w:sectPr>
          <w:pgSz w:w="16840" w:h="11900" w:orient="landscape"/>
          <w:pgMar w:top="1361" w:right="1020" w:bottom="1361" w:left="1020" w:header="720" w:footer="720" w:gutter="0"/>
          <w:docGrid w:linePitch="326" w:charSpace="0"/>
        </w:sectPr>
      </w:pPr>
      <w:r>
        <w:rPr>
          <w:rFonts w:asci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eastAsia="方正小标宋_GBK" w:cs="方正小标宋_GBK"/>
          <w:b w:val="0"/>
          <w:color w:val="000000"/>
          <w:sz w:val="44"/>
        </w:rPr>
        <w:t>保定市生态环境局高阳县分局2023年单位预算信息公开情况说明</w:t>
      </w:r>
    </w:p>
    <w:p>
      <w:pPr>
        <w:spacing w:before="0" w:after="0" w:line="500" w:lineRule="exact"/>
        <w:ind w:firstLine="560"/>
        <w:jc w:val="left"/>
        <w:outlineLvl w:val="9"/>
      </w:pPr>
      <w:r>
        <w:rPr>
          <w:rFonts w:ascii="Times New Roman" w:eastAsia="方正仿宋_GBK" w:cs="Times New Roman" w:hAnsi="Times New Roman"/>
          <w:b w:val="0"/>
          <w:color w:val="000000"/>
          <w:sz w:val="28"/>
        </w:rPr>
        <w:t>按照</w:t>
      </w:r>
      <w:r>
        <w:rPr>
          <w:rFonts w:eastAsia="方正仿宋_GBK" w:cs="Times New Roman" w:hint="eastAsia"/>
          <w:b w:val="0"/>
          <w:color w:val="000000"/>
          <w:sz w:val="28"/>
          <w:lang w:eastAsia="zh-CN"/>
        </w:rPr>
        <w:t>《中华人民共和国预算法》</w:t>
      </w:r>
      <w:r>
        <w:rPr>
          <w:rFonts w:ascii="Times New Roman" w:eastAsia="方正仿宋_GBK" w:cs="Times New Roman" w:hAnsi="Times New Roman"/>
          <w:b w:val="0"/>
          <w:color w:val="000000"/>
          <w:sz w:val="28"/>
        </w:rPr>
        <w:t>、《地方预决算公开操作规程》和《关于进一步推进预算公开工作的实施意见》规定，现将保定市生态环境局高阳县分局2023年单位预算公开如下：</w:t>
      </w:r>
    </w:p>
    <w:p>
      <w:pPr>
        <w:spacing w:before="10" w:after="10" w:line="240" w:lineRule="auto"/>
        <w:ind w:firstLine="640"/>
        <w:jc w:val="left"/>
        <w:outlineLvl w:val="5"/>
      </w:pPr>
      <w:r>
        <w:rPr>
          <w:rFonts w:ascii="黑体" w:eastAsia="黑体" w:cs="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b/>
          <w:color w:val="000000"/>
          <w:sz w:val="32"/>
        </w:rPr>
        <w:t>单位职责：</w:t>
      </w:r>
    </w:p>
    <w:p>
      <w:pPr>
        <w:pStyle w:val="34"/>
      </w:pPr>
      <w:r>
        <w:t>（一）贯彻实施国家、省、市环境保护法律、法规、标准及规章、办法；负责环境保护行政处罚和行政应诉工作。</w:t>
      </w:r>
    </w:p>
    <w:p>
      <w:pPr>
        <w:pStyle w:val="34"/>
      </w:pPr>
      <w:r>
        <w:t>（二）参与全县重大经济和技术政策、发展规划以及重大经济开发计划进行的环境影响评价工作；组织制定县域污染防治规划和生态保护规划。</w:t>
      </w:r>
    </w:p>
    <w:p>
      <w:pPr>
        <w:pStyle w:val="34"/>
      </w:pPr>
      <w:r>
        <w:t>（三）负责辖区内环境监察、现场检查污染治理设施运行情况及“三同时”和排污许可证执行情况；负责污染源限期治理和环境保护行政稽查等各项活动。</w:t>
      </w:r>
    </w:p>
    <w:p>
      <w:pPr>
        <w:pStyle w:val="34"/>
      </w:pPr>
      <w:r>
        <w:t>（四）组织实施各项环境管理制度；按有关规定和权限审批开展建设活动环境影响报告书（表）；参与指导城乡环境综合整治；管理农村生态环境保护工作。</w:t>
      </w:r>
    </w:p>
    <w:p>
      <w:pPr>
        <w:pStyle w:val="34"/>
      </w:pPr>
      <w:r>
        <w:t>（五）组织和协调全县的环境保护宣传教育工作。</w:t>
      </w:r>
    </w:p>
    <w:p>
      <w:pPr>
        <w:pStyle w:val="34"/>
      </w:pPr>
      <w:r>
        <w:t>（六）负责全县范围内的环境监测工作。</w:t>
      </w:r>
    </w:p>
    <w:p>
      <w:pPr>
        <w:pStyle w:val="34"/>
      </w:pPr>
      <w:r>
        <w:t>（七）承办人大、政协有关环境保护的提案、议案；处理群众来信来访工作。</w:t>
      </w:r>
    </w:p>
    <w:p>
      <w:pPr>
        <w:pStyle w:val="34"/>
      </w:pPr>
      <w:r>
        <w:t>（八）调查处理环境污染事故和生态破坏事件；协调辖区内的环境污染纠纷。</w:t>
      </w:r>
    </w:p>
    <w:p>
      <w:pPr>
        <w:pStyle w:val="34"/>
      </w:pPr>
      <w:r>
        <w:t>（九）承担县政府及上级业务主管部门交办的其他事项。</w:t>
      </w:r>
    </w:p>
    <w:p>
      <w:pPr>
        <w:spacing w:before="0" w:after="0" w:line="240" w:lineRule="auto"/>
        <w:ind w:firstLine="640"/>
        <w:jc w:val="left"/>
        <w:outlineLvl w:val="9"/>
      </w:pPr>
      <w:r>
        <w:rPr>
          <w:rFonts w:ascii="方正楷体_GBK" w:eastAsia="方正楷体_GBK" w:cs="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tcBorders>
              <w:top w:val="single" w:sz="6" w:space="0" w:color="000000"/>
              <w:left w:val="single" w:sz="6" w:space="0" w:color="000000"/>
              <w:bottom w:val="single" w:sz="6" w:space="0" w:color="000000"/>
              <w:right w:val="single" w:sz="6" w:space="0" w:color="000000"/>
            </w:tcBorders>
            <w:vAlign w:val="center"/>
          </w:tcPr>
          <w:p>
            <w:pPr>
              <w:pStyle w:val="19"/>
            </w:pPr>
            <w:r>
              <w:t>单位名称</w:t>
            </w:r>
          </w:p>
        </w:tc>
        <w:tc>
          <w:tcPr>
            <w:tcW w:w="1843" w:type="dxa"/>
            <w:tcBorders>
              <w:top w:val="single" w:sz="6" w:space="0" w:color="000000"/>
              <w:left w:val="single" w:sz="6" w:space="0" w:color="000000"/>
              <w:bottom w:val="single" w:sz="6" w:space="0" w:color="000000"/>
              <w:right w:val="single" w:sz="6" w:space="0" w:color="000000"/>
            </w:tcBorders>
            <w:vAlign w:val="center"/>
          </w:tcPr>
          <w:p>
            <w:pPr>
              <w:pStyle w:val="19"/>
            </w:pPr>
            <w:r>
              <w:t>单位性质</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9"/>
            </w:pPr>
            <w:r>
              <w:t>单位规格</w:t>
            </w:r>
          </w:p>
        </w:tc>
        <w:tc>
          <w:tcPr>
            <w:tcW w:w="3827" w:type="dxa"/>
            <w:tcBorders>
              <w:top w:val="single" w:sz="6" w:space="0" w:color="000000"/>
              <w:left w:val="single" w:sz="6" w:space="0" w:color="000000"/>
              <w:bottom w:val="single" w:sz="6" w:space="0" w:color="000000"/>
              <w:right w:val="single" w:sz="6" w:space="0" w:color="000000"/>
            </w:tcBorders>
            <w:vAlign w:val="center"/>
          </w:tcPr>
          <w:p>
            <w:pPr>
              <w:pStyle w:val="19"/>
            </w:pPr>
            <w:r>
              <w:t>经费保障形式</w:t>
            </w:r>
          </w:p>
        </w:tc>
      </w:tr>
      <w:tr>
        <w:trPr>
          <w:trHeight w:val="369"/>
        </w:trPr>
        <w:tc>
          <w:tcPr>
            <w:tcW w:w="5669" w:type="dxa"/>
            <w:tcBorders>
              <w:top w:val="single" w:sz="6" w:space="0" w:color="000000"/>
              <w:left w:val="single" w:sz="6" w:space="0" w:color="000000"/>
              <w:bottom w:val="single" w:sz="6" w:space="0" w:color="000000"/>
              <w:right w:val="single" w:sz="6" w:space="0" w:color="000000"/>
            </w:tcBorders>
            <w:vAlign w:val="center"/>
          </w:tcPr>
          <w:p>
            <w:pPr>
              <w:pStyle w:val="21"/>
            </w:pPr>
            <w:r>
              <w:t>保定市生态环境局高阳县分局</w:t>
            </w:r>
          </w:p>
        </w:tc>
        <w:tc>
          <w:tcPr>
            <w:tcW w:w="1843" w:type="dxa"/>
            <w:tcBorders>
              <w:top w:val="single" w:sz="6" w:space="0" w:color="000000"/>
              <w:left w:val="single" w:sz="6" w:space="0" w:color="000000"/>
              <w:bottom w:val="single" w:sz="6" w:space="0" w:color="000000"/>
              <w:right w:val="single" w:sz="6" w:space="0" w:color="000000"/>
            </w:tcBorders>
            <w:vAlign w:val="center"/>
          </w:tcPr>
          <w:p>
            <w:pPr>
              <w:pStyle w:val="22"/>
            </w:pPr>
            <w:r>
              <w:t>行政</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22"/>
            </w:pPr>
            <w:r>
              <w:t>正科级</w:t>
            </w:r>
          </w:p>
        </w:tc>
        <w:tc>
          <w:tcPr>
            <w:tcW w:w="3827" w:type="dxa"/>
            <w:tcBorders>
              <w:top w:val="single" w:sz="6" w:space="0" w:color="000000"/>
              <w:left w:val="single" w:sz="6" w:space="0" w:color="000000"/>
              <w:bottom w:val="single" w:sz="6" w:space="0" w:color="000000"/>
              <w:right w:val="single" w:sz="6" w:space="0" w:color="000000"/>
            </w:tcBorders>
            <w:vAlign w:val="center"/>
          </w:tcPr>
          <w:p>
            <w:pPr>
              <w:pStyle w:val="22"/>
            </w:pPr>
            <w:r>
              <w:t>财政性资金零补助</w:t>
            </w:r>
          </w:p>
        </w:tc>
      </w:tr>
    </w:tbl>
    <w:p>
      <w:pPr>
        <w:spacing w:before="10" w:after="10" w:line="240" w:lineRule="auto"/>
        <w:ind w:firstLine="640"/>
        <w:jc w:val="left"/>
        <w:outlineLvl w:val="5"/>
      </w:pPr>
      <w:r>
        <w:rPr>
          <w:rFonts w:ascii="黑体" w:eastAsia="黑体" w:cs="黑体"/>
          <w:color w:val="000000"/>
          <w:sz w:val="32"/>
        </w:rPr>
        <w:t>二、单位预算安排的总体情况</w:t>
      </w:r>
    </w:p>
    <w:p>
      <w:pPr>
        <w:spacing w:before="0" w:after="0" w:line="500" w:lineRule="exact"/>
        <w:ind w:firstLine="560"/>
        <w:jc w:val="left"/>
        <w:outlineLvl w:val="9"/>
      </w:pPr>
      <w:r>
        <w:rPr>
          <w:rFonts w:ascii="Times New Roman" w:eastAsia="方正仿宋_GBK" w:cs="Times New Roman" w:hAnsi="Times New Roman"/>
          <w:b w:val="0"/>
          <w:color w:val="000000"/>
          <w:sz w:val="28"/>
        </w:rPr>
        <w:t>按照预算管理有关规定，目前我省单位预算的编制实行综合预算管理，即全部收入和支出都反映在预算中。</w:t>
      </w:r>
    </w:p>
    <w:p>
      <w:pPr>
        <w:pStyle w:val="35"/>
      </w:pPr>
      <w:r>
        <w:t>1、收入说明</w:t>
      </w:r>
    </w:p>
    <w:p>
      <w:pPr>
        <w:pStyle w:val="35"/>
      </w:pPr>
      <w:r>
        <w:t>反映本单位当年全部收入。2023 年预算收入 6108.83万元，其中：一般公共预算收入6108.83 万元，基金预算收入0万元，国有资本经营预算收入0万元，财政专户核拨收入0万元，单位资金收入 0 万元，上年结转结余 0万元。</w:t>
      </w:r>
    </w:p>
    <w:p>
      <w:pPr>
        <w:pStyle w:val="35"/>
      </w:pPr>
      <w:r>
        <w:t>2、支出说明</w:t>
      </w:r>
    </w:p>
    <w:p>
      <w:pPr>
        <w:pStyle w:val="35"/>
      </w:pPr>
      <w:r>
        <w:t>收支预算总表支出栏、基本支出表、项目支出表按经济分类和支出功能分类科目编制，反映保定市生态环境局高阳县分局年度单位预算中支出预算的总体情况。2023年支出预算6108.83万元，其中基本支出184.78万元，包括人员经费164.74万元和日常公用经费20.04万元；项目支出5924.05万元，主要为白洋淀流域高阳县孝义河蒲口镇水环境综合治理专项资金、高阳县农业面源污染治理专项资金等。</w:t>
      </w:r>
    </w:p>
    <w:p>
      <w:pPr>
        <w:pStyle w:val="35"/>
      </w:pPr>
      <w:r>
        <w:t>3、比上年增减情况</w:t>
      </w:r>
    </w:p>
    <w:p>
      <w:pPr>
        <w:pStyle w:val="35"/>
      </w:pPr>
      <w:r>
        <w:t>2023年预算收支安排6108.83万元，较2022年预算增加3683.19万元，其中：基本支出减少23.95万元，主要减少日常公用经费中劳务费支出和办公设备购置支出等；项目支出增加3707.14万元，主要为增加白洋淀流域高阳县孝义河蒲口镇水环境综合治理专项资金、高阳县农业面源污染治理专项资金等。</w:t>
      </w:r>
    </w:p>
    <w:p>
      <w:pPr>
        <w:spacing w:before="10" w:after="10" w:line="240" w:lineRule="auto"/>
        <w:ind w:firstLine="640"/>
        <w:jc w:val="left"/>
        <w:outlineLvl w:val="5"/>
      </w:pPr>
      <w:r>
        <w:rPr>
          <w:rFonts w:ascii="黑体" w:eastAsia="黑体" w:cs="黑体"/>
          <w:color w:val="000000"/>
          <w:sz w:val="32"/>
        </w:rPr>
        <w:t>三、机关运行经费安排情况</w:t>
      </w:r>
    </w:p>
    <w:p>
      <w:pPr>
        <w:pStyle w:val="36"/>
      </w:pPr>
      <w:r>
        <w:t>2023年，我单位机关运行经费共计安排20.04万元，主要用于日常维修、办公用房水电费、办公用房取暖费、办公用房物业管理费等日常运行支出。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cs="黑体"/>
          <w:color w:val="000000"/>
          <w:sz w:val="32"/>
        </w:rPr>
        <w:t>四、财政拨款“三公”经费预算情况及增减变化原因</w:t>
      </w:r>
    </w:p>
    <w:p>
      <w:pPr>
        <w:pStyle w:val="37"/>
      </w:pPr>
      <w:r>
        <w:t>2023年，我单位财政拨款“三公”经费预算安排0万元，其中因公出国（境）费0万元；公务用车购置及运维费0万元（其中：公务用车购置费为0万元，公务用车运维费0万元)；公务接待费 0万元。与2022年相比无增减变化。。</w:t>
      </w:r>
    </w:p>
    <w:p>
      <w:pPr>
        <w:spacing w:before="10" w:after="10" w:line="240" w:lineRule="auto"/>
        <w:ind w:firstLine="640"/>
        <w:jc w:val="left"/>
        <w:outlineLvl w:val="5"/>
        <w:sectPr>
          <w:pgSz w:w="16840" w:h="11900" w:orient="landscape"/>
          <w:pgMar w:top="1361" w:right="1020" w:bottom="1361" w:left="1020" w:header="720" w:footer="720" w:gutter="0"/>
          <w:docGrid w:linePitch="326" w:charSpace="0"/>
        </w:sectPr>
      </w:pPr>
      <w:r>
        <w:rPr>
          <w:rFonts w:ascii="黑体" w:eastAsia="黑体" w:cs="黑体"/>
          <w:color w:val="000000"/>
          <w:sz w:val="32"/>
        </w:rPr>
        <w:t>五、预算绩效信息</w:t>
      </w:r>
    </w:p>
    <w:p>
      <w:pPr>
        <w:spacing w:before="0" w:after="0"/>
        <w:ind w:firstLine="560"/>
        <w:jc w:val="left"/>
        <w:outlineLvl w:val="9"/>
      </w:pPr>
      <w:r>
        <w:rPr>
          <w:rFonts w:ascii="方正仿宋_GBK" w:eastAsia="方正仿宋_GBK" w:cs="方正仿宋_GBK"/>
          <w:b/>
          <w:color w:val="000000"/>
          <w:sz w:val="28"/>
        </w:rPr>
        <w:t>1、白洋淀流域高阳县孝义河蒲口镇段水环境综合治理工程-冀财资环[2022]28号绩效目标表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1.完成蒲口镇农村生活污水的有效治理，农村环境得到改善，减少排入孝义河的污染物，达到治理与环境提升的双重目的，持续改善孝义河水质。</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新建污水管网</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新建污水管网长度</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≥42.8km</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项目可研报告书</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专家评审通过率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通过专家验收评审</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专家评审意见</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按时完成率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该工程竣工验收时间与合同约定时间的对比</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可行性研究报告变更的批复</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预算内控制投资成本</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预算内控制投资成本</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≤2169.74万元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年度预算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生态效益指标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生活污水污染物消减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16个村庄生活污水COD年消减量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≥27.74吨</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实施方案、工作总结</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2、编制“十四五”生态环境保护规划项目绩效目标表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1.完成“十四五”生态环境保护规划报告编制，并通过专家评审</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编制报告数量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“十四五”生态环境保护规划报告</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≥1份</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规划报告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通过专家评审率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通过专家评审率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专家意见</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项目完成率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编制报告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≤38.5万元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年度预算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编制“十四五”生态环境保护规划</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编制“十四五”生态环境保护规划</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≥1份</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规划报告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3、编制印染企业入园技术性文件经费绩效目标表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1.产生印染企业入园技术性指导意见报告指标，并达到淘汰落后产能，引领产业进行技术转型升级，实现可持续发展的效果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指导意见报告数量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引燃企业入园技术性指导意见报告数量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≥1套</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指导意见实施方案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专家验收通过率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成果报告专家验收通过率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专家验收意见</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工作完成及时率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完成时间与合同约定时间对比情况</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指导意见实施方案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成本控制率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实际支出总计占预算金额的比例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≤23万元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指导意见实施方案</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提供支撑度</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对印染企业入园提供的支撑度</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指导意见实施方案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4、采暖燃气锅炉低氮改造（环保局）绩效目标表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1.完成生态环境局采暖用燃气锅炉低氮改造，有效降低氮氧化物排放量。</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燃气锅炉改造台数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采暖用燃气锅炉低氮改造台数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1台</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采购合同</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验收通过率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项目验收通过率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验收报告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项目完成及时率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低氮锅炉改造项目完成时间与合同约定时间的对比</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验收报告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预算内控制总成本</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预算内控制总成本</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≤9.5万元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年度预算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生态效益指标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污染物排放达标率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污染物排放达标率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监测数据</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5、大气办工作经费绩效目标表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1.保障大气办正常运转</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大气污染防治宣传次数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大气污染防治宣传次数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≥10次</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工作计划和实施方案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资金拨付准确率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资金拨付准确率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≥95%</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工作计划和实施方案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保障年度</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保障代为正常运转时间</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1年</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工作计划和实施方案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预算执行率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预算执行率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≥95%</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工作计划和实施方案</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污染防治教育普及率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污染防治教育普及率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工作计划和实施方案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6、高阳县大气污染防治精细化管控综合服务项目绩效目标表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1.完善大气污染治理长效工作机制，改善县域环境质量。</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大气污染防治分析报告</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空气质量分析日报、半月报、月报、年报，专项分析报告等</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≥390期</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专家组服务合同</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完成上级任务目标比例</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持续改善县域环境质量，完成上级任务目标比例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市大气污染防治方案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完工及时率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完工及时率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专家组服务合同</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预算控制成本数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≤623.7万元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专家组服务合同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7、高阳县秸秆、垃圾禁烧红外视频监控报警系统项目服务费绩效目标表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1.垃圾禁烧红外视频监控系统良好运行，监控数据实时预警，视频图像及时有效联动上传</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视频监控点位</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高阳县秸秆、垃圾禁烧红外视频监控点位数量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≥10个</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实际点位数</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垃圾禁烧红外监控系统正常运转率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垃圾禁烧红外监控系统正常运转比例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实时监控数据</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任务完成及时率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任务完成及时率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实时监控数据</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高阳县秸秆、垃圾禁烧红外视频监控报警系统项目预算控制数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年度预算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视频图像及时联动上传率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火情火警自动甄别报警，实时预警，视频图像及时联动上传率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火情认定交案件</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8、高阳县康乐健身器材厂地块土壤环境详细调查项目绩效目标表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1.完成详细调查并通过市生态环境局组织的专家评审</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调查报告数量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详细调查该地块土壤污染状况报告</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≥1份</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调查报告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详细调查该地块土壤项目完成率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专家评审</w:t>
            </w:r>
          </w:p>
        </w:tc>
      </w:tr>
      <w:tr>
        <w:trPr>
          <w:trHeight w:val="397"/>
        </w:trPr>
        <w:tc>
          <w:tcPr>
            <w:tcW w:w="1417" w:type="dxa"/>
            <w:vMerge/>
            <w:vAlign w:val="center"/>
          </w:tcPr>
          <w:p/>
        </w:tc>
        <w:tc>
          <w:tcPr>
            <w:tcW w:w="2268" w:type="dxa"/>
            <w:vAlign w:val="center"/>
          </w:tcPr>
          <w:p>
            <w:pPr>
              <w:pStyle w:val="21"/>
            </w:pPr>
            <w:r>
              <w:t>时效指标</w:t>
            </w:r>
          </w:p>
        </w:tc>
        <w:tc>
          <w:tcPr>
            <w:tcW w:w="2835" w:type="dxa"/>
            <w:vAlign w:val="center"/>
          </w:tcPr>
          <w:p>
            <w:pPr>
              <w:pStyle w:val="21"/>
            </w:pPr>
            <w:r>
              <w:t>预算执行率</w:t>
            </w:r>
          </w:p>
        </w:tc>
        <w:tc>
          <w:tcPr>
            <w:tcW w:w="2835" w:type="dxa"/>
            <w:vAlign w:val="center"/>
          </w:tcPr>
          <w:p>
            <w:pPr>
              <w:pStyle w:val="21"/>
            </w:pPr>
            <w:r>
              <w:t>项目预算执行率</w:t>
            </w:r>
          </w:p>
        </w:tc>
        <w:tc>
          <w:tcPr>
            <w:tcW w:w="2551" w:type="dxa"/>
            <w:vAlign w:val="center"/>
          </w:tcPr>
          <w:p>
            <w:pPr>
              <w:pStyle w:val="21"/>
            </w:pPr>
            <w:r>
              <w:t>≥90%</w:t>
            </w:r>
          </w:p>
        </w:tc>
        <w:tc>
          <w:tcPr>
            <w:tcW w:w="2268" w:type="dxa"/>
            <w:vAlign w:val="center"/>
          </w:tcPr>
          <w:p>
            <w:pPr>
              <w:pStyle w:val="21"/>
            </w:pPr>
            <w:r>
              <w:t>专家评审</w:t>
            </w:r>
          </w:p>
        </w:tc>
      </w:tr>
      <w:tr>
        <w:trPr>
          <w:trHeight w:val="397"/>
        </w:trPr>
        <w:tc>
          <w:tcPr>
            <w:tcW w:w="1417" w:type="dxa"/>
            <w:vMerge/>
            <w:vAlign w:val="center"/>
          </w:tcPr>
          <w:p/>
        </w:tc>
        <w:tc>
          <w:tcPr>
            <w:tcW w:w="2268" w:type="dxa"/>
            <w:vAlign w:val="center"/>
          </w:tcPr>
          <w:p>
            <w:pPr>
              <w:pStyle w:val="21"/>
            </w:pPr>
            <w:r>
              <w:t>成本指标</w:t>
            </w:r>
          </w:p>
        </w:tc>
        <w:tc>
          <w:tcPr>
            <w:tcW w:w="2835" w:type="dxa"/>
            <w:vAlign w:val="center"/>
          </w:tcPr>
          <w:p>
            <w:pPr>
              <w:pStyle w:val="21"/>
            </w:pPr>
            <w:r>
              <w:t>预算控制数</w:t>
            </w:r>
          </w:p>
        </w:tc>
        <w:tc>
          <w:tcPr>
            <w:tcW w:w="2835" w:type="dxa"/>
            <w:vAlign w:val="center"/>
          </w:tcPr>
          <w:p>
            <w:pPr>
              <w:pStyle w:val="21"/>
            </w:pPr>
            <w:r>
              <w:t>项目预算控制数</w:t>
            </w:r>
          </w:p>
        </w:tc>
        <w:tc>
          <w:tcPr>
            <w:tcW w:w="2551" w:type="dxa"/>
            <w:vAlign w:val="center"/>
          </w:tcPr>
          <w:p>
            <w:pPr>
              <w:pStyle w:val="21"/>
            </w:pPr>
            <w:r>
              <w:t>≤26.8万元</w:t>
            </w:r>
          </w:p>
        </w:tc>
        <w:tc>
          <w:tcPr>
            <w:tcW w:w="2268" w:type="dxa"/>
            <w:vAlign w:val="center"/>
          </w:tcPr>
          <w:p>
            <w:pPr>
              <w:pStyle w:val="21"/>
            </w:pPr>
            <w:r>
              <w:t>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生态效益指标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有效控制和防止污染地块面积</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有效控制和防止污染地块面积</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≥4亩</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调查报告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9、高阳县空气质量网格化监测与精细管理平台项目绩效目标表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1.保障我县空气质量自动监测系统正常运行、监测数据实时上报</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监测点位</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空气质量网格化监测运行点位数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≥27个</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建设方案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监测设备正常运行率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监测设备正常运行率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运行台账</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有效小时数据捕获率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空气质量自动监测有效小时数据捕获率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监测数据</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成本控制率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实际支出占预算的比例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≥95%</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年度预算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空气质量优良天数比例</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空气质量优良天数占全年的比例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≥63%</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监测数据</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10、高阳县农村黑臭水体水质监测项目绩效目标表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1.完成全县有水坑塘定期监测，杜绝农村黑臭水体产生</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水质监测报告数量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农村黑臭水体水质监测报告数量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≥10份</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监测报告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点位完成数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农村黑臭水体点位监测数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≥10个</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监测报告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农村黑臭水体水质监测项目完成比例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监测报告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≤15万元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农村黑臭水体治理率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农村黑臭水体定期监测动态清零</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监测报告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11、高阳县农业面源污染治理工程（高阳县孝义河应急倒排工程）-冀财资环[2022]28号绩效目标表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1.完成孝义河流域内的农业面源污染水体、初期雨水、污水处理厂事故污水及高速桥事故污水不再直接进去白洋淀，实现不让一滴污水进入白洋淀，确保入淀水质不被污染。</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建成倒排污水处理容积</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农业面源污染治理应急倒排工程处理容积量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≥213.91万/m3</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项目可研报告书</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专家验收评审通过率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专家验收评审通过率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专家评审意见</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完工时间</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该工程完工时间</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≤12月</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高阳县人民政府项目推进时效承诺函</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预算内控制投资成本</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预算内控制投资成本</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≤1869.2万元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年度预算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生态效益指标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年消减氨氮量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年消减氨氮量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≥1.07吨</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实施方案、工作总结</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12、高阳县县城集中式饮用水源环境状况评估和基础信息调查项目绩效目标表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1.完成高阳县县城集中是饮用水源环境基础信息调查工作并编制报告。</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评估报告数量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县城集中式饮用水源环境状况评估和基础信息调查工作报告数量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≥1份</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评估报告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按期完成率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集中式饮用水源环境状况评估和基础信息调查工作完成率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评估报告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预算执行率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项目预算执行率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评估报告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≤3万元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水质达标率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集中式饮用水源水质达标率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评估报告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13、高阳县孝义河12个傍河村农村生活污水治理项目绩效目标表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1.完成集水池18座（含提升泵），铺设DN100PE点有压管道8100米，铺设DN300HDPE双壁波纹管8603米（主支管），铺设DN400HDPE双壁波纹管5734米（主管），同时建设生态坑塘工程3个</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建设集水池18座</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完成县域12个傍河村生活污水治理建设集水池18座</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≥18座</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项目可行性研究报告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12个傍河村生活污水治理完成率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12个傍河村生活污水收集治理完成比例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验收报告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项目执行率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12个傍河村生活污水治理项目执行率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实际支出金额</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总成本控制目标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项目成本支出控制范围</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≤600万元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项目预算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地下水水质改善率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地下水水质改善率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技术报告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14、高阳县增设农村黑臭水体视频监控项目绩效目标表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1.完成农村黑臭水体视频监控与省市平台联网</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视频监控数量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农村黑臭水体视频监控数量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≥22个</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实施方案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视频数据传输率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农村黑臭水体视频数据传输率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实时监控</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预算执行率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项目预算执行率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专家评审</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≤57万元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消除农村黑臭水体污染点位数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消除农村黑臭水体污染点位数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≥22个</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15、机关修缮绩效目标表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1.完成生态环境局机关办公楼内部门窗及破旧桌椅板凳的更换工作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刷墙面积</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机关办公楼内部墙面粉刷面积</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≥4000平方米</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合同</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工作完成及时率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工作完成时间与合同约定时间的对比</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工作总结</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预算执行率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机关办公环境建设项目预算执行率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实际支出</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机关办公环境建设项目预算控制数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≤18万元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年度预算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满意度指标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服务对象满意度指标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调查满意度</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服务调查满意度</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16、机关周边环境整治项目绩效目标表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1.完成空气质量监控点位下的周边环境修补工作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周边修复面积</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机关周边环境修复面积</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≥600平方米</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合同</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工作达标率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周边环境整治工作按要求达标率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工作总结</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预算执行率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项目预算执行率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实际支出</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≤20万元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空气质量优良天数占比</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空气质量优良天数占全年比例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≥63%</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工作总结</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17、经济开发区空气自动监测站运营维护费绩效目标表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1.保障空气质量自动监测系统正常运行、监测数据实时上报</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监测点位数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经济开发区空气自动监测站监测点位数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≥1个</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实际点位数</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监测设备正常运行率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监测设备正常运行率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≥95%</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运行台账</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有效小时数据捕获率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空气质量自动监测有效小时数据捕获率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监测数据</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≤15.77万元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年度预算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空气质量优良天数比例</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空气质量优良天数占全年的比例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≥63%</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监测数据</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18、倾倒废物鉴定项目绩效目标表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1.鉴定倾倒废物是否属于危险废物并进行处置</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倾倒废物数量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倾倒废物数量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≥13.05吨</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年度工作计划和实施方案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废物处置率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倾倒废物处置率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年度工作计划和实施方案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项目完成及时率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完成时间与合同约定时间的对比</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年度工作计划和实施方案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预算执行率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预算执行率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≥95%</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年度工作计划和实施方案</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满意度指标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服务对象满意度指标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群众满意度</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倾倒废物点位周边群众满意度</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年度工作计划和实施方案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19、燃气管道报装项目绩效目标表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1.完成燃气管道报装并通过监理验收</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燃气管道安装长度</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燃气管道安装长度</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≥55米</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安装合同</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监理验收通过率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燃气管道报装项目监理验收通过率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监理验收报告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按期完成率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燃气管道报装项目按期完成率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安装合同</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燃气管道报装项目支出金额控制在预算金额内</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≤7.54万元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年度预算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推动燃煤锅炉淘汰工作</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改善监测点周边空气质量，淘汰生态环境局2蒸吨燃煤锅炉</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≥1台</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安装合同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20、声环境噪声监测点位确认项目绩效目标表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1.完成声环境噪声监测点位确认工作，并通过专家评审。</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点位确认报告</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点位确认报告数量</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≥1份</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点位确认报告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达标率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依据文件规定达到标准要求的比例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文件规定</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声环境噪声监测点位确认项目完成率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专家评审</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≤18.95万元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噪声达标率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维护声环境功能区噪声达标率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监测报告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21、生态环境监测经费绩效目标表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1.完成各项应急监测以及委托监测并出具监测报告，并逐步增强监测能力建设</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水质监测报告</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各项应急监测以及委托监测并出具监测报告</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≥120份</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监测报告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监测数据准确率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监测数据准确率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≥97%</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监测报告</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按期完成率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生态环境监测工作按期完成率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工作总结</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≤50万元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水质监测任务目标完成率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水质监测任务目标完成率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100%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工作总结</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b/>
          <w:color w:val="000000"/>
          <w:sz w:val="28"/>
        </w:rPr>
        <w:t>22、乡镇小型空气自动监测站运行维护费绩效目标表</w:t>
      </w:r>
    </w:p>
    <w:tbl>
      <w:tblPr>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CellMar>
          <w:top w:w="0" w:type="dxa"/>
          <w:left w:w="108" w:type="dxa"/>
          <w:bottom w:w="0" w:type="dxa"/>
          <w:right w:w="108" w:type="dxa"/>
        </w:tblCellMar>
      </w:tblPr>
      <w:tblGrid>
        <w:gridCol w:w="1417"/>
        <w:gridCol w:w="12756"/>
      </w:tblGrid>
      <w:tr>
        <w:trPr>
          <w:trHeight w:val="397"/>
        </w:trPr>
        <w:tc>
          <w:tcPr>
            <w:tcW w:w="1417" w:type="dxa"/>
            <w:tcBorders>
              <w:top w:val="single" w:sz="6" w:space="0" w:color="000000"/>
              <w:left w:val="single" w:sz="6" w:space="0" w:color="000000"/>
              <w:bottom w:val="single" w:sz="6" w:space="0" w:color="FFFFFF"/>
              <w:right w:val="single" w:sz="6" w:space="0" w:color="000000"/>
            </w:tcBorders>
            <w:vAlign w:val="center"/>
          </w:tcPr>
          <w:p>
            <w:pPr>
              <w:pStyle w:val="19"/>
            </w:pPr>
            <w:r>
              <w:t>绩效目标</w:t>
            </w:r>
          </w:p>
        </w:tc>
        <w:tc>
          <w:tcPr>
            <w:tcW w:w="12756" w:type="dxa"/>
            <w:tcBorders>
              <w:top w:val="single" w:sz="6" w:space="0" w:color="000000"/>
              <w:left w:val="single" w:sz="6" w:space="0" w:color="000000"/>
              <w:bottom w:val="single" w:sz="6" w:space="0" w:color="FFFFFF"/>
              <w:right w:val="single" w:sz="6" w:space="0" w:color="000000"/>
            </w:tcBorders>
            <w:vAlign w:val="center"/>
          </w:tcPr>
          <w:p>
            <w:pPr>
              <w:pStyle w:val="21"/>
            </w:pPr>
            <w:r>
              <w:t>1.第三方运营公司负责完成7个乡镇（不含龙华乡）空气质量监测系统运行维护，并保证监测数据的及时性、有效性。</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tblHeader/>
        </w:trPr>
        <w:tc>
          <w:tcPr>
            <w:tcW w:w="1417" w:type="dxa"/>
            <w:tcBorders>
              <w:top w:val="single" w:sz="6" w:space="0" w:color="000000"/>
              <w:left w:val="single" w:sz="6" w:space="0" w:color="000000"/>
              <w:bottom w:val="single" w:sz="6" w:space="0" w:color="000000"/>
              <w:right w:val="single" w:sz="6" w:space="0" w:color="000000"/>
            </w:tcBorders>
            <w:vAlign w:val="center"/>
          </w:tcPr>
          <w:p>
            <w:pPr>
              <w:pStyle w:val="19"/>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三级指标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绩效指标描述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19"/>
            </w:pPr>
            <w:r>
              <w:t>指标值</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9"/>
            </w:pPr>
            <w:r>
              <w:t>指标值确定依据</w:t>
            </w:r>
          </w:p>
        </w:tc>
      </w:tr>
      <w:tr>
        <w:trPr>
          <w:trHeight w:val="397"/>
        </w:trPr>
        <w:tc>
          <w:tcPr>
            <w:tcW w:w="1417" w:type="dxa"/>
            <w:vMerge w:val="restart"/>
            <w:tcBorders>
              <w:top w:val="single" w:sz="6" w:space="0" w:color="000000"/>
              <w:left w:val="single" w:sz="6" w:space="0" w:color="000000"/>
              <w:bottom w:val="single" w:sz="6" w:space="0" w:color="000000"/>
              <w:right w:val="single" w:sz="6" w:space="0" w:color="000000"/>
            </w:tcBorders>
            <w:vAlign w:val="center"/>
          </w:tcPr>
          <w:p>
            <w:pPr>
              <w:pStyle w:val="22"/>
            </w:pPr>
            <w:r>
              <w:t>产出指标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数量指标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监测点位</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乡镇小型空气自动监测站监测点位</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7个</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乡镇小型空气站建设方案</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质量指标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监测设备正常运行率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监测设备正常运行率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≥95%</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运行台账</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时效指标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有效小时数据捕获率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空气质量自动监测有效小时数据捕获率</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≥90%</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监测数据</w:t>
            </w:r>
          </w:p>
        </w:tc>
      </w:tr>
      <w:tr>
        <w:trPr>
          <w:trHeight w:val="397"/>
        </w:trPr>
        <w:tc>
          <w:tcPr>
            <w:tcW w:w="1417" w:type="dxa"/>
            <w:vMerge/>
            <w:tcBorders>
              <w:top w:val="single" w:sz="6" w:space="0" w:color="000000"/>
              <w:left w:val="single" w:sz="6" w:space="0" w:color="000000"/>
              <w:bottom w:val="single" w:sz="6" w:space="0" w:color="000000"/>
              <w:right w:val="single" w:sz="6" w:space="0" w:color="000000"/>
            </w:tcBorders>
            <w:vAlign w:val="center"/>
          </w:tcP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成本指标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预算控制数</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项目预算控制数</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≤215万元</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预算</w:t>
            </w:r>
          </w:p>
        </w:tc>
      </w:tr>
      <w:tr>
        <w:trPr>
          <w:trHeight w:val="397"/>
        </w:trPr>
        <w:tc>
          <w:tcPr>
            <w:tcW w:w="1417" w:type="dxa"/>
            <w:tcBorders>
              <w:top w:val="single" w:sz="6" w:space="0" w:color="000000"/>
              <w:left w:val="single" w:sz="6" w:space="0" w:color="000000"/>
              <w:bottom w:val="single" w:sz="6" w:space="0" w:color="000000"/>
              <w:right w:val="single" w:sz="6" w:space="0" w:color="000000"/>
            </w:tcBorders>
            <w:vAlign w:val="center"/>
          </w:tcPr>
          <w:p>
            <w:pPr>
              <w:pStyle w:val="22"/>
            </w:pPr>
            <w:r>
              <w:t>效益指标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社会效益指标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空气质量优良天数比例</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1"/>
            </w:pPr>
            <w:r>
              <w:t>空气质量优良天数占全年的比例</w:t>
            </w:r>
          </w:p>
        </w:tc>
        <w:tc>
          <w:tcPr>
            <w:tcW w:w="2551" w:type="dxa"/>
            <w:tcBorders>
              <w:top w:val="single" w:sz="6" w:space="0" w:color="000000"/>
              <w:left w:val="single" w:sz="6" w:space="0" w:color="000000"/>
              <w:bottom w:val="single" w:sz="6" w:space="0" w:color="000000"/>
              <w:right w:val="single" w:sz="6" w:space="0" w:color="000000"/>
            </w:tcBorders>
            <w:vAlign w:val="center"/>
          </w:tcPr>
          <w:p>
            <w:pPr>
              <w:pStyle w:val="21"/>
            </w:pPr>
            <w:r>
              <w:t>≥63%</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21"/>
            </w:pPr>
            <w:r>
              <w:t>监测数据</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5"/>
      </w:pPr>
      <w:r>
        <w:rPr>
          <w:rFonts w:ascii="黑体" w:eastAsia="黑体" w:cs="黑体"/>
          <w:color w:val="000000"/>
          <w:sz w:val="32"/>
        </w:rPr>
        <w:t>六、政府采购预算情况</w:t>
      </w:r>
    </w:p>
    <w:p>
      <w:pPr>
        <w:spacing w:before="0" w:after="0" w:line="500" w:lineRule="exact"/>
        <w:ind w:firstLine="560"/>
        <w:jc w:val="left"/>
        <w:outlineLvl w:val="9"/>
      </w:pPr>
      <w:r>
        <w:rPr>
          <w:rFonts w:ascii="Times New Roman" w:eastAsia="方正仿宋_GBK" w:cs="Times New Roman" w:hAnsi="Times New Roman"/>
          <w:b w:val="0"/>
          <w:color w:val="000000"/>
          <w:sz w:val="28"/>
        </w:rPr>
        <w:t>2023年，保定市生态环境局高阳县分局安排政府采购预算656.82万元。具体内容见下表。</w:t>
      </w:r>
    </w:p>
    <w:p>
      <w:pPr>
        <w:spacing w:before="0" w:after="0" w:line="240" w:lineRule="auto"/>
        <w:ind w:firstLine="0"/>
        <w:jc w:val="center"/>
        <w:outlineLvl w:val="9"/>
      </w:pPr>
      <w:r>
        <w:rPr>
          <w:rFonts w:ascii="方正小标宋_GBK" w:eastAsia="方正小标宋_GBK" w:cs="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595"/>
        <w:gridCol w:w="904"/>
        <w:gridCol w:w="1063"/>
        <w:gridCol w:w="1063"/>
        <w:gridCol w:w="665"/>
        <w:gridCol w:w="797"/>
        <w:gridCol w:w="797"/>
        <w:gridCol w:w="904"/>
        <w:gridCol w:w="904"/>
        <w:gridCol w:w="904"/>
        <w:gridCol w:w="904"/>
        <w:gridCol w:w="904"/>
        <w:gridCol w:w="904"/>
        <w:gridCol w:w="904"/>
        <w:gridCol w:w="904"/>
        <w:gridCol w:w="904"/>
      </w:tblGrid>
      <w:tr>
        <w:trPr>
          <w:cantSplit/>
          <w:tblHeader/>
        </w:trPr>
        <w:tc>
          <w:tcPr>
            <w:tcW w:w="7342" w:type="dxa"/>
            <w:gridSpan w:val="7"/>
            <w:tcBorders>
              <w:top w:val="single" w:sz="6" w:space="0" w:color="FFFFFF"/>
              <w:left w:val="single" w:sz="6" w:space="0" w:color="FFFFFF"/>
              <w:bottom w:val="single" w:sz="6" w:space="0" w:color="000000"/>
              <w:right w:val="single" w:sz="6" w:space="0" w:color="FFFFFF"/>
            </w:tcBorders>
            <w:vAlign w:val="center"/>
          </w:tcPr>
          <w:p>
            <w:pPr>
              <w:pStyle w:val="18"/>
            </w:pPr>
            <w:r>
              <w:t>467004保定市生态环境局高阳县分局</w:t>
            </w:r>
          </w:p>
        </w:tc>
        <w:tc>
          <w:tcPr>
            <w:tcW w:w="8674" w:type="dxa"/>
            <w:gridSpan w:val="9"/>
            <w:tcBorders>
              <w:top w:val="single" w:sz="6" w:space="0" w:color="FFFFFF"/>
              <w:left w:val="single" w:sz="6" w:space="0" w:color="FFFFFF"/>
              <w:bottom w:val="single" w:sz="6" w:space="0" w:color="000000"/>
              <w:right w:val="single" w:sz="6" w:space="0" w:color="FFFFFF"/>
            </w:tcBorders>
            <w:vAlign w:val="center"/>
          </w:tcPr>
          <w:p>
            <w:pPr>
              <w:pStyle w:val="33"/>
            </w:pPr>
            <w:r>
              <w:t>单位：万元</w:t>
            </w:r>
          </w:p>
        </w:tc>
      </w:tr>
      <w:tr>
        <w:trPr>
          <w:cantSplit/>
          <w:tblHeader/>
        </w:trPr>
        <w:tc>
          <w:tcPr>
            <w:tcW w:w="2665" w:type="dxa"/>
            <w:gridSpan w:val="2"/>
            <w:tcBorders>
              <w:top w:val="single" w:sz="6" w:space="0" w:color="000000"/>
              <w:left w:val="single" w:sz="6" w:space="0" w:color="000000"/>
              <w:bottom w:val="single" w:sz="6" w:space="0" w:color="000000"/>
              <w:right w:val="single" w:sz="6" w:space="0" w:color="000000"/>
            </w:tcBorders>
            <w:vAlign w:val="center"/>
          </w:tcPr>
          <w:p>
            <w:pPr>
              <w:pStyle w:val="19"/>
            </w:pPr>
            <w:r>
              <w:t>政府采购项目来源</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采购物品名称</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政府采购目录序号</w:t>
            </w:r>
          </w:p>
        </w:tc>
        <w:tc>
          <w:tcPr>
            <w:tcW w:w="709"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计量  单位</w:t>
            </w:r>
          </w:p>
        </w:tc>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数量</w:t>
            </w:r>
          </w:p>
        </w:tc>
        <w:tc>
          <w:tcPr>
            <w:tcW w:w="850"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单价</w:t>
            </w:r>
          </w:p>
        </w:tc>
        <w:tc>
          <w:tcPr>
            <w:tcW w:w="7710" w:type="dxa"/>
            <w:gridSpan w:val="8"/>
            <w:tcBorders>
              <w:top w:val="single" w:sz="6" w:space="0" w:color="000000"/>
              <w:left w:val="single" w:sz="6" w:space="0" w:color="000000"/>
              <w:bottom w:val="single" w:sz="6" w:space="0" w:color="000000"/>
              <w:right w:val="single" w:sz="6" w:space="0" w:color="000000"/>
            </w:tcBorders>
            <w:vAlign w:val="center"/>
          </w:tcPr>
          <w:p>
            <w:pPr>
              <w:pStyle w:val="19"/>
            </w:pPr>
            <w:r>
              <w:t>政府采购金额（当年部门预算安排资金）</w:t>
            </w:r>
          </w:p>
        </w:tc>
        <w:tc>
          <w:tcPr>
            <w:tcW w:w="964" w:type="dxa"/>
            <w:vMerge w:val="restart"/>
            <w:tcBorders>
              <w:top w:val="single" w:sz="6" w:space="0" w:color="000000"/>
              <w:left w:val="single" w:sz="6" w:space="0" w:color="000000"/>
              <w:bottom w:val="single" w:sz="6" w:space="0" w:color="000000"/>
              <w:right w:val="single" w:sz="6" w:space="0" w:color="000000"/>
            </w:tcBorders>
            <w:vAlign w:val="center"/>
          </w:tcPr>
          <w:p>
            <w:pPr>
              <w:pStyle w:val="19"/>
            </w:pPr>
            <w:r>
              <w:t>2023年  预留中  小微企  业份额</w:t>
            </w:r>
          </w:p>
        </w:tc>
      </w:tr>
      <w:tr>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pPr>
              <w:pStyle w:val="19"/>
            </w:pPr>
            <w:r>
              <w:t>项目名称</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预算    资金</w:t>
            </w:r>
          </w:p>
        </w:tc>
        <w:tc>
          <w:tcPr>
            <w:tcW w:w="1134" w:type="dxa"/>
            <w:vMerge/>
            <w:tcBorders>
              <w:top w:val="single" w:sz="6" w:space="0" w:color="000000"/>
              <w:left w:val="single" w:sz="6" w:space="0" w:color="000000"/>
              <w:bottom w:val="single" w:sz="6" w:space="0" w:color="000000"/>
              <w:right w:val="single" w:sz="6" w:space="0" w:color="000000"/>
            </w:tcBorders>
          </w:tcPr>
          <w:p/>
        </w:tc>
        <w:tc>
          <w:tcPr>
            <w:tcW w:w="1134" w:type="dxa"/>
            <w:vMerge/>
            <w:tcBorders>
              <w:top w:val="single" w:sz="6" w:space="0" w:color="000000"/>
              <w:left w:val="single" w:sz="6" w:space="0" w:color="000000"/>
              <w:bottom w:val="single" w:sz="6" w:space="0" w:color="000000"/>
              <w:right w:val="single" w:sz="6" w:space="0" w:color="000000"/>
            </w:tcBorders>
          </w:tcPr>
          <w:p/>
        </w:tc>
        <w:tc>
          <w:tcPr>
            <w:tcW w:w="709" w:type="dxa"/>
            <w:vMerge/>
            <w:tcBorders>
              <w:top w:val="single" w:sz="6" w:space="0" w:color="000000"/>
              <w:left w:val="single" w:sz="6" w:space="0" w:color="000000"/>
              <w:bottom w:val="single" w:sz="6" w:space="0" w:color="000000"/>
              <w:right w:val="single" w:sz="6" w:space="0" w:color="000000"/>
            </w:tcBorders>
          </w:tcPr>
          <w:p/>
        </w:tc>
        <w:tc>
          <w:tcPr>
            <w:tcW w:w="850" w:type="dxa"/>
            <w:vMerge/>
            <w:tcBorders>
              <w:top w:val="single" w:sz="6" w:space="0" w:color="000000"/>
              <w:left w:val="single" w:sz="6" w:space="0" w:color="000000"/>
              <w:bottom w:val="single" w:sz="6" w:space="0" w:color="000000"/>
              <w:right w:val="single" w:sz="6" w:space="0" w:color="000000"/>
            </w:tcBorders>
          </w:tcPr>
          <w:p/>
        </w:tc>
        <w:tc>
          <w:tcPr>
            <w:tcW w:w="850" w:type="dxa"/>
            <w:vMerge/>
            <w:tcBorders>
              <w:top w:val="single" w:sz="6" w:space="0" w:color="000000"/>
              <w:left w:val="single" w:sz="6" w:space="0" w:color="000000"/>
              <w:bottom w:val="single" w:sz="6" w:space="0" w:color="000000"/>
              <w:right w:val="single" w:sz="6" w:space="0" w:color="000000"/>
            </w:tcBorders>
          </w:tc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合计</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一般公共预算拨款</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基金预算拨款</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国有资本经营预算拨款</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财政专户核拨</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单位    资金</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财政拨    款结转</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19"/>
            </w:pPr>
            <w:r>
              <w:t>非财政    拨款结    转结余</w:t>
            </w:r>
          </w:p>
        </w:tc>
        <w:tc>
          <w:tcPr>
            <w:tcW w:w="964" w:type="dxa"/>
            <w:vMerge/>
            <w:tcBorders>
              <w:top w:val="single" w:sz="6" w:space="0" w:color="000000"/>
              <w:left w:val="single" w:sz="6" w:space="0" w:color="000000"/>
              <w:bottom w:val="single" w:sz="6" w:space="0" w:color="000000"/>
              <w:right w:val="single" w:sz="6" w:space="0" w:color="000000"/>
            </w:tcBorders>
          </w:tcP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3"/>
            </w:pPr>
            <w:r>
              <w:t>合  计</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5"/>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5"/>
            </w:pP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r>
              <w:t>656.82</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r>
              <w:t>656.82</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r>
              <w:t>599.82</w:t>
            </w: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3"/>
            </w:pPr>
            <w:r>
              <w:t>保定市生态环境局高阳县分局小计</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5"/>
            </w:pP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5"/>
            </w:pP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3"/>
            </w:pP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r>
              <w:t>656.82</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r>
              <w:t>656.82</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4"/>
            </w:pPr>
            <w:r>
              <w:t>599.82</w:t>
            </w: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1"/>
            </w:pPr>
            <w:r>
              <w:t>2023年公用类项目2</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20.04</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1"/>
            </w:pPr>
            <w:r>
              <w:t>台式计算机</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1"/>
            </w:pPr>
            <w:r>
              <w:t>A02010105</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2"/>
            </w:pPr>
            <w:r>
              <w:t>台</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0"/>
            </w:pPr>
            <w:r>
              <w:t>15</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0"/>
            </w:pPr>
            <w:r>
              <w:t>0.60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9.00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9.00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9.00</w:t>
            </w: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1"/>
            </w:pPr>
            <w:r>
              <w:t>2023年公用类项目2</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20.04</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1"/>
            </w:pPr>
            <w:r>
              <w:t>其他运行维护服务</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1"/>
            </w:pPr>
            <w:r>
              <w:t>C16079900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2"/>
            </w:pPr>
            <w:r>
              <w:t>年</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0"/>
            </w:pPr>
            <w:r>
              <w:t>3.82</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0"/>
            </w:pPr>
            <w:r>
              <w:t>1.00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3.82</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3.82</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3.82</w:t>
            </w: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1"/>
            </w:pPr>
            <w:r>
              <w:t>高阳县大气污染防治精细化管控综合服务项目</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623.70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1"/>
            </w:pPr>
            <w:r>
              <w:t>大气污染治理服务</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1"/>
            </w:pPr>
            <w:r>
              <w:t>C07020201</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2"/>
            </w:pPr>
            <w:r>
              <w:t>年</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0"/>
            </w:pPr>
            <w:r>
              <w:t>1</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0"/>
            </w:pPr>
            <w:r>
              <w:t>390.00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390.00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390.00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390.00</w:t>
            </w: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1"/>
            </w:pPr>
            <w:r>
              <w:t>高阳县空气质量网格化监测与精细管理平台项目</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103.35</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1"/>
            </w:pPr>
            <w:r>
              <w:t>平台运营服务</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1"/>
            </w:pPr>
            <w:r>
              <w:t>C16080200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2"/>
            </w:pPr>
            <w:r>
              <w:t>年</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0"/>
            </w:pPr>
            <w:r>
              <w:t>1</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0"/>
            </w:pPr>
            <w:r>
              <w:t>54.00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54.00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54.00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54.00</w:t>
            </w: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1"/>
            </w:pPr>
            <w:r>
              <w:t>高阳县增设农村黑臭水体视频监控项目</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57.00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1"/>
            </w:pPr>
            <w:r>
              <w:t>视频监控设备</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1"/>
            </w:pPr>
            <w:r>
              <w:t>A02091107</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2"/>
            </w:pPr>
            <w:r>
              <w:t>批</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0"/>
            </w:pPr>
            <w:r>
              <w:t>1</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0"/>
            </w:pPr>
            <w:r>
              <w:t>57.00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57.00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57.00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1"/>
            </w:pPr>
            <w:r>
              <w:t>机关修缮</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18.00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1"/>
            </w:pPr>
            <w:r>
              <w:t>办公桌</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1"/>
            </w:pPr>
            <w:r>
              <w:t>A05010201</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2"/>
            </w:pPr>
            <w:r>
              <w:t>个</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0"/>
            </w:pPr>
            <w:r>
              <w:t>25</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0"/>
            </w:pPr>
            <w:r>
              <w:t>0.09</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2.25</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2.25</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2.25</w:t>
            </w: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1"/>
            </w:pPr>
            <w:r>
              <w:t>机关修缮</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18.00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1"/>
            </w:pPr>
            <w:r>
              <w:t>办公椅</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1"/>
            </w:pPr>
            <w:r>
              <w:t>A05010301</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2"/>
            </w:pPr>
            <w:r>
              <w:t>个</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0"/>
            </w:pPr>
            <w:r>
              <w:t>25</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0"/>
            </w:pPr>
            <w:r>
              <w:t>0.03</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0.75</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0.75</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0.75</w:t>
            </w:r>
          </w:p>
        </w:tc>
      </w:tr>
      <w:tr>
        <w:trPr>
          <w:cantSplit/>
        </w:trPr>
        <w:tc>
          <w:tcPr>
            <w:tcW w:w="1701" w:type="dxa"/>
            <w:tcBorders>
              <w:top w:val="single" w:sz="6" w:space="0" w:color="000000"/>
              <w:left w:val="single" w:sz="6" w:space="0" w:color="000000"/>
              <w:bottom w:val="single" w:sz="6" w:space="0" w:color="000000"/>
              <w:right w:val="single" w:sz="6" w:space="0" w:color="000000"/>
            </w:tcBorders>
            <w:vAlign w:val="center"/>
          </w:tcPr>
          <w:p>
            <w:pPr>
              <w:pStyle w:val="21"/>
            </w:pPr>
            <w:r>
              <w:t>乡镇小型空气自动监测站运行维护费</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215.00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1"/>
            </w:pPr>
            <w:r>
              <w:t>平台运营服务</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21"/>
            </w:pPr>
            <w:r>
              <w:t>C16080200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22"/>
            </w:pPr>
            <w:r>
              <w:t>年</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0"/>
            </w:pPr>
            <w:r>
              <w:t>1</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20"/>
            </w:pPr>
            <w:r>
              <w:t>140.00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140.00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140.00</w:t>
            </w: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p>
        </w:tc>
        <w:tc>
          <w:tcPr>
            <w:tcW w:w="964" w:type="dxa"/>
            <w:tcBorders>
              <w:top w:val="single" w:sz="6" w:space="0" w:color="000000"/>
              <w:left w:val="single" w:sz="6" w:space="0" w:color="000000"/>
              <w:bottom w:val="single" w:sz="6" w:space="0" w:color="000000"/>
              <w:right w:val="single" w:sz="6" w:space="0" w:color="000000"/>
            </w:tcBorders>
            <w:vAlign w:val="center"/>
          </w:tcPr>
          <w:p>
            <w:pPr>
              <w:pStyle w:val="20"/>
            </w:pPr>
            <w:r>
              <w:t>140.00</w:t>
            </w:r>
          </w:p>
        </w:tc>
      </w:tr>
    </w:tbl>
    <w:p>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color w:val="000000"/>
          <w:sz w:val="32"/>
        </w:rPr>
        <w:t>七、国有资产信息</w:t>
      </w:r>
    </w:p>
    <w:p>
      <w:pPr>
        <w:spacing w:before="0" w:after="0" w:line="500" w:lineRule="exact"/>
        <w:ind w:firstLine="560"/>
        <w:jc w:val="left"/>
        <w:outlineLvl w:val="9"/>
      </w:pPr>
      <w:r>
        <w:rPr>
          <w:rFonts w:ascii="Times New Roman" w:eastAsia="方正仿宋_GBK" w:cs="Times New Roman" w:hAnsi="Times New Roman"/>
          <w:b w:val="0"/>
          <w:color w:val="000000"/>
          <w:sz w:val="28"/>
        </w:rPr>
        <w:t>保定市生态环境局高阳县分局上年末固定资产金额为2176.00万元（详见下表）。本年度拟购置固定资产总额为69.00</w:t>
      </w:r>
      <w:bookmarkStart w:id="1" w:name="_GoBack"/>
      <w:bookmarkEnd w:id="1"/>
      <w:r>
        <w:rPr>
          <w:rFonts w:ascii="Times New Roman" w:eastAsia="方正仿宋_GBK" w:cs="Times New Roman" w:hAnsi="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bottom w:val="single" w:sz="6" w:space="0" w:color="000000"/>
              <w:right w:val="single" w:sz="6" w:space="0" w:color="FFFFFF"/>
            </w:tcBorders>
            <w:vAlign w:val="center"/>
          </w:tcPr>
          <w:p>
            <w:pPr>
              <w:pStyle w:val="18"/>
            </w:pPr>
            <w:r>
              <w:t>467004保定市生态环境局高阳县分局</w:t>
            </w:r>
          </w:p>
        </w:tc>
        <w:tc>
          <w:tcPr>
            <w:tcW w:w="5669" w:type="dxa"/>
            <w:gridSpan w:val="2"/>
            <w:tcBorders>
              <w:top w:val="single" w:sz="6" w:space="0" w:color="FFFFFF"/>
              <w:left w:val="single" w:sz="6" w:space="0" w:color="FFFFFF"/>
              <w:bottom w:val="single" w:sz="6" w:space="0" w:color="000000"/>
              <w:right w:val="single" w:sz="6" w:space="0" w:color="FFFFFF"/>
            </w:tcBorders>
            <w:vAlign w:val="center"/>
          </w:tcPr>
          <w:p>
            <w:pPr>
              <w:pStyle w:val="16"/>
            </w:pPr>
            <w:r>
              <w:t>截止时间：2022-12-31</w:t>
            </w:r>
          </w:p>
        </w:tc>
      </w:tr>
      <w:tr>
        <w:trPr>
          <w:tblHeader/>
        </w:trPr>
        <w:tc>
          <w:tcPr>
            <w:tcW w:w="7370" w:type="dxa"/>
            <w:tcBorders>
              <w:top w:val="single" w:sz="6" w:space="0" w:color="000000"/>
              <w:left w:val="single" w:sz="6" w:space="0" w:color="000000"/>
              <w:bottom w:val="single" w:sz="6" w:space="0" w:color="000000"/>
              <w:right w:val="single" w:sz="6" w:space="0" w:color="000000"/>
            </w:tcBorders>
            <w:vAlign w:val="center"/>
          </w:tcPr>
          <w:p>
            <w:pPr>
              <w:pStyle w:val="19"/>
            </w:pPr>
            <w:r>
              <w:t>项   目</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数量</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9"/>
            </w:pPr>
            <w:r>
              <w:t>价值（金额单位：万元）</w:t>
            </w:r>
          </w:p>
        </w:tc>
      </w:tr>
      <w:tr>
        <w:tc>
          <w:tcPr>
            <w:tcW w:w="7370" w:type="dxa"/>
            <w:tcBorders>
              <w:top w:val="single" w:sz="6" w:space="0" w:color="000000"/>
              <w:left w:val="single" w:sz="6" w:space="0" w:color="000000"/>
              <w:bottom w:val="single" w:sz="6" w:space="0" w:color="000000"/>
              <w:right w:val="single" w:sz="6" w:space="0" w:color="000000"/>
            </w:tcBorders>
            <w:vAlign w:val="center"/>
          </w:tcPr>
          <w:p>
            <w:pPr>
              <w:pStyle w:val="21"/>
            </w:pPr>
            <w:r>
              <w:t>资产总额</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2"/>
            </w:pP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2176.00</w:t>
            </w:r>
          </w:p>
        </w:tc>
      </w:tr>
      <w:tr>
        <w:tc>
          <w:tcPr>
            <w:tcW w:w="7370" w:type="dxa"/>
            <w:tcBorders>
              <w:top w:val="single" w:sz="6" w:space="0" w:color="000000"/>
              <w:left w:val="single" w:sz="6" w:space="0" w:color="000000"/>
              <w:bottom w:val="single" w:sz="6" w:space="0" w:color="000000"/>
              <w:right w:val="single" w:sz="6" w:space="0" w:color="000000"/>
            </w:tcBorders>
            <w:vAlign w:val="center"/>
          </w:tcPr>
          <w:p>
            <w:pPr>
              <w:pStyle w:val="21"/>
            </w:pPr>
            <w:r>
              <w:t>1、房屋（平方米）</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2"/>
            </w:pPr>
            <w:r>
              <w:t>1454</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192.42</w:t>
            </w:r>
          </w:p>
        </w:tc>
      </w:tr>
      <w:tr>
        <w:tc>
          <w:tcPr>
            <w:tcW w:w="7370" w:type="dxa"/>
            <w:tcBorders>
              <w:top w:val="single" w:sz="6" w:space="0" w:color="000000"/>
              <w:left w:val="single" w:sz="6" w:space="0" w:color="000000"/>
              <w:bottom w:val="single" w:sz="6" w:space="0" w:color="000000"/>
              <w:right w:val="single" w:sz="6" w:space="0" w:color="000000"/>
            </w:tcBorders>
            <w:vAlign w:val="center"/>
          </w:tcPr>
          <w:p>
            <w:pPr>
              <w:pStyle w:val="21"/>
            </w:pPr>
            <w:r>
              <w:t>　　其中：办公用房（平方米）</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2"/>
            </w:pPr>
            <w:r>
              <w:t>1454</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192.42</w:t>
            </w:r>
          </w:p>
        </w:tc>
      </w:tr>
      <w:tr>
        <w:tc>
          <w:tcPr>
            <w:tcW w:w="7370" w:type="dxa"/>
            <w:tcBorders>
              <w:top w:val="single" w:sz="6" w:space="0" w:color="000000"/>
              <w:left w:val="single" w:sz="6" w:space="0" w:color="000000"/>
              <w:bottom w:val="single" w:sz="6" w:space="0" w:color="000000"/>
              <w:right w:val="single" w:sz="6" w:space="0" w:color="000000"/>
            </w:tcBorders>
            <w:vAlign w:val="center"/>
          </w:tcPr>
          <w:p>
            <w:pPr>
              <w:pStyle w:val="21"/>
            </w:pPr>
            <w:r>
              <w:t>2、车辆（台、辆）</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2"/>
            </w:pPr>
            <w:r>
              <w:t>6</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140.11</w:t>
            </w:r>
          </w:p>
        </w:tc>
      </w:tr>
      <w:tr>
        <w:tc>
          <w:tcPr>
            <w:tcW w:w="7370" w:type="dxa"/>
            <w:tcBorders>
              <w:top w:val="single" w:sz="6" w:space="0" w:color="000000"/>
              <w:left w:val="single" w:sz="6" w:space="0" w:color="000000"/>
              <w:bottom w:val="single" w:sz="6" w:space="0" w:color="000000"/>
              <w:right w:val="single" w:sz="6" w:space="0" w:color="000000"/>
            </w:tcBorders>
            <w:vAlign w:val="center"/>
          </w:tcPr>
          <w:p>
            <w:pPr>
              <w:pStyle w:val="21"/>
            </w:pPr>
            <w:r>
              <w:t>3、单价在20万元以上的设备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2"/>
            </w:pPr>
            <w:r>
              <w:t>32</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1566.86</w:t>
            </w:r>
          </w:p>
        </w:tc>
      </w:tr>
      <w:tr>
        <w:tc>
          <w:tcPr>
            <w:tcW w:w="7370" w:type="dxa"/>
            <w:tcBorders>
              <w:top w:val="single" w:sz="6" w:space="0" w:color="000000"/>
              <w:left w:val="single" w:sz="6" w:space="0" w:color="000000"/>
              <w:bottom w:val="single" w:sz="6" w:space="0" w:color="000000"/>
              <w:right w:val="single" w:sz="6" w:space="0" w:color="000000"/>
            </w:tcBorders>
            <w:vAlign w:val="center"/>
          </w:tcPr>
          <w:p>
            <w:pPr>
              <w:pStyle w:val="21"/>
            </w:pPr>
            <w:r>
              <w:t>4、其他固定资产</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2"/>
            </w:pPr>
            <w:r>
              <w:t>714</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20"/>
            </w:pPr>
            <w:r>
              <w:t>276.61</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color w:val="000000"/>
          <w:sz w:val="32"/>
        </w:rPr>
        <w:t>八、名词解释</w:t>
      </w:r>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一般公共预算拨款收入：</w:t>
      </w:r>
      <w:r>
        <w:rPr>
          <w:rFonts w:ascii="Times New Roman" w:eastAsia="方正仿宋_GBK" w:cs="Times New Roman" w:hAnsi="Times New Roman"/>
          <w:b w:val="0"/>
          <w:color w:val="000000"/>
          <w:sz w:val="28"/>
        </w:rPr>
        <w:t>指县级财政当年拨付的资金。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其他收入：</w:t>
      </w:r>
      <w:r>
        <w:rPr>
          <w:rFonts w:ascii="Times New Roman" w:eastAsia="方正仿宋_GBK" w:cs="Times New Roman" w:hAnsi="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基本支出：</w:t>
      </w:r>
      <w:r>
        <w:rPr>
          <w:rFonts w:ascii="Times New Roman" w:eastAsia="方正仿宋_GBK" w:cs="Times New Roman" w:hAnsi="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项目支出：</w:t>
      </w:r>
      <w:r>
        <w:rPr>
          <w:rFonts w:ascii="Times New Roman" w:eastAsia="方正仿宋_GBK" w:cs="Times New Roman" w:hAnsi="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上缴上级支出：</w:t>
      </w:r>
      <w:r>
        <w:rPr>
          <w:rFonts w:ascii="Times New Roman" w:eastAsia="方正仿宋_GBK" w:cs="Times New Roman" w:hAnsi="Times New Roman"/>
          <w:b w:val="0"/>
          <w:color w:val="000000"/>
          <w:sz w:val="28"/>
        </w:rPr>
        <w:t>指下级单位上缴上级的支出。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机关运行费：</w:t>
      </w:r>
      <w:r>
        <w:rPr>
          <w:rFonts w:ascii="Times New Roman" w:eastAsia="方正仿宋_GBK" w:cs="Times New Roman" w:hAnsi="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eastAsia="黑体" w:cs="黑体"/>
          <w:color w:val="000000"/>
          <w:sz w:val="32"/>
        </w:rPr>
        <w:t>九、其他需要说明的事项</w:t>
      </w:r>
    </w:p>
    <w:p>
      <w:pPr>
        <w:spacing w:before="0" w:after="0" w:line="500" w:lineRule="exact"/>
        <w:ind w:firstLine="560"/>
        <w:jc w:val="left"/>
        <w:outlineLvl w:val="9"/>
      </w:pPr>
      <w:r>
        <w:rPr>
          <w:rFonts w:ascii="Times New Roman" w:eastAsia="方正仿宋_GBK" w:cs="Times New Roman" w:hAnsi="Times New Roman"/>
          <w:b w:val="0"/>
          <w:color w:val="000000"/>
          <w:sz w:val="28"/>
        </w:rPr>
        <w:t>我单位无其他需要说明的事项。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altName w:val="宋体"/>
    <w:panose1 w:val="00000000000000000000"/>
    <w:charset w:val="00"/>
    <w:family w:val="auto"/>
    <w:pitch w:val="variable"/>
    <w:sig w:usb0="00000000" w:usb1="00000000" w:usb2="00000000" w:usb3="00000000" w:csb0="00000000" w:csb1="00000000"/>
  </w:font>
  <w:font w:name="方正书宋_GBK">
    <w:altName w:val="宋体"/>
    <w:panose1 w:val="00000000000000000000"/>
    <w:charset w:val="00"/>
    <w:family w:val="auto"/>
    <w:pitch w:val="variable"/>
    <w:sig w:usb0="00000000" w:usb1="00000000" w:usb2="00000000" w:usb3="00000000" w:csb0="00000000" w:csb1="00000000"/>
  </w:font>
  <w:font w:name="Times New Roman">
    <w:panose1 w:val="02020603050405020304"/>
    <w:charset w:val="00"/>
    <w:family w:val="roman"/>
    <w:pitch w:val="variable"/>
    <w:sig w:usb0="20007A87" w:usb1="80000000" w:usb2="00000008" w:usb3="00000000" w:csb0="000001FF" w:csb1="00000000"/>
  </w:font>
  <w:font w:name="方正仿宋_GBK">
    <w:altName w:val="宋体"/>
    <w:panose1 w:val="00000000000000000000"/>
    <w:charset w:val="00"/>
    <w:family w:val="auto"/>
    <w:pitch w:val="variable"/>
    <w:sig w:usb0="00000000" w:usb1="00000000" w:usb2="00000000" w:usb3="00000000" w:csb0="00000000" w:csb1="00000000"/>
  </w:font>
  <w:font w:name="方正楷体_GBK">
    <w:altName w:val="宋体"/>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203" w:usb1="288F0000" w:usb2="0000000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page number</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page number</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720"/>
  <w:evenAndOddHeaders/>
  <w:drawingGridHorizontalSpacing w:val="120"/>
  <w:drawingGridVerticalSpacing w:val="163"/>
  <w:displayHorizontalDrawingGridEvery w:val="0"/>
  <w:displayVerticalDrawingGridEvery w:val="1"/>
  <w:compat>
    <w:spaceForUL/>
    <w:doNotExpandShiftReturn/>
    <w:adjustLineHeightInTable/>
    <w:compatSetting w:name="compatibilityMode" w:uri="http://schemas.microsoft.com/office/word" w:val="12"/>
  </w:compat>
  <w:docVars>
    <w:docVar w:name="commondata" w:val="eyJoZGlkIjoiNTFmY2M5ZTlmZDY0NjQzZDFiMTRmMDdmYTM1YjkzZT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Times New Roman" w:eastAsia="Times New Roman" w:cs="Times New Roman"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toc 4"/>
    <w:basedOn w:val="0"/>
    <w:next w:val="0"/>
    <w:pPr>
      <w:ind w:left="1260"/>
    </w:pPr>
  </w:style>
  <w:style w:type="paragraph" w:customStyle="1" w:styleId="16">
    <w:name w:val="单元格样式22"/>
    <w:basedOn w:val="0"/>
    <w:pPr>
      <w:spacing w:before="0" w:after="0"/>
      <w:ind w:firstLine="0"/>
      <w:jc w:val="right"/>
      <w:outlineLvl w:val="9"/>
    </w:pPr>
    <w:rPr>
      <w:rFonts w:ascii="方正小标宋_GBK" w:eastAsia="方正小标宋_GBK" w:cs="方正小标宋_GBK"/>
      <w:sz w:val="24"/>
    </w:rPr>
  </w:style>
  <w:style w:type="paragraph" w:customStyle="1" w:styleId="17">
    <w:name w:val="单元格样式21"/>
    <w:basedOn w:val="0"/>
    <w:pPr>
      <w:spacing w:before="0" w:after="0"/>
      <w:ind w:firstLine="0"/>
      <w:jc w:val="center"/>
      <w:outlineLvl w:val="9"/>
    </w:pPr>
    <w:rPr>
      <w:rFonts w:ascii="方正小标宋_GBK" w:eastAsia="方正小标宋_GBK" w:cs="方正小标宋_GBK"/>
      <w:sz w:val="24"/>
    </w:rPr>
  </w:style>
  <w:style w:type="paragraph" w:customStyle="1" w:styleId="18">
    <w:name w:val="单元格样式20"/>
    <w:basedOn w:val="0"/>
    <w:pPr>
      <w:spacing w:before="0" w:after="0"/>
      <w:ind w:firstLine="0"/>
      <w:jc w:val="left"/>
      <w:outlineLvl w:val="9"/>
    </w:pPr>
    <w:rPr>
      <w:rFonts w:ascii="方正小标宋_GBK" w:eastAsia="方正小标宋_GBK" w:cs="方正小标宋_GBK"/>
      <w:sz w:val="24"/>
    </w:rPr>
  </w:style>
  <w:style w:type="paragraph" w:customStyle="1" w:styleId="19">
    <w:name w:val="单元格样式1"/>
    <w:basedOn w:val="0"/>
    <w:pPr>
      <w:spacing w:before="0" w:after="0"/>
      <w:ind w:firstLine="0"/>
      <w:jc w:val="center"/>
      <w:outlineLvl w:val="9"/>
    </w:pPr>
    <w:rPr>
      <w:rFonts w:ascii="方正书宋_GBK" w:eastAsia="方正书宋_GBK" w:cs="方正书宋_GBK"/>
      <w:b/>
      <w:sz w:val="21"/>
    </w:rPr>
  </w:style>
  <w:style w:type="paragraph" w:customStyle="1" w:styleId="20">
    <w:name w:val="单元格样式4"/>
    <w:basedOn w:val="0"/>
    <w:pPr>
      <w:spacing w:before="0" w:after="0"/>
      <w:ind w:firstLine="0"/>
      <w:jc w:val="right"/>
      <w:outlineLvl w:val="9"/>
    </w:pPr>
    <w:rPr>
      <w:rFonts w:ascii="方正书宋_GBK" w:eastAsia="方正书宋_GBK" w:cs="方正书宋_GBK"/>
      <w:sz w:val="21"/>
    </w:rPr>
  </w:style>
  <w:style w:type="paragraph" w:customStyle="1" w:styleId="21">
    <w:name w:val="单元格样式2"/>
    <w:basedOn w:val="0"/>
    <w:pPr>
      <w:spacing w:before="0" w:after="0"/>
      <w:ind w:firstLine="0"/>
      <w:jc w:val="left"/>
      <w:outlineLvl w:val="9"/>
    </w:pPr>
    <w:rPr>
      <w:rFonts w:ascii="方正书宋_GBK" w:eastAsia="方正书宋_GBK" w:cs="方正书宋_GBK"/>
      <w:sz w:val="21"/>
    </w:rPr>
  </w:style>
  <w:style w:type="paragraph" w:customStyle="1" w:styleId="22">
    <w:name w:val="单元格样式3"/>
    <w:basedOn w:val="0"/>
    <w:pPr>
      <w:spacing w:before="0" w:after="0"/>
      <w:ind w:firstLine="0"/>
      <w:jc w:val="center"/>
      <w:outlineLvl w:val="9"/>
    </w:pPr>
    <w:rPr>
      <w:rFonts w:ascii="方正书宋_GBK" w:eastAsia="方正书宋_GBK" w:cs="方正书宋_GBK"/>
      <w:sz w:val="21"/>
    </w:rPr>
  </w:style>
  <w:style w:type="paragraph" w:customStyle="1" w:styleId="23">
    <w:name w:val="单元格样式6"/>
    <w:basedOn w:val="0"/>
    <w:pPr>
      <w:spacing w:before="0" w:after="0"/>
      <w:ind w:firstLine="0"/>
      <w:jc w:val="center"/>
      <w:outlineLvl w:val="9"/>
    </w:pPr>
    <w:rPr>
      <w:rFonts w:ascii="方正书宋_GBK" w:eastAsia="方正书宋_GBK" w:cs="方正书宋_GBK"/>
      <w:b/>
      <w:sz w:val="21"/>
    </w:rPr>
  </w:style>
  <w:style w:type="paragraph" w:customStyle="1" w:styleId="24">
    <w:name w:val="单元格样式7"/>
    <w:basedOn w:val="0"/>
    <w:pPr>
      <w:spacing w:before="0" w:after="0"/>
      <w:ind w:firstLine="0"/>
      <w:jc w:val="right"/>
      <w:outlineLvl w:val="9"/>
    </w:pPr>
    <w:rPr>
      <w:rFonts w:ascii="方正书宋_GBK" w:eastAsia="方正书宋_GBK" w:cs="方正书宋_GBK"/>
      <w:b/>
      <w:sz w:val="21"/>
    </w:rPr>
  </w:style>
  <w:style w:type="paragraph" w:customStyle="1" w:styleId="25">
    <w:name w:val="单元格样式5"/>
    <w:basedOn w:val="0"/>
    <w:pPr>
      <w:spacing w:before="0" w:after="0"/>
      <w:ind w:firstLine="0"/>
      <w:jc w:val="left"/>
      <w:outlineLvl w:val="9"/>
    </w:pPr>
    <w:rPr>
      <w:rFonts w:ascii="方正书宋_GBK" w:eastAsia="方正书宋_GBK" w:cs="方正书宋_GBK"/>
      <w:b/>
      <w:sz w:val="21"/>
    </w:rPr>
  </w:style>
  <w:style w:type="paragraph" w:customStyle="1" w:styleId="26">
    <w:name w:val="插入文本样式-插入部门职责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7">
    <w:name w:val="插入文本样式-插入预算公开部门预算安排的总体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8">
    <w:name w:val="插入文本样式-插入预算公开部门机关运行经费安排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9">
    <w:name w:val="插入文本样式-插入预算公开部门财政拨款三公经费预算情况及增减变化原因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0">
    <w:name w:val="插入文本样式-插入总体目标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1">
    <w:name w:val="插入文本样式-插入职责分类绩效目标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2">
    <w:name w:val="插入文本样式-插入实现年度发展规划目标的保障措施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3">
    <w:name w:val="单元格样式23"/>
    <w:basedOn w:val="0"/>
    <w:pPr>
      <w:spacing w:before="0" w:after="0"/>
      <w:ind w:firstLine="0"/>
      <w:jc w:val="right"/>
      <w:outlineLvl w:val="9"/>
    </w:pPr>
    <w:rPr>
      <w:rFonts w:ascii="方正书宋_GBK" w:eastAsia="方正书宋_GBK" w:cs="方正书宋_GBK"/>
      <w:sz w:val="24"/>
    </w:rPr>
  </w:style>
  <w:style w:type="paragraph" w:customStyle="1" w:styleId="34">
    <w:name w:val="插入文本样式-插入单位职责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5">
    <w:name w:val="插入文本样式-插入预算公开单位预算安排的总体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6">
    <w:name w:val="插入文本样式-插入预算公开单位机关运行经费安排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7">
    <w:name w:val="插入文本样式-插入预算公开单位财政拨款三公经费预算情况及增减变化原因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8">
    <w:name w:val="TOC 2"/>
    <w:basedOn w:val="0"/>
    <w:pPr>
      <w:ind w:left="240"/>
    </w:pPr>
  </w:style>
  <w:style w:type="paragraph" w:customStyle="1" w:styleId="39">
    <w:name w:val="TOC 3"/>
    <w:basedOn w:val="0"/>
    <w:pPr>
      <w:ind w:left="480"/>
    </w:pPr>
  </w:style>
  <w:style w:type="paragraph" w:customStyle="1" w:styleId="40">
    <w:name w:val="TOC 4"/>
    <w:basedOn w:val="0"/>
    <w:pPr>
      <w:ind w:left="720"/>
    </w:pPr>
  </w:style>
  <w:style w:type="paragraph" w:customStyle="1" w:styleId="41">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13</TotalTime>
  <Application>Yozo_Office27021597764231179</Application>
  <Pages>41</Pages>
  <Words>10305</Words>
  <Characters>12143</Characters>
  <Lines>2347</Lines>
  <Paragraphs>1593</Paragraphs>
  <CharactersWithSpaces>12258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安雄</dc:creator>
  <cp:lastModifiedBy>LENOVO</cp:lastModifiedBy>
  <cp:revision>1</cp:revision>
  <dcterms:created xsi:type="dcterms:W3CDTF">2023-03-07T13:02:00Z</dcterms:created>
  <dcterms:modified xsi:type="dcterms:W3CDTF">2024-10-18T06:24:25Z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2052-12.1.0.15712</vt:lpwstr>
  </property>
  <property fmtid="{D5CDD505-2E9C-101B-9397-08002B2CF9AE}" pid="3" name="ICV">
    <vt:lpwstr>C12B35C72D814C41AF63AA3DC99C7B70_12</vt:lpwstr>
  </property>
</Properties>
</file>