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方正小标宋简体" w:hAnsi="方正小标宋简体" w:eastAsia="方正小标宋简体"/>
          <w:sz w:val="36"/>
          <w:lang w:val="en-US" w:eastAsia="zh-CN"/>
        </w:rPr>
      </w:pPr>
      <w:bookmarkStart w:id="0" w:name="_GoBack"/>
      <w:bookmarkEnd w:id="0"/>
      <w:r>
        <w:rPr>
          <w:rFonts w:hint="eastAsia" w:ascii="方正小标宋简体" w:hAnsi="方正小标宋简体" w:eastAsia="方正小标宋简体" w:cs="Arial"/>
          <w:sz w:val="36"/>
          <w:lang w:val="en-US" w:eastAsia="zh-CN"/>
        </w:rPr>
        <w:t>高阳县农业农村局</w:t>
      </w:r>
      <w:r>
        <w:rPr>
          <w:rFonts w:hint="eastAsia" w:ascii="方正小标宋简体" w:hAnsi="方正小标宋简体" w:eastAsia="方正小标宋简体"/>
          <w:sz w:val="36"/>
          <w:lang w:val="en-US" w:eastAsia="zh-CN"/>
        </w:rPr>
        <w:t>权责清单事项总表</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楷体_GB2312" w:hAnsi="楷体_GB2312" w:eastAsia="楷体_GB2312"/>
          <w:sz w:val="36"/>
          <w:lang w:val="en-US" w:eastAsia="zh-CN"/>
        </w:rPr>
      </w:pPr>
      <w:r>
        <w:rPr>
          <w:rFonts w:hint="eastAsia" w:ascii="楷体_GB2312" w:hAnsi="楷体_GB2312" w:eastAsia="楷体_GB2312"/>
          <w:lang w:val="en-US" w:eastAsia="zh-CN"/>
        </w:rPr>
        <w:t>（共6类、209项）</w:t>
      </w:r>
    </w:p>
    <w:p>
      <w:pPr>
        <w:keepNext w:val="0"/>
        <w:keepLines w:val="0"/>
        <w:pageBreakBefore w:val="0"/>
        <w:kinsoku/>
        <w:wordWrap/>
        <w:overflowPunct/>
        <w:topLinePunct w:val="0"/>
        <w:autoSpaceDE/>
        <w:autoSpaceDN/>
        <w:bidi w:val="0"/>
        <w:adjustRightInd/>
        <w:snapToGrid/>
        <w:spacing w:before="0" w:beforeLines="0" w:after="0" w:afterLines="0" w:line="600" w:lineRule="exact"/>
        <w:ind w:right="0" w:rightChars="0"/>
        <w:textAlignment w:val="auto"/>
        <w:rPr>
          <w:rFonts w:hint="eastAsia" w:ascii="仿宋_GB2312"/>
          <w:lang w:val="en-US" w:eastAsia="zh-CN"/>
        </w:rPr>
      </w:pPr>
      <w:r>
        <w:rPr>
          <w:rFonts w:hint="eastAsia" w:ascii="楷体_GB2312" w:hAnsi="楷体_GB2312" w:eastAsia="楷体_GB2312"/>
          <w:sz w:val="28"/>
          <w:lang w:val="en-US" w:eastAsia="zh-CN"/>
        </w:rPr>
        <w:t>单位：高阳县农业农村局</w:t>
      </w:r>
      <w:r>
        <w:rPr>
          <w:rFonts w:hint="eastAsia" w:ascii="楷体_GB2312" w:hAnsi="楷体_GB2312" w:eastAsia="楷体_GB2312" w:cs="Arial"/>
          <w:sz w:val="28"/>
          <w:lang w:val="en-US" w:eastAsia="zh-CN"/>
        </w:rPr>
        <w:t>（公章）</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3200"/>
        <w:gridCol w:w="6563"/>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center"/>
          </w:tcPr>
          <w:p>
            <w:pPr>
              <w:autoSpaceDE w:val="0"/>
              <w:autoSpaceDN w:val="0"/>
              <w:adjustRightInd w:val="0"/>
              <w:ind w:left="0" w:leftChars="0" w:right="0" w:rightChars="0" w:firstLine="0" w:firstLineChars="0"/>
              <w:jc w:val="center"/>
              <w:rPr>
                <w:rFonts w:hint="eastAsia" w:ascii="黑体" w:hAnsi="黑体" w:eastAsia="黑体"/>
                <w:sz w:val="32"/>
                <w:vertAlign w:val="baseline"/>
                <w:lang w:val="en-US" w:eastAsia="zh-CN"/>
              </w:rPr>
            </w:pPr>
            <w:r>
              <w:rPr>
                <w:rFonts w:hint="eastAsia" w:ascii="黑体" w:hAnsi="黑体" w:eastAsia="黑体"/>
                <w:color w:val="000000"/>
                <w:sz w:val="32"/>
                <w:szCs w:val="28"/>
                <w:lang w:val="zh-CN"/>
              </w:rPr>
              <w:t>总序号</w:t>
            </w:r>
          </w:p>
        </w:tc>
        <w:tc>
          <w:tcPr>
            <w:tcW w:w="3200" w:type="dxa"/>
            <w:noWrap w:val="0"/>
            <w:vAlign w:val="center"/>
          </w:tcPr>
          <w:p>
            <w:pPr>
              <w:autoSpaceDE w:val="0"/>
              <w:autoSpaceDN w:val="0"/>
              <w:adjustRightInd w:val="0"/>
              <w:ind w:left="0" w:leftChars="0" w:right="0" w:rightChars="0" w:firstLine="0" w:firstLineChars="0"/>
              <w:jc w:val="center"/>
              <w:rPr>
                <w:rFonts w:hint="eastAsia" w:ascii="黑体" w:hAnsi="黑体" w:eastAsia="黑体"/>
                <w:sz w:val="32"/>
                <w:vertAlign w:val="baseline"/>
                <w:lang w:val="en-US" w:eastAsia="zh-CN"/>
              </w:rPr>
            </w:pPr>
            <w:r>
              <w:rPr>
                <w:rFonts w:hint="eastAsia" w:ascii="黑体" w:hAnsi="黑体" w:eastAsia="黑体"/>
                <w:color w:val="000000"/>
                <w:sz w:val="32"/>
                <w:szCs w:val="28"/>
                <w:lang w:val="zh-CN"/>
              </w:rPr>
              <w:t>类别及序号</w:t>
            </w:r>
          </w:p>
        </w:tc>
        <w:tc>
          <w:tcPr>
            <w:tcW w:w="6563" w:type="dxa"/>
            <w:noWrap w:val="0"/>
            <w:vAlign w:val="center"/>
          </w:tcPr>
          <w:p>
            <w:pPr>
              <w:autoSpaceDE w:val="0"/>
              <w:autoSpaceDN w:val="0"/>
              <w:adjustRightInd w:val="0"/>
              <w:ind w:left="0" w:leftChars="0" w:right="0" w:rightChars="0" w:firstLine="0" w:firstLineChars="0"/>
              <w:jc w:val="center"/>
              <w:rPr>
                <w:rFonts w:hint="eastAsia" w:ascii="黑体" w:hAnsi="黑体" w:eastAsia="黑体"/>
                <w:sz w:val="32"/>
                <w:vertAlign w:val="baseline"/>
                <w:lang w:val="en-US" w:eastAsia="zh-CN"/>
              </w:rPr>
            </w:pPr>
            <w:r>
              <w:rPr>
                <w:rFonts w:hint="eastAsia" w:ascii="黑体" w:hAnsi="黑体" w:eastAsia="黑体"/>
                <w:color w:val="000000"/>
                <w:sz w:val="32"/>
                <w:szCs w:val="28"/>
                <w:lang w:val="zh-CN"/>
              </w:rPr>
              <w:t>项目名称及数量</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黑体" w:hAnsi="黑体" w:eastAsia="黑体"/>
                <w:sz w:val="32"/>
                <w:vertAlign w:val="baseline"/>
                <w:lang w:val="en-US" w:eastAsia="zh-CN"/>
              </w:rPr>
            </w:pPr>
            <w:r>
              <w:rPr>
                <w:rFonts w:hint="eastAsia" w:ascii="黑体" w:hAnsi="黑体" w:eastAsia="黑体"/>
                <w:sz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c>
          <w:tcPr>
            <w:tcW w:w="320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r>
              <w:rPr>
                <w:rFonts w:hint="eastAsia" w:ascii="仿宋_GB2312"/>
                <w:vertAlign w:val="baseline"/>
                <w:lang w:val="en-US" w:eastAsia="zh-CN"/>
              </w:rPr>
              <w:t>一、行政许可</w:t>
            </w:r>
          </w:p>
        </w:tc>
        <w:tc>
          <w:tcPr>
            <w:tcW w:w="6563"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r>
              <w:rPr>
                <w:rFonts w:hint="eastAsia" w:ascii="仿宋_GB2312"/>
                <w:vertAlign w:val="baseline"/>
                <w:lang w:val="en-US" w:eastAsia="zh-CN"/>
              </w:rPr>
              <w:t>共10项</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352"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r>
              <w:rPr>
                <w:rFonts w:hint="eastAsia" w:ascii="仿宋_GB2312"/>
                <w:vertAlign w:val="baseline"/>
                <w:lang w:val="en-US" w:eastAsia="zh-CN"/>
              </w:rPr>
              <w:t>1</w:t>
            </w:r>
          </w:p>
        </w:tc>
        <w:tc>
          <w:tcPr>
            <w:tcW w:w="320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r>
              <w:rPr>
                <w:rFonts w:hint="eastAsia" w:ascii="仿宋_GB2312"/>
                <w:vertAlign w:val="baseline"/>
                <w:lang w:val="en-US" w:eastAsia="zh-CN"/>
              </w:rPr>
              <w:t>1</w:t>
            </w:r>
          </w:p>
        </w:tc>
        <w:tc>
          <w:tcPr>
            <w:tcW w:w="6563"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r>
              <w:rPr>
                <w:rFonts w:hint="eastAsia" w:ascii="仿宋_GB2312"/>
                <w:vertAlign w:val="baseline"/>
                <w:lang w:val="en-US" w:eastAsia="zh-CN"/>
              </w:rPr>
              <w:t>水域滩涂养殖证的审核</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r>
              <w:rPr>
                <w:rFonts w:hint="eastAsia" w:ascii="仿宋_GB2312"/>
                <w:vertAlign w:val="baseline"/>
                <w:lang w:val="en-US" w:eastAsia="zh-CN"/>
              </w:rPr>
              <w:t>2</w:t>
            </w:r>
          </w:p>
        </w:tc>
        <w:tc>
          <w:tcPr>
            <w:tcW w:w="320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r>
              <w:rPr>
                <w:rFonts w:hint="eastAsia" w:ascii="仿宋_GB2312"/>
                <w:vertAlign w:val="baseline"/>
                <w:lang w:val="en-US" w:eastAsia="zh-CN"/>
              </w:rPr>
              <w:t>2</w:t>
            </w:r>
          </w:p>
        </w:tc>
        <w:tc>
          <w:tcPr>
            <w:tcW w:w="6563"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r>
              <w:rPr>
                <w:rFonts w:hint="eastAsia" w:ascii="仿宋_GB2312"/>
                <w:vertAlign w:val="baseline"/>
                <w:lang w:val="en-US" w:eastAsia="zh-CN"/>
              </w:rPr>
              <w:t>采集国家一级保护野生植物（农业类）审批</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352"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r>
              <w:rPr>
                <w:rFonts w:hint="eastAsia" w:ascii="仿宋_GB2312"/>
                <w:vertAlign w:val="baseline"/>
                <w:lang w:val="en-US" w:eastAsia="zh-CN"/>
              </w:rPr>
              <w:t>3</w:t>
            </w:r>
          </w:p>
        </w:tc>
        <w:tc>
          <w:tcPr>
            <w:tcW w:w="320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4</w:t>
            </w:r>
          </w:p>
        </w:tc>
        <w:tc>
          <w:tcPr>
            <w:tcW w:w="6563"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r>
              <w:rPr>
                <w:rFonts w:hint="eastAsia" w:ascii="仿宋_GB2312"/>
                <w:vertAlign w:val="baseline"/>
                <w:lang w:val="en-US" w:eastAsia="zh-CN"/>
              </w:rPr>
              <w:t>农药广告审查</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352"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4</w:t>
            </w:r>
          </w:p>
        </w:tc>
        <w:tc>
          <w:tcPr>
            <w:tcW w:w="320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6</w:t>
            </w:r>
          </w:p>
        </w:tc>
        <w:tc>
          <w:tcPr>
            <w:tcW w:w="6563"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r>
              <w:rPr>
                <w:rFonts w:hint="eastAsia" w:ascii="仿宋_GB2312"/>
                <w:sz w:val="28"/>
                <w:szCs w:val="28"/>
                <w:vertAlign w:val="baseline"/>
                <w:lang w:val="en-US" w:eastAsia="zh-CN"/>
              </w:rPr>
              <w:t>农业植物及其产品调运检疫及植物检疫证书签发</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5</w:t>
            </w:r>
          </w:p>
        </w:tc>
        <w:tc>
          <w:tcPr>
            <w:tcW w:w="320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5</w:t>
            </w:r>
          </w:p>
        </w:tc>
        <w:tc>
          <w:tcPr>
            <w:tcW w:w="6563"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r>
              <w:rPr>
                <w:rFonts w:hint="eastAsia" w:ascii="仿宋_GB2312"/>
                <w:sz w:val="28"/>
                <w:szCs w:val="28"/>
                <w:vertAlign w:val="baseline"/>
                <w:lang w:val="en-US" w:eastAsia="zh-CN"/>
              </w:rPr>
              <w:t>使用低于国家或地方规定标准的农作物种子审批</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6</w:t>
            </w:r>
          </w:p>
        </w:tc>
        <w:tc>
          <w:tcPr>
            <w:tcW w:w="320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6</w:t>
            </w:r>
          </w:p>
        </w:tc>
        <w:tc>
          <w:tcPr>
            <w:tcW w:w="6563"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r>
              <w:rPr>
                <w:rFonts w:hint="eastAsia" w:ascii="仿宋_GB2312"/>
                <w:vertAlign w:val="baseline"/>
                <w:lang w:val="en-US" w:eastAsia="zh-CN"/>
              </w:rPr>
              <w:t>执业兽医注册</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7</w:t>
            </w:r>
          </w:p>
        </w:tc>
        <w:tc>
          <w:tcPr>
            <w:tcW w:w="320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7</w:t>
            </w:r>
          </w:p>
        </w:tc>
        <w:tc>
          <w:tcPr>
            <w:tcW w:w="6563"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动物及动物产品检疫合格证核发</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8</w:t>
            </w:r>
          </w:p>
        </w:tc>
        <w:tc>
          <w:tcPr>
            <w:tcW w:w="320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8</w:t>
            </w:r>
          </w:p>
        </w:tc>
        <w:tc>
          <w:tcPr>
            <w:tcW w:w="6563"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农药经营许可证核发</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9</w:t>
            </w:r>
          </w:p>
        </w:tc>
        <w:tc>
          <w:tcPr>
            <w:tcW w:w="320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9</w:t>
            </w:r>
          </w:p>
        </w:tc>
        <w:tc>
          <w:tcPr>
            <w:tcW w:w="6563"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农药经营许可证变更</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10</w:t>
            </w:r>
          </w:p>
        </w:tc>
        <w:tc>
          <w:tcPr>
            <w:tcW w:w="320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10</w:t>
            </w:r>
          </w:p>
        </w:tc>
        <w:tc>
          <w:tcPr>
            <w:tcW w:w="6563"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农药经营许可证延续</w:t>
            </w:r>
            <w:r>
              <w:rPr>
                <w:rFonts w:hint="eastAsia" w:ascii="仿宋_GB2312"/>
                <w:vertAlign w:val="baseline"/>
                <w:lang w:val="en-US" w:eastAsia="zh-CN"/>
              </w:rPr>
              <w:object>
                <v:shape id="_x0000_i1025" o:spt="75" type="#_x0000_t75" style="height:0.05pt;width:0.05pt;" o:ole="t" filled="f" o:preferrelative="t" stroked="f" coordsize="21600,21600">
                  <v:path/>
                  <v:fill on="f" focussize="0,0"/>
                  <v:stroke on="f"/>
                  <v:imagedata r:id="rId5" o:title=""/>
                  <o:lock v:ext="edit" aspectratio="f"/>
                  <w10:wrap type="none"/>
                  <w10:anchorlock/>
                </v:shape>
                <o:OLEObject Type="Embed" ProgID="Excel.Sheet.12" ShapeID="_x0000_i1025" DrawAspect="Content" ObjectID="_1468075725" r:id="rId4">
                  <o:LockedField>false</o:LockedField>
                </o:OLEObject>
              </w:objec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p>
        </w:tc>
        <w:tc>
          <w:tcPr>
            <w:tcW w:w="320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hAnsi="Times New Roman" w:eastAsia="仿宋_GB2312" w:cstheme="minorBidi"/>
                <w:kern w:val="2"/>
                <w:sz w:val="32"/>
                <w:szCs w:val="32"/>
                <w:vertAlign w:val="baseline"/>
                <w:lang w:val="en-US" w:eastAsia="zh-CN" w:bidi="ar-SA"/>
              </w:rPr>
            </w:pPr>
            <w:r>
              <w:rPr>
                <w:rFonts w:hint="eastAsia" w:ascii="仿宋_GB2312"/>
                <w:vertAlign w:val="baseline"/>
                <w:lang w:val="en-US" w:eastAsia="zh-CN"/>
              </w:rPr>
              <w:t>二、行政处罚</w:t>
            </w:r>
          </w:p>
        </w:tc>
        <w:tc>
          <w:tcPr>
            <w:tcW w:w="6563"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hAnsi="Times New Roman" w:eastAsia="仿宋_GB2312" w:cstheme="minorBidi"/>
                <w:kern w:val="2"/>
                <w:sz w:val="32"/>
                <w:szCs w:val="32"/>
                <w:vertAlign w:val="baseline"/>
                <w:lang w:val="en-US" w:eastAsia="zh-CN" w:bidi="ar-SA"/>
              </w:rPr>
            </w:pPr>
            <w:r>
              <w:rPr>
                <w:rFonts w:hint="eastAsia" w:ascii="仿宋_GB2312"/>
                <w:vertAlign w:val="baseline"/>
                <w:lang w:val="en-US" w:eastAsia="zh-CN"/>
              </w:rPr>
              <w:t>共172项</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default" w:ascii="仿宋_GB2312"/>
                <w:sz w:val="32"/>
                <w:szCs w:val="32"/>
                <w:vertAlign w:val="baseline"/>
                <w:lang w:val="en-US" w:eastAsia="zh-CN"/>
              </w:rPr>
            </w:pPr>
            <w:r>
              <w:rPr>
                <w:rFonts w:hint="eastAsia" w:ascii="宋体" w:hAnsi="宋体"/>
                <w:color w:val="000000"/>
                <w:sz w:val="32"/>
                <w:szCs w:val="32"/>
              </w:rPr>
              <w:t>11</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1</w:t>
            </w:r>
          </w:p>
        </w:tc>
        <w:tc>
          <w:tcPr>
            <w:tcW w:w="6563" w:type="dxa"/>
            <w:noWrap w:val="0"/>
            <w:vAlign w:val="center"/>
          </w:tcPr>
          <w:p>
            <w:pPr>
              <w:spacing w:beforeLines="0" w:afterLines="0"/>
              <w:jc w:val="both"/>
              <w:rPr>
                <w:rFonts w:hint="default" w:ascii="仿宋" w:hAnsi="仿宋" w:eastAsia="仿宋" w:cstheme="minorBidi"/>
                <w:color w:val="000000"/>
                <w:kern w:val="2"/>
                <w:sz w:val="22"/>
                <w:szCs w:val="32"/>
                <w:lang w:val="en-US" w:eastAsia="zh-CN" w:bidi="ar-SA"/>
              </w:rPr>
            </w:pPr>
            <w:r>
              <w:rPr>
                <w:rFonts w:hint="eastAsia" w:ascii="仿宋" w:hAnsi="仿宋" w:eastAsia="仿宋"/>
                <w:color w:val="000000"/>
                <w:sz w:val="22"/>
              </w:rPr>
              <w:t>对生产、经营转基因植物种子、种畜禽、水产苗种 的 单 位 和 个人，未按照规定制作、保存生产、经营档案的行政处罚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default" w:ascii="仿宋_GB2312"/>
                <w:sz w:val="32"/>
                <w:szCs w:val="32"/>
                <w:vertAlign w:val="baseline"/>
                <w:lang w:val="en-US" w:eastAsia="zh-CN"/>
              </w:rPr>
            </w:pPr>
            <w:r>
              <w:rPr>
                <w:rFonts w:hint="eastAsia" w:ascii="宋体" w:hAnsi="宋体"/>
                <w:color w:val="000000"/>
                <w:sz w:val="32"/>
                <w:szCs w:val="32"/>
              </w:rPr>
              <w:t>12</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2</w:t>
            </w:r>
          </w:p>
        </w:tc>
        <w:tc>
          <w:tcPr>
            <w:tcW w:w="6563" w:type="dxa"/>
            <w:noWrap w:val="0"/>
            <w:vAlign w:val="center"/>
          </w:tcPr>
          <w:p>
            <w:pPr>
              <w:spacing w:beforeLines="0" w:afterLines="0"/>
              <w:jc w:val="both"/>
              <w:rPr>
                <w:rFonts w:hint="default" w:ascii="仿宋" w:hAnsi="仿宋" w:eastAsia="仿宋" w:cstheme="minorBidi"/>
                <w:color w:val="000000"/>
                <w:kern w:val="2"/>
                <w:sz w:val="22"/>
                <w:szCs w:val="32"/>
                <w:lang w:val="en-US" w:eastAsia="zh-CN" w:bidi="ar-SA"/>
              </w:rPr>
            </w:pPr>
            <w:r>
              <w:rPr>
                <w:rFonts w:hint="eastAsia" w:ascii="仿宋" w:hAnsi="仿宋" w:eastAsia="仿宋"/>
                <w:color w:val="000000"/>
                <w:sz w:val="22"/>
              </w:rPr>
              <w:t>对违反农业转基因生物标识管理规定的行政处罚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default" w:ascii="仿宋_GB2312"/>
                <w:sz w:val="32"/>
                <w:szCs w:val="32"/>
                <w:vertAlign w:val="baseline"/>
                <w:lang w:val="en-US" w:eastAsia="zh-CN"/>
              </w:rPr>
            </w:pPr>
            <w:r>
              <w:rPr>
                <w:rFonts w:hint="eastAsia" w:ascii="宋体" w:hAnsi="宋体"/>
                <w:color w:val="000000"/>
                <w:sz w:val="32"/>
                <w:szCs w:val="32"/>
              </w:rPr>
              <w:t>13</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3</w:t>
            </w:r>
          </w:p>
        </w:tc>
        <w:tc>
          <w:tcPr>
            <w:tcW w:w="6563" w:type="dxa"/>
            <w:noWrap w:val="0"/>
            <w:vAlign w:val="center"/>
          </w:tcPr>
          <w:p>
            <w:pPr>
              <w:spacing w:beforeLines="0" w:afterLines="0"/>
              <w:jc w:val="both"/>
              <w:rPr>
                <w:rFonts w:hint="default" w:ascii="仿宋" w:hAnsi="仿宋" w:eastAsia="仿宋" w:cstheme="minorBidi"/>
                <w:color w:val="000000"/>
                <w:kern w:val="2"/>
                <w:sz w:val="22"/>
                <w:szCs w:val="32"/>
                <w:lang w:val="en-US" w:eastAsia="zh-CN" w:bidi="ar-SA"/>
              </w:rPr>
            </w:pPr>
            <w:r>
              <w:rPr>
                <w:rFonts w:hint="eastAsia" w:ascii="仿宋" w:hAnsi="仿宋" w:eastAsia="仿宋"/>
                <w:color w:val="000000"/>
                <w:sz w:val="22"/>
              </w:rPr>
              <w:t>对假冒、伪造、转让或者买卖农业转基因生物有关证明文书的行政处罚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default" w:ascii="仿宋_GB2312"/>
                <w:sz w:val="32"/>
                <w:szCs w:val="32"/>
                <w:vertAlign w:val="baseline"/>
                <w:lang w:val="en-US" w:eastAsia="zh-CN"/>
              </w:rPr>
            </w:pPr>
            <w:r>
              <w:rPr>
                <w:rFonts w:hint="eastAsia" w:ascii="宋体" w:hAnsi="宋体"/>
                <w:color w:val="000000"/>
                <w:sz w:val="32"/>
                <w:szCs w:val="32"/>
              </w:rPr>
              <w:t>14</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4</w:t>
            </w:r>
          </w:p>
        </w:tc>
        <w:tc>
          <w:tcPr>
            <w:tcW w:w="6563" w:type="dxa"/>
            <w:noWrap w:val="0"/>
            <w:vAlign w:val="center"/>
          </w:tcPr>
          <w:p>
            <w:pPr>
              <w:spacing w:beforeLines="0" w:afterLines="0"/>
              <w:jc w:val="both"/>
              <w:rPr>
                <w:rFonts w:hint="default" w:ascii="仿宋" w:hAnsi="仿宋" w:eastAsia="仿宋" w:cstheme="minorBidi"/>
                <w:color w:val="000000"/>
                <w:kern w:val="2"/>
                <w:sz w:val="22"/>
                <w:szCs w:val="32"/>
                <w:lang w:val="en-US" w:eastAsia="zh-CN" w:bidi="ar-SA"/>
              </w:rPr>
            </w:pPr>
            <w:r>
              <w:rPr>
                <w:rFonts w:hint="eastAsia" w:ascii="仿宋" w:hAnsi="仿宋" w:eastAsia="仿宋"/>
                <w:color w:val="000000"/>
                <w:sz w:val="22"/>
              </w:rPr>
              <w:t>对农作物品种测试、试验和种子质量检测机构伪造测试、试验、检验数据或出具虚假证明的行政处罚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15</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5</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对侵犯农作物植物新品种权行为的行政处罚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16</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6</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对假冒农作物授权品种的行政处罚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17</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7</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对生产经营农作物假种子的行政处罚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18</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8</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对生产经营农作物劣种子的行政处罚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19</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9</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对未取得农作物种子生产经营许可证生产经营种子等行为的行政处罚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20</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10</w:t>
            </w:r>
          </w:p>
        </w:tc>
        <w:tc>
          <w:tcPr>
            <w:tcW w:w="6563" w:type="dxa"/>
            <w:noWrap w:val="0"/>
            <w:vAlign w:val="center"/>
          </w:tcPr>
          <w:p>
            <w:pPr>
              <w:spacing w:beforeLines="0" w:afterLines="0"/>
              <w:jc w:val="both"/>
              <w:rPr>
                <w:rFonts w:hint="eastAsia" w:ascii="仿宋" w:hAnsi="仿宋" w:eastAsia="仿宋"/>
                <w:color w:val="000000"/>
                <w:sz w:val="22"/>
              </w:rPr>
            </w:pPr>
            <w:r>
              <w:rPr>
                <w:rFonts w:hint="eastAsia" w:ascii="仿宋" w:hAnsi="仿宋" w:eastAsia="仿宋"/>
                <w:color w:val="000000"/>
                <w:sz w:val="22"/>
              </w:rPr>
              <w:t>对应当审定未经审定的农作物品种进行推广、销售等行为的行政</w:t>
            </w:r>
          </w:p>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21</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11</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对未经许可进出口农作物种子等行为的行政处罚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22</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12</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对销售的农作物种子应当包装而没有包装等行为的行政处罚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23</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13</w:t>
            </w:r>
          </w:p>
        </w:tc>
        <w:tc>
          <w:tcPr>
            <w:tcW w:w="6563" w:type="dxa"/>
            <w:noWrap w:val="0"/>
            <w:vAlign w:val="center"/>
          </w:tcPr>
          <w:p>
            <w:pPr>
              <w:spacing w:beforeLines="0" w:afterLines="0"/>
              <w:jc w:val="both"/>
              <w:rPr>
                <w:rFonts w:hint="eastAsia" w:ascii="仿宋" w:hAnsi="仿宋" w:eastAsia="仿宋"/>
                <w:color w:val="000000"/>
                <w:sz w:val="22"/>
              </w:rPr>
            </w:pPr>
            <w:r>
              <w:rPr>
                <w:rFonts w:hint="eastAsia" w:ascii="仿宋" w:hAnsi="仿宋" w:eastAsia="仿宋"/>
                <w:color w:val="000000"/>
                <w:sz w:val="22"/>
              </w:rPr>
              <w:t>对侵占、破坏农作物种质资源、私自采集或者采伐国家重点保护</w:t>
            </w:r>
          </w:p>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的天然农作物种质资源的行政处罚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24</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14</w:t>
            </w:r>
          </w:p>
        </w:tc>
        <w:tc>
          <w:tcPr>
            <w:tcW w:w="6563" w:type="dxa"/>
            <w:noWrap w:val="0"/>
            <w:vAlign w:val="center"/>
          </w:tcPr>
          <w:p>
            <w:pPr>
              <w:spacing w:beforeLines="0" w:afterLines="0"/>
              <w:jc w:val="both"/>
              <w:rPr>
                <w:rFonts w:hint="eastAsia" w:ascii="仿宋" w:hAnsi="仿宋" w:eastAsia="仿宋"/>
                <w:color w:val="000000"/>
                <w:sz w:val="22"/>
              </w:rPr>
            </w:pPr>
            <w:r>
              <w:rPr>
                <w:rFonts w:hint="eastAsia" w:ascii="仿宋" w:hAnsi="仿宋" w:eastAsia="仿宋"/>
                <w:color w:val="000000"/>
                <w:sz w:val="22"/>
              </w:rPr>
              <w:t>对在农作物种子生产基地进行检疫性有害生物接种试验的行政处</w:t>
            </w:r>
          </w:p>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25</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15</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对拒绝、阻挠农业主管部门依法实施监督检查的行政处罚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26</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16</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对销售农作物授权品种未使用其注册登记的名称的行政处罚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27</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17</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对农业机械维修者未按规定填写维修记录和报送年度维修情况统计表的行政处罚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28</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18</w:t>
            </w:r>
          </w:p>
        </w:tc>
        <w:tc>
          <w:tcPr>
            <w:tcW w:w="6563" w:type="dxa"/>
            <w:noWrap w:val="0"/>
            <w:vAlign w:val="center"/>
          </w:tcPr>
          <w:p>
            <w:pPr>
              <w:spacing w:beforeLines="0" w:afterLines="0"/>
              <w:jc w:val="both"/>
              <w:rPr>
                <w:rFonts w:hint="eastAsia" w:ascii="仿宋" w:hAnsi="仿宋" w:eastAsia="仿宋"/>
                <w:color w:val="000000"/>
                <w:sz w:val="22"/>
              </w:rPr>
            </w:pPr>
            <w:r>
              <w:rPr>
                <w:rFonts w:hint="eastAsia" w:ascii="仿宋" w:hAnsi="仿宋" w:eastAsia="仿宋"/>
                <w:color w:val="000000"/>
                <w:sz w:val="22"/>
              </w:rPr>
              <w:t>对使用不符合农业机械安全技术标准的配件维修农业机械，或者</w:t>
            </w:r>
          </w:p>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拼装、改装农业机械整机等行为的行政处罚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29</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19</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对未按照规定办理登记手续并取得相应的证书和牌照，擅自将拖拉机、联合收割机投入使用等行为的行政处罚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30</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20</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对伪造、变造或者使用伪造、变造的拖拉机、联合收割机证书和牌照等行为的行政处罚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31</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21</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对于操作与本人操作证件规定不相符的拖拉机、联合收割机，或者操作未按照规定登记、检验或者检验不合格、安全设施不全、机件失效的拖拉机、联合收割机等行为的处罚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32</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22</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对跨区作业中介服务组织不配备相应的服务设施和技术人员等行为的行政处罚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33</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23</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对拖拉机、联合收割机违规载人的行政处罚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34</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24</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对拖拉机驾驶培训机构等违反规定的行政处罚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35</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25</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对农业机械存在事故隐患拒不纠正的行政处罚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36</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26</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对销售、推广未经审定或者鉴定的畜禽(蚕种）品种等行为的行政处罚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37</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27</w:t>
            </w:r>
          </w:p>
        </w:tc>
        <w:tc>
          <w:tcPr>
            <w:tcW w:w="6563" w:type="dxa"/>
            <w:noWrap w:val="0"/>
            <w:vAlign w:val="center"/>
          </w:tcPr>
          <w:p>
            <w:pPr>
              <w:spacing w:beforeLines="0" w:afterLines="0"/>
              <w:jc w:val="both"/>
              <w:rPr>
                <w:rFonts w:hint="eastAsia" w:ascii="仿宋" w:hAnsi="仿宋" w:eastAsia="仿宋"/>
                <w:color w:val="000000"/>
                <w:sz w:val="22"/>
              </w:rPr>
            </w:pPr>
            <w:r>
              <w:rPr>
                <w:rFonts w:hint="eastAsia" w:ascii="仿宋" w:hAnsi="仿宋" w:eastAsia="仿宋"/>
                <w:color w:val="000000"/>
                <w:sz w:val="22"/>
              </w:rPr>
              <w:t>对种畜禽（蚕种）生产经营者无许可证或者违反许可证的规定生产</w:t>
            </w:r>
          </w:p>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经营种畜禽（蚕种）等行为的行政处罚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38</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28</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对使用的种畜禽不符合种用标准的行政处罚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39</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29</w:t>
            </w:r>
          </w:p>
        </w:tc>
        <w:tc>
          <w:tcPr>
            <w:tcW w:w="6563" w:type="dxa"/>
            <w:noWrap w:val="0"/>
            <w:vAlign w:val="center"/>
          </w:tcPr>
          <w:p>
            <w:pPr>
              <w:spacing w:beforeLines="0" w:afterLines="0"/>
              <w:jc w:val="both"/>
              <w:rPr>
                <w:rFonts w:hint="eastAsia" w:ascii="仿宋" w:hAnsi="仿宋" w:eastAsia="仿宋"/>
                <w:color w:val="000000"/>
                <w:sz w:val="22"/>
              </w:rPr>
            </w:pPr>
            <w:r>
              <w:rPr>
                <w:rFonts w:hint="eastAsia" w:ascii="仿宋" w:hAnsi="仿宋" w:eastAsia="仿宋"/>
                <w:color w:val="000000"/>
                <w:sz w:val="22"/>
              </w:rPr>
              <w:t>对以其他畜禽品种、配套系冒充所销售的种畜禽</w:t>
            </w:r>
          </w:p>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（蚕种）品种、配套系等行为的处罚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40</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30</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对申请人在畜禽新品种配套系审定和畜禽遗传资源鉴定中隐瞒有关情况或者提供虚假材料的行政处罚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41</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31</w:t>
            </w:r>
          </w:p>
        </w:tc>
        <w:tc>
          <w:tcPr>
            <w:tcW w:w="6563" w:type="dxa"/>
            <w:noWrap w:val="0"/>
            <w:vAlign w:val="center"/>
          </w:tcPr>
          <w:p>
            <w:pPr>
              <w:spacing w:beforeLines="0" w:afterLines="0"/>
              <w:jc w:val="both"/>
              <w:rPr>
                <w:rFonts w:hint="eastAsia" w:ascii="仿宋" w:hAnsi="仿宋" w:eastAsia="仿宋"/>
                <w:color w:val="000000"/>
                <w:sz w:val="22"/>
              </w:rPr>
            </w:pPr>
            <w:r>
              <w:rPr>
                <w:rFonts w:hint="eastAsia" w:ascii="仿宋" w:hAnsi="仿宋" w:eastAsia="仿宋"/>
                <w:color w:val="000000"/>
                <w:sz w:val="22"/>
              </w:rPr>
              <w:t>对畜禽养殖场未建立养殖档案或未按照规定保存养殖档案的行政</w:t>
            </w:r>
          </w:p>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42</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32</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对销售的种畜禽未附具种畜禽合格证明、检疫合格证明、家畜系谱等行为的行政处罚。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43</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33</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对使用伪造、变造的畜禽标识的行政处罚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44</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34</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对销售不符合国家技术规范的强制性要求的畜禽的行政处罚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45</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35</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对假冒、伪造或者买卖许可证明文件的行政处罚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46</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36</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对未取得生产许可证生产饲料、饲料添加剂的行政处罚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47</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37</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对已经取得生产许可证，但不再具备规定的条件而 继 续 生 产 饲料、饲料添加剂的行政处罚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48</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38</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对已经取得生产许可证，但未按照规定取得产品批准文号而生产饲料添加剂的行政处罚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49</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39</w:t>
            </w:r>
          </w:p>
        </w:tc>
        <w:tc>
          <w:tcPr>
            <w:tcW w:w="6563" w:type="dxa"/>
            <w:noWrap w:val="0"/>
            <w:vAlign w:val="center"/>
          </w:tcPr>
          <w:p>
            <w:pPr>
              <w:spacing w:beforeLines="0" w:afterLines="0"/>
              <w:jc w:val="both"/>
              <w:rPr>
                <w:rFonts w:hint="eastAsia" w:ascii="仿宋" w:hAnsi="仿宋" w:eastAsia="仿宋"/>
                <w:color w:val="000000"/>
                <w:sz w:val="22"/>
              </w:rPr>
            </w:pPr>
            <w:r>
              <w:rPr>
                <w:rFonts w:hint="eastAsia" w:ascii="仿宋" w:hAnsi="仿宋" w:eastAsia="仿宋"/>
                <w:color w:val="000000"/>
                <w:sz w:val="22"/>
              </w:rPr>
              <w:t>对饲料、饲料添加剂生产企业不遵守规定使用限制使用的饲料原</w:t>
            </w:r>
          </w:p>
          <w:p>
            <w:pPr>
              <w:spacing w:beforeLines="0" w:afterLines="0"/>
              <w:jc w:val="both"/>
              <w:rPr>
                <w:rFonts w:hint="eastAsia" w:ascii="仿宋" w:hAnsi="仿宋" w:eastAsia="仿宋"/>
                <w:color w:val="000000"/>
                <w:sz w:val="22"/>
              </w:rPr>
            </w:pPr>
            <w:r>
              <w:rPr>
                <w:rFonts w:hint="eastAsia" w:ascii="仿宋" w:hAnsi="仿宋" w:eastAsia="仿宋"/>
                <w:color w:val="000000"/>
                <w:sz w:val="22"/>
              </w:rPr>
              <w:t>料、单一饲料、饲料添加剂、药物饲料添加剂、添加剂预混合饲</w:t>
            </w:r>
          </w:p>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料生产饲料等行为的行政处罚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50</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40</w:t>
            </w:r>
          </w:p>
        </w:tc>
        <w:tc>
          <w:tcPr>
            <w:tcW w:w="6563" w:type="dxa"/>
            <w:noWrap w:val="0"/>
            <w:vAlign w:val="center"/>
          </w:tcPr>
          <w:p>
            <w:pPr>
              <w:spacing w:beforeLines="0" w:afterLines="0"/>
              <w:jc w:val="both"/>
              <w:rPr>
                <w:rFonts w:hint="eastAsia" w:ascii="仿宋" w:hAnsi="仿宋" w:eastAsia="仿宋"/>
                <w:color w:val="000000"/>
                <w:sz w:val="22"/>
              </w:rPr>
            </w:pPr>
            <w:r>
              <w:rPr>
                <w:rFonts w:hint="eastAsia" w:ascii="仿宋" w:hAnsi="仿宋" w:eastAsia="仿宋"/>
                <w:color w:val="000000"/>
                <w:sz w:val="22"/>
              </w:rPr>
              <w:t>对饲料、饲料添加剂生产企业不按规定和有关标准对采购的饲料</w:t>
            </w:r>
          </w:p>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原料、单一饲料、饲料添加剂、药物饲料添加剂、添加剂预混合饲料和用于饲料添加剂生产的原料进行查验或者检验等行为的行政处罚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51</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41</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对饲料、饲料添加剂生产企业不依照规定实行采购、生产、销售记录制度或者产品留样观察制度的行政处罚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52</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42</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对不符合规定条件经营饲料、饲料添加剂的行政处罚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53</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43</w:t>
            </w:r>
          </w:p>
        </w:tc>
        <w:tc>
          <w:tcPr>
            <w:tcW w:w="6563" w:type="dxa"/>
            <w:noWrap w:val="0"/>
            <w:vAlign w:val="center"/>
          </w:tcPr>
          <w:p>
            <w:pPr>
              <w:spacing w:beforeLines="0" w:afterLines="0"/>
              <w:jc w:val="both"/>
              <w:rPr>
                <w:rFonts w:hint="eastAsia" w:ascii="仿宋" w:hAnsi="仿宋" w:eastAsia="仿宋"/>
                <w:color w:val="000000"/>
                <w:sz w:val="22"/>
              </w:rPr>
            </w:pPr>
            <w:r>
              <w:rPr>
                <w:rFonts w:hint="eastAsia" w:ascii="仿宋" w:hAnsi="仿宋" w:eastAsia="仿宋"/>
                <w:color w:val="000000"/>
                <w:sz w:val="22"/>
              </w:rPr>
              <w:t>经营者对饲料、饲料添加剂进行再加工或者添加物质等行为的行</w:t>
            </w:r>
          </w:p>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54</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44</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经营者对饲料、饲料添加剂进行拆包、分装等行为的行政处罚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55</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45</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对饲料和饲料添加剂生产企业发现问题产品不主动召回的行政</w:t>
            </w:r>
            <w:r>
              <w:rPr>
                <w:rFonts w:hint="eastAsia" w:ascii="仿宋" w:hAnsi="仿宋" w:eastAsia="仿宋"/>
                <w:color w:val="000000"/>
                <w:sz w:val="22"/>
                <w:lang w:val="en-US" w:eastAsia="zh-CN"/>
              </w:rPr>
              <w:t>处</w:t>
            </w:r>
            <w:r>
              <w:rPr>
                <w:rFonts w:hint="eastAsia" w:ascii="仿宋" w:hAnsi="仿宋" w:eastAsia="仿宋"/>
                <w:color w:val="000000"/>
                <w:sz w:val="22"/>
              </w:rPr>
              <w:t>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56</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46</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对饲料、饲料添加剂经营者发现问题产品不停止销售的行政处罚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57</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47</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对在生产、经营过程中，以非饲料、非饲料添加剂冒充饲料、饲料添加剂或者以此种饲料、饲料添加剂冒充他种饲料、饲料添加剂等行为的行政处罚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58</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48</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对养殖者使用未取得新饲料、新饲料添加剂证书的新饲料、新饲料添加剂或者未取得饲料、饲料添加剂进口登记证的进口饲料、进口饲料添加剂等行为的行政处罚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59</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49</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对养殖者在饲料或者动物饮用水中添加国务院农业行政主管部门公布禁用的物质以及对人体具有直接或者潜在危害的其他物质， 或者直接使用上述物质养殖动物的行政处罚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60</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50</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对养殖者对外提供自行配制的饲料的行政处罚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61</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51</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 生 鲜 乳 收 购者、乳制品生产企业在生鲜乳收购、乳制品生产过程中，加入非食品用化学物质或者其他可能危害人体健康的物质的行政处罚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62</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52</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对生产、销售不符合乳品质量安全国家标准的乳品的行政处罚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63</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53</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对奶畜养殖者、生鲜乳收购者在发生乳品质量安全 事 故 后 未 报告、处置的行政处罚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64</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54</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对未取得生鲜乳收购许可证收购生鲜乳等行为的行政处罚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65</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55</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对依法应当检疫而未经检疫动物产品，不具备补检条件的行政处罚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66</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56</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对饲养的动物不按照动物疫病强制免疫计划进行免疫接种等行为的行政处罚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67</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57</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对不按照规定处置染疫动物及其排泄物，染疫动物产品等行为的行政处罚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68</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58</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对屠宰、经营、运输动物或者生产、经营、加工、贮藏、运输不符合动物防疫规定的动物产品等行为的处罚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69</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59</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对兴办动物饲养场（养殖小区） 和隔离场所，动物 屠 宰 加 工 场所，以及动物和动物产品无害化处理场所，未取得动物防疫条件合格证等行为的行政处罚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70</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60</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对屠宰、经营、运输的动物未附有检疫证明，经营和运输的动物产品未附有检疫证明、检疫标志的行政处罚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71</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61</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对参加展览、演出和比赛的动物未附有检疫证明的行政处罚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72</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62</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对转让、伪造或者 变 造 检 疫 证明、检疫标志或者畜禽标识的行政处罚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73</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63</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对不遵守县级以上人民政府及其兽医主管部门依法作出的有关控制、扑灭动物疫病规定等行为的行政处罚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74</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64</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对未取得动物诊疗许可证从事动物诊疗活动的行政处罚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75</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65</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对动物诊疗机构造成动物疫病扩散的行政处罚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76</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66</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对执业兽医违反有关动物诊疗的操作技术规范， 造成或者可能造成 动 物 疫 病 传播、流行等行为的行政处罚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77</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67</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对从事动物疫病研究与诊疗和动物饲养、屠宰、经营、隔离、运输，以及动物产品生产、经营、加工、贮藏等活动的单位和个人不履行动物疫情报告义务等行为的行政处罚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78</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68</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对拒绝阻碍重大动物疫情监测、不报告动物群体发病死亡情况的行政处罚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79</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69</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对不符合条件采集重大动物疫病病料，或者在重大动物疫病病原分离时不遵守国家有关生物安全管理规定行政处罚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80</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70</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对未经定点从事生猪屠宰活动等行为的行政处罚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81</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71</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对生猪定点屠宰厂（场）出借、转让生猪定点屠宰证书或者生猪定点屠宰标志牌的行政处罚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82</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72</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对生猪定点屠宰厂场）不符合国家规定的操作流程和技术要求屠宰生猪等行为的行政处罚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83</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73</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对生猪定点屠宰厂场）出厂（场）未经肉品品质检验或者经肉品品质检验不合格的生猪产品的行政处罚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84</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74</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对生猪定点屠宰厂(场）、其他单位或者个人对生猪、生猪产品注水或者注入其他物质的行政处罚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85</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75</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对生猪定点屠宰厂(场）宰注水或者注入其他物质的生猪的行政处罚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86</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76</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对为未经定点违法从事生猪屠宰活动的单位或者个人提供生猪屠宰场所或者生猪产品储存设施等行为的行政处罚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87</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77</w:t>
            </w:r>
          </w:p>
        </w:tc>
        <w:tc>
          <w:tcPr>
            <w:tcW w:w="6563" w:type="dxa"/>
            <w:noWrap w:val="0"/>
            <w:vAlign w:val="center"/>
          </w:tcPr>
          <w:p>
            <w:pPr>
              <w:spacing w:beforeLines="0" w:afterLines="0"/>
              <w:jc w:val="both"/>
              <w:rPr>
                <w:rFonts w:hint="eastAsia" w:ascii="仿宋" w:hAnsi="仿宋" w:eastAsia="仿宋"/>
                <w:color w:val="000000"/>
                <w:sz w:val="22"/>
              </w:rPr>
            </w:pPr>
            <w:r>
              <w:rPr>
                <w:rFonts w:hint="eastAsia" w:ascii="仿宋" w:hAnsi="仿宋" w:eastAsia="仿宋"/>
                <w:color w:val="000000"/>
                <w:sz w:val="22"/>
              </w:rPr>
              <w:t>对无兽药生产许可证、兽药经营许可证生产、经营兽药的，或者</w:t>
            </w:r>
          </w:p>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虽有兽药生产许可证、兽药经营许可证，生产、经营假、劣兽药的，或者兽药经营企业经营人用药品等行为的行政处罚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88</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78</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对提供虚假的资料、样品或者采取其他欺骗手段取得兽药生产许可证、兽药经营许可证或者兽药批准证明文件的行政处罚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89</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79</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对买卖、出租、出借兽药生产许可证、兽药经营许可证或者兽药批准证明文件等行为的行政处罚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90</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80</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对兽药安全性评价单位、临床试验单位、生产和经营企业未按照规定实施兽药研究试验、生产、经营质量管理规范，未按照规定开展新兽药临床试验备案的行政处罚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91</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81</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对研制新兽药不具备规定的条件擅自使用一类病原微生物或者在实验室阶段前未经批准的行政处罚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92</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82</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对兽药的标签和说 明 书 未 经 批准；兽药包装上未附有标签和说明书或者标签和说明书与批准的内容不一致的行政处罚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93</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83</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对境外企业在中国直接销售兽药的行政处罚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94</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84</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对未按照国家有关兽药安全使用规定使用兽药等行为的行政处罚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95</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85</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对进入批发、零售市场或者生产加工企业前销售尚在用药期、休药期内的动物及其产品用于食品消费等行为的行政处罚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96</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86</w:t>
            </w:r>
          </w:p>
        </w:tc>
        <w:tc>
          <w:tcPr>
            <w:tcW w:w="6563" w:type="dxa"/>
            <w:noWrap w:val="0"/>
            <w:vAlign w:val="center"/>
          </w:tcPr>
          <w:p>
            <w:pPr>
              <w:spacing w:beforeLines="0" w:afterLines="0"/>
              <w:jc w:val="both"/>
              <w:rPr>
                <w:rFonts w:hint="eastAsia" w:ascii="仿宋" w:hAnsi="仿宋" w:eastAsia="仿宋"/>
                <w:color w:val="000000"/>
                <w:sz w:val="22"/>
              </w:rPr>
            </w:pPr>
            <w:r>
              <w:rPr>
                <w:rFonts w:hint="eastAsia" w:ascii="仿宋" w:hAnsi="仿宋" w:eastAsia="仿宋"/>
                <w:color w:val="000000"/>
                <w:sz w:val="22"/>
              </w:rPr>
              <w:t>对擅自转移、使用、销毁、销售被查封或者扣押的兽药及有关材</w:t>
            </w:r>
          </w:p>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料的行政处罚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97</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87</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 兽 药 生 产 企业、经营企业、兽药使用单位和开具处方的兽医人员不按规定报告兽药严重不良反应等行为的行政处罚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98</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88</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对未经兽医开具处方销售、购买、使用兽用处方药的行政处罚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99</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89</w:t>
            </w:r>
          </w:p>
        </w:tc>
        <w:tc>
          <w:tcPr>
            <w:tcW w:w="6563" w:type="dxa"/>
            <w:noWrap w:val="0"/>
            <w:vAlign w:val="center"/>
          </w:tcPr>
          <w:p>
            <w:pPr>
              <w:spacing w:beforeLines="0" w:afterLines="0"/>
              <w:jc w:val="both"/>
              <w:rPr>
                <w:rFonts w:hint="eastAsia" w:ascii="仿宋" w:hAnsi="仿宋" w:eastAsia="仿宋"/>
                <w:color w:val="000000"/>
                <w:sz w:val="22"/>
              </w:rPr>
            </w:pPr>
            <w:r>
              <w:rPr>
                <w:rFonts w:hint="eastAsia" w:ascii="仿宋" w:hAnsi="仿宋" w:eastAsia="仿宋"/>
                <w:color w:val="000000"/>
                <w:sz w:val="22"/>
              </w:rPr>
              <w:t>对兽药生产、经营企业把原料药销售给兽药生产企业以外的单位</w:t>
            </w:r>
          </w:p>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和个人等行为的行政处罚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100</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90</w:t>
            </w:r>
          </w:p>
        </w:tc>
        <w:tc>
          <w:tcPr>
            <w:tcW w:w="6563" w:type="dxa"/>
            <w:noWrap w:val="0"/>
            <w:vAlign w:val="center"/>
          </w:tcPr>
          <w:p>
            <w:pPr>
              <w:spacing w:beforeLines="0" w:afterLines="0"/>
              <w:jc w:val="both"/>
              <w:rPr>
                <w:rFonts w:hint="eastAsia" w:ascii="仿宋" w:hAnsi="仿宋" w:eastAsia="仿宋"/>
                <w:color w:val="000000"/>
                <w:sz w:val="22"/>
              </w:rPr>
            </w:pPr>
            <w:r>
              <w:rPr>
                <w:rFonts w:hint="eastAsia" w:ascii="仿宋" w:hAnsi="仿宋" w:eastAsia="仿宋"/>
                <w:color w:val="000000"/>
                <w:sz w:val="22"/>
              </w:rPr>
              <w:t>对直接将原料药添加到饲料及动物饮用水中或者饲喂动物的行政</w:t>
            </w:r>
          </w:p>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101</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91</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对三级、四级实验室未经批准从事某种高致病性病原微生物或者疑似高致病性病原微生物实验活动的行政处罚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102</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92</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对在不符合相应生物安全要求的实验室从事病原微生物相关实验活动的行政处罚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103</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93</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对病原微生物实验室违反实验室日常管理规范和要求的行政处罚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104</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94</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对实验室的设立单位未建立健全安全保卫制度，或者未采取安全保卫措施的行政处罚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105</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95</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对未经批准运输高致病性病原微生物菌（毒）种或者样本等行为导致高致病性病原微生物菌（毒）种 或 者 样 本 被盗、被抢、丢失、泄露的行政处罚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106</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96</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对感染临床症状或者体征等情形未依照规定报告或者未依照规定采取控制措施的行政处罚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107</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97</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对拒绝接受兽医主管部门依法开展有关高致病性病原微生物扩散的调查取证、采集样品等活动或者依照规定采取有关预防、控制措施的行政处罚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108</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98</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对发生病原微生物被盗、被抢、丢失、泄漏，承运单位、护送人、保藏机构和实验室的设立单位未依照规定报告的行政处罚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109</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99</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对违反规定保藏或者提供菌（毒） 种或者样本的行政处罚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110</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100</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对未及时向保藏机构提供菌（毒） 种或者样本的行政处罚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111</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101</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对未经批准，从国外引进或者向国外提供菌（毒） 种或者样本的行政处罚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112</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102</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对经营动物和动物产品的集贸市场不符合动物防疫条件的行政处罚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113</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103</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对使用转让、伪造或变造《动物防 疫 条 件 合 格证》的行政处罚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114</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104</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对跨省、自治区、直辖市引进用于饲养的非乳用、非种用动物和水产苗种到达目的地后，未向所在地动物卫生监督机构报告的行政处罚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115</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105</w:t>
            </w:r>
          </w:p>
        </w:tc>
        <w:tc>
          <w:tcPr>
            <w:tcW w:w="6563" w:type="dxa"/>
            <w:noWrap w:val="0"/>
            <w:vAlign w:val="center"/>
          </w:tcPr>
          <w:p>
            <w:pPr>
              <w:spacing w:beforeLines="0" w:afterLines="0"/>
              <w:jc w:val="both"/>
              <w:rPr>
                <w:rFonts w:hint="eastAsia" w:ascii="仿宋" w:hAnsi="仿宋" w:eastAsia="仿宋"/>
                <w:color w:val="000000"/>
                <w:sz w:val="22"/>
              </w:rPr>
            </w:pPr>
            <w:r>
              <w:rPr>
                <w:rFonts w:hint="eastAsia" w:ascii="仿宋" w:hAnsi="仿宋" w:eastAsia="仿宋"/>
                <w:color w:val="000000"/>
                <w:sz w:val="22"/>
              </w:rPr>
              <w:t>对跨省、自治区、直辖市引进的乳用、种用动物到达输入地后，未</w:t>
            </w:r>
          </w:p>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按规定进行隔离观察的行政处罚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116</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106</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对未经兽医执业注册从事动物诊疗活动的行政处罚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117</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107</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对不使用病历， 或者应当开具处方未开具处方的执业兽医师等行为的行政处罚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118</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108</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对变更机构名称或者法定代表人未办理变更手续的动物诊疗机构等行为的行政处罚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119</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109</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对将因试验死亡的临床试验用食用动物及其产品或无对人安全并超过休药期证明的临床试验用食用动物及其产品作为食品供人消费的行政处罚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120</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110</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对使用炸鱼、毒鱼、电鱼等破坏渔业资源方法进行捕捞等行为的行政处罚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121</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111</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对制造、销售禁用的渔具行为的行政处罚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122</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112</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对偷捕、抢夺他人养殖的水产品的，或者破坏他人养殖水体、养殖设施行为的行政处罚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123</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113</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对使用全民所有的水域、滩涂从事养殖生产，正 当 理 由 使 水域、滩涂荒芜满一年行为的行政处罚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124</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114</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对未依法取得养殖证或者超越养殖证许可范围在全民所有的水域从事养殖生产，妨碍航运、行洪行为的行政处罚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125</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115</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对未依法取得捕捞许可证擅自进行捕捞行为的行政处罚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126</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116</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对违反捕捞许可证 关 于 作 业 类型、场所、时限和渔具数量的规定进行捕捞行为的行政处罚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127</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117</w:t>
            </w:r>
          </w:p>
        </w:tc>
        <w:tc>
          <w:tcPr>
            <w:tcW w:w="6563" w:type="dxa"/>
            <w:noWrap w:val="0"/>
            <w:vAlign w:val="center"/>
          </w:tcPr>
          <w:p>
            <w:pPr>
              <w:spacing w:beforeLines="0" w:afterLines="0"/>
              <w:jc w:val="both"/>
              <w:rPr>
                <w:rFonts w:hint="eastAsia" w:ascii="仿宋" w:hAnsi="仿宋" w:eastAsia="仿宋"/>
                <w:color w:val="000000"/>
                <w:sz w:val="22"/>
              </w:rPr>
            </w:pPr>
            <w:r>
              <w:rPr>
                <w:rFonts w:hint="eastAsia" w:ascii="仿宋" w:hAnsi="仿宋" w:eastAsia="仿宋"/>
                <w:color w:val="000000"/>
                <w:sz w:val="22"/>
              </w:rPr>
              <w:t>对涂改、买卖、出租或者以其他形式转让捕捞许可证行为的行政</w:t>
            </w:r>
          </w:p>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128</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118</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对非法生产、进口、出口水产苗种的行政处罚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129</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119</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对经营未经审定的水产苗种行为的行政处罚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130</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120</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对未经批准在水产种质资源保护区内从事捕捞活动行为的行政处罚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131</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121</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对在水产养殖中违法用药等行为的行政处罚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132</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122</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对中外合资、中外合作经营的渔业企业未经国务院有关主管部门批准从事近海捕捞业的行政处罚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133</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123</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对在鱼、虾、蟹、贝幼苗的重点产区直接引水、用水未采取避开幼苗的密集期、密集区或者设置网栅等保护措施行为的行政处罚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134</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124</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对以收容救护为名买卖水生野生动物及其制品行为的行政处罚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135</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125</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对在相关自然保护 区 域 、 禁 猎（渔）区、禁猎（渔）期猎捕非国家重点保护水生野生动物，未取得狩猎证、未按照狩猎证规定猎捕非国家重点保护水生野生动物，或者使用禁用的工具、方法猎捕非国家重点保护水生野生动物行为的行政处罚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136</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126</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未经批准、未取得或者未按照规定使用专用标识，或者未持有、未附有人工繁育许可证、批准文件的副本或者专用标识出售、购买、利用、运输、携带、寄递国家重点保护水生野生动物及其制品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137</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127</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对生产、经营使用国家重点保护水生野生动物及其 制 品 制 作 食品，或者为食用非法购买国家重点保护的水生野生动物及其制品等行为的行政处罚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138</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128</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对违法从境外引进水生野生动物物种行为的行政处罚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139</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129</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对违法将从境外引进的水生野生动物放归野外环境行为的行政处罚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140</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130</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对农产品生产企业、农民专业合作经济组织未建立或者未按照规定保存或者伪造农产品生产记录逾期不改正的行政处罚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141</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131</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对农产品生产企业、农民专业合作经济组织以及从事农产品收购的单位或者个人销售的农产品未按照规定进行包装、标识逾期不改正的行政处罚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142</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132</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对食用农产品进入批发、零售市场或者生产加工企业前使用的保鲜剂、防腐剂、添加剂等材料不符合国家有关强制性的技术规范的行政处罚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143</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133</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对农产品生产企业、农民专业合作经济组织销售不合格农产品的行政处罚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144</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134</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对冒用农产品质量标志的行政处罚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145</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135</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对生产经营者不按照法定条件、要求从事食用农产品生产经营活动等行为的行政处罚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146</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136</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对生产食用农产品 所 使 用 的 原料、辅料、添加剂、农业投入品等不符合法律、行政法规的规定和国家强制性标准的行政处罚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147</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137</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对生产企业发现其生产的食用农产品存在安全隐患，可能对人体健康和生命安全造成损害，不履行向社会公布有关信息，不向有关监督管理部门报告等行为的行政处罚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148</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138</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对农产品质量安全检测机构伪造检测结果或者出具检测结果不实的行政处罚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149</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139</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对伪造、冒用、转让、买卖无公害农产品产地认定证书、产品认证证书和标志行为的行政处罚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150</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140</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对擅自移动、损毁禁止生产区标牌行为的行政处罚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151</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141</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对未取得农药生产许可证生产农药或者生产假农药的行政处罚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152</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142</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对取得农药生产许可证的农药生产企业不再符合规定条件继续生产农药的行政处罚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153</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143</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对农药生产企业生产劣质农药的行政处罚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154</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144</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对委托未取得农药生产许可证的受托人加工、分装农药，或者委托加工、分装假农药、劣质农药的行政处罚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155</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145</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对农药生产企业采购、使用未依法附具产品质量检验合格证、未依法取得有关许可证明文件的原材料等行为的行政处罚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156</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146</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对农药生产企业不执行原材料进货、农药出厂销售记录制度，或者不履行农药废弃物回收义务的行政处罚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157</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147</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对农药经营者未取得农药经营许可证经营农药等行为的行政处罚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158</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148</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对农药经营者经营劣质农药的行政处罚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159</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149</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对农药经营者设立分支机构未依法变更农药经营许可证，或者未向分支机构所在地县级以上地方人民政府农业主管部门备案等行为的行政处罚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160</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150</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对农药经营者不执行农药采购台账、销售台账制度等行为的行政处罚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161</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151</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对境外企业直接在 中 国 销 售 农药；取得农药登记证的境外企业向中国出口劣质农药情节严重或者出口假农药的行政处罚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162</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152</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对农药使用者不按照农药的标签标 注 的 使 用 范围、使用方法和剂量、使用技术要 求 和 注 意 事项、安全间隔期使用农药等行为的行政处罚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163</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153</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对农产品生产企业、食品和食用农 产 品 仓 储 企业、专业化病虫害防治服务组织和从事农产品生产的农民专业合作社等不执行农药使用记录制度的行政处罚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164</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154</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对伪造、变造、转让、出租、出借农药登记证、农 药 生 产 许 可证、农药经营许可证等许可证明文件的行政处罚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165</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155</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对未取得农药生产许可证生产农药，未取得农药经营许可证经营农药，或者被吊销农药登记证、农 药 生 产 许 可证、农药经营许可证的直接负责的主管人员的行政处罚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166</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156</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对未依照《植物检疫条例》规定办理农业领域植物检疫证书或者在报检过程中弄虚作假等行为的行政处罚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167</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157</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对生产、销售未取得登记证的肥料产品等行为的行政处罚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168</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158</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对转让肥料登记证或登记证号等行为的行政处罚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169</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159</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对未取得采集证或者未按照采集证的规定采集国家重点保护农业野生植物的行政处罚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170</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160</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对违规出售、收购国家重点保护农业野生植物的行政处罚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171</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161</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对伪造、倒卖、转让农业部门颁发的采集证、允许进出口证明书或者有关批准文件、标签的行政处罚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172</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162</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对外国人在中国境内采集、收购国家重点保护农业野生植物等行为的行政处罚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173</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163</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对农业投入品生产者、销售者、使用者未按照规定及时回收肥料等农业投入品的包装废弃物或者农用薄膜等行为的行政处罚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174</w:t>
            </w:r>
          </w:p>
        </w:tc>
        <w:tc>
          <w:tcPr>
            <w:tcW w:w="3200" w:type="dxa"/>
            <w:noWrap w:val="0"/>
            <w:vAlign w:val="top"/>
          </w:tcPr>
          <w:p>
            <w:pPr>
              <w:spacing w:beforeLines="0" w:afterLines="0"/>
              <w:jc w:val="center"/>
              <w:rPr>
                <w:rFonts w:hint="eastAsia" w:ascii="仿宋_GB2312"/>
                <w:sz w:val="32"/>
                <w:szCs w:val="32"/>
                <w:vertAlign w:val="baseline"/>
                <w:lang w:val="en-US" w:eastAsia="zh-CN"/>
              </w:rPr>
            </w:pPr>
            <w:r>
              <w:rPr>
                <w:rFonts w:hint="eastAsia" w:ascii="仿宋" w:hAnsi="仿宋" w:eastAsia="仿宋"/>
                <w:color w:val="000000"/>
                <w:sz w:val="32"/>
                <w:szCs w:val="32"/>
              </w:rPr>
              <w:t>164</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对农用地土壤污染责任人或者土地使用权人未按照规定实施后期管理的行政处罚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175</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165</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对农用地土壤污染监督管理中， 被检查者拒不配合检查，或者在接受检查时弄虚作假的行政处罚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176</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166</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对未按照规定对农用地土壤污染采取风险管理措施等行为的行政处罚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177</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167</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对农用地土壤污染责任人或者土地使用权人未按照规定将修复方案、效果评估报告报地方人民政府农业农村主管部门备案的行政处罚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178</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168</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对非法占用耕地等 破 坏 种 植 条件，或者因开发土地造成土地荒漠化、盐渍化行为涉及农业农村部门职责的行政处罚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179</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169</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对农村村民未经批准或者采取欺骗 手 段 骗 取 批准，非法占用土地建住宅的行政处罚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180</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170</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在相关自然保护区域、禁渔区、禁渔期猎捕国家重点保护水生野生动物，未取得特许猎捕证、未按照特许猎捕证规定猎捕、杀害国家重点保护水生野生动物，或者使用禁用的工具、方法猎捕国家重点保护水生野生动物行为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181</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171</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对未取得人工繁育许可证繁育国家重点保护水生野 生 动 物 或 者</w:t>
            </w:r>
            <w:r>
              <w:rPr>
                <w:rFonts w:hint="eastAsia" w:ascii="仿宋" w:hAnsi="仿宋" w:eastAsia="仿宋"/>
                <w:color w:val="000000"/>
                <w:sz w:val="22"/>
                <w:lang w:eastAsia="zh-CN"/>
              </w:rPr>
              <w:t>《中华人民共和国野生动物保护法》</w:t>
            </w:r>
            <w:r>
              <w:rPr>
                <w:rFonts w:hint="eastAsia" w:ascii="仿宋" w:hAnsi="仿宋" w:eastAsia="仿宋"/>
                <w:color w:val="000000"/>
                <w:sz w:val="22"/>
              </w:rPr>
              <w:t>第二十八条第二款规定的水生野生动物的行政处罚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top"/>
          </w:tcPr>
          <w:p>
            <w:pPr>
              <w:spacing w:beforeLines="0" w:afterLines="0"/>
              <w:jc w:val="center"/>
              <w:rPr>
                <w:rFonts w:hint="eastAsia" w:ascii="仿宋_GB2312"/>
                <w:sz w:val="32"/>
                <w:szCs w:val="32"/>
                <w:vertAlign w:val="baseline"/>
                <w:lang w:val="en-US" w:eastAsia="zh-CN"/>
              </w:rPr>
            </w:pPr>
            <w:r>
              <w:rPr>
                <w:rFonts w:hint="eastAsia" w:ascii="宋体" w:hAnsi="宋体"/>
                <w:color w:val="000000"/>
                <w:sz w:val="32"/>
                <w:szCs w:val="32"/>
              </w:rPr>
              <w:t>182</w:t>
            </w:r>
          </w:p>
        </w:tc>
        <w:tc>
          <w:tcPr>
            <w:tcW w:w="3200" w:type="dxa"/>
            <w:noWrap w:val="0"/>
            <w:vAlign w:val="top"/>
          </w:tcPr>
          <w:p>
            <w:pPr>
              <w:spacing w:beforeLines="0" w:afterLines="0"/>
              <w:jc w:val="center"/>
              <w:rPr>
                <w:rFonts w:hint="default" w:ascii="仿宋_GB2312"/>
                <w:sz w:val="32"/>
                <w:szCs w:val="32"/>
                <w:vertAlign w:val="baseline"/>
                <w:lang w:val="en-US" w:eastAsia="zh-CN"/>
              </w:rPr>
            </w:pPr>
            <w:r>
              <w:rPr>
                <w:rFonts w:hint="eastAsia" w:ascii="仿宋" w:hAnsi="仿宋" w:eastAsia="仿宋"/>
                <w:color w:val="000000"/>
                <w:sz w:val="32"/>
                <w:szCs w:val="32"/>
              </w:rPr>
              <w:t>172</w:t>
            </w:r>
          </w:p>
        </w:tc>
        <w:tc>
          <w:tcPr>
            <w:tcW w:w="6563" w:type="dxa"/>
            <w:noWrap w:val="0"/>
            <w:vAlign w:val="center"/>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对伪造、变造、买卖、转让、租借水生野生动物有关证件、专用标识或者有关批准文件的行政处罚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r>
              <w:rPr>
                <w:rFonts w:hint="eastAsia" w:ascii="仿宋_GB2312"/>
                <w:vertAlign w:val="baseline"/>
                <w:lang w:val="en-US" w:eastAsia="zh-CN"/>
              </w:rPr>
              <w:t xml:space="preserve"> </w:t>
            </w:r>
          </w:p>
        </w:tc>
        <w:tc>
          <w:tcPr>
            <w:tcW w:w="320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三、行政强制</w:t>
            </w:r>
          </w:p>
        </w:tc>
        <w:tc>
          <w:tcPr>
            <w:tcW w:w="6563"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共19项</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183</w:t>
            </w:r>
          </w:p>
        </w:tc>
        <w:tc>
          <w:tcPr>
            <w:tcW w:w="320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1</w:t>
            </w:r>
          </w:p>
        </w:tc>
        <w:tc>
          <w:tcPr>
            <w:tcW w:w="6563" w:type="dxa"/>
            <w:noWrap w:val="0"/>
            <w:vAlign w:val="top"/>
          </w:tcPr>
          <w:p>
            <w:pPr>
              <w:spacing w:beforeLines="0" w:afterLines="0"/>
              <w:jc w:val="center"/>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对紧急情况下，非法研究、试验、生产、加工，经营或者进口、出口的农业转基因生物的行政强制</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184</w:t>
            </w:r>
          </w:p>
        </w:tc>
        <w:tc>
          <w:tcPr>
            <w:tcW w:w="320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2</w:t>
            </w:r>
          </w:p>
        </w:tc>
        <w:tc>
          <w:tcPr>
            <w:tcW w:w="6563" w:type="dxa"/>
            <w:noWrap w:val="0"/>
            <w:vAlign w:val="top"/>
          </w:tcPr>
          <w:p>
            <w:pPr>
              <w:spacing w:beforeLines="0" w:afterLines="0"/>
              <w:jc w:val="center"/>
              <w:rPr>
                <w:rFonts w:hint="eastAsia" w:ascii="仿宋" w:hAnsi="仿宋" w:eastAsia="仿宋"/>
                <w:color w:val="000000"/>
                <w:sz w:val="22"/>
              </w:rPr>
            </w:pPr>
            <w:r>
              <w:rPr>
                <w:rFonts w:hint="eastAsia" w:ascii="仿宋" w:hAnsi="仿宋" w:eastAsia="仿宋"/>
                <w:color w:val="000000"/>
                <w:sz w:val="22"/>
              </w:rPr>
              <w:t>对有证据证明违法生产经营的农作物种子，以及用于违法生产经营的工具、设备及运输工具等的</w:t>
            </w:r>
          </w:p>
          <w:p>
            <w:pPr>
              <w:spacing w:beforeLines="0" w:afterLines="0"/>
              <w:jc w:val="center"/>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行政强制</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185</w:t>
            </w:r>
          </w:p>
        </w:tc>
        <w:tc>
          <w:tcPr>
            <w:tcW w:w="320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3</w:t>
            </w:r>
          </w:p>
        </w:tc>
        <w:tc>
          <w:tcPr>
            <w:tcW w:w="6563" w:type="dxa"/>
            <w:noWrap w:val="0"/>
            <w:vAlign w:val="top"/>
          </w:tcPr>
          <w:p>
            <w:pPr>
              <w:spacing w:beforeLines="0" w:afterLines="0"/>
              <w:jc w:val="center"/>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对违法从事农作物种子生产经营活动的场所的行政强制</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186</w:t>
            </w:r>
          </w:p>
        </w:tc>
        <w:tc>
          <w:tcPr>
            <w:tcW w:w="320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4</w:t>
            </w:r>
          </w:p>
        </w:tc>
        <w:tc>
          <w:tcPr>
            <w:tcW w:w="6563" w:type="dxa"/>
            <w:noWrap w:val="0"/>
            <w:vAlign w:val="top"/>
          </w:tcPr>
          <w:p>
            <w:pPr>
              <w:spacing w:beforeLines="0" w:afterLines="0"/>
              <w:jc w:val="center"/>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对与农作物品种权侵权案件和假冒农作物授权品种案件有关的植物品种的繁殖材料的行政强制</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187</w:t>
            </w:r>
          </w:p>
        </w:tc>
        <w:tc>
          <w:tcPr>
            <w:tcW w:w="320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5</w:t>
            </w:r>
          </w:p>
        </w:tc>
        <w:tc>
          <w:tcPr>
            <w:tcW w:w="6563" w:type="dxa"/>
            <w:noWrap w:val="0"/>
            <w:vAlign w:val="top"/>
          </w:tcPr>
          <w:p>
            <w:pPr>
              <w:spacing w:beforeLines="0" w:afterLines="0"/>
              <w:jc w:val="center"/>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对发生农业机械事故后企图逃逸的、拒不停止存在重大事故隐患农业机械的作业或者转移的行政强制</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188</w:t>
            </w:r>
          </w:p>
        </w:tc>
        <w:tc>
          <w:tcPr>
            <w:tcW w:w="320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6</w:t>
            </w:r>
          </w:p>
        </w:tc>
        <w:tc>
          <w:tcPr>
            <w:tcW w:w="6563" w:type="dxa"/>
            <w:noWrap w:val="0"/>
            <w:vAlign w:val="top"/>
          </w:tcPr>
          <w:p>
            <w:pPr>
              <w:spacing w:beforeLines="0" w:afterLines="0"/>
              <w:jc w:val="center"/>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对使用拖拉机、联合收割机违反规定载人的行政强制</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189</w:t>
            </w:r>
          </w:p>
        </w:tc>
        <w:tc>
          <w:tcPr>
            <w:tcW w:w="320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7</w:t>
            </w:r>
          </w:p>
        </w:tc>
        <w:tc>
          <w:tcPr>
            <w:tcW w:w="6563" w:type="dxa"/>
            <w:noWrap w:val="0"/>
            <w:vAlign w:val="top"/>
          </w:tcPr>
          <w:p>
            <w:pPr>
              <w:spacing w:beforeLines="0" w:afterLines="0"/>
              <w:jc w:val="center"/>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对违反禁渔区、禁渔期的规定或者使用禁用的渔具、捕捞方法进行捕捞等行为的行政强制</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190</w:t>
            </w:r>
          </w:p>
        </w:tc>
        <w:tc>
          <w:tcPr>
            <w:tcW w:w="320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8</w:t>
            </w:r>
          </w:p>
        </w:tc>
        <w:tc>
          <w:tcPr>
            <w:tcW w:w="6563" w:type="dxa"/>
            <w:noWrap w:val="0"/>
            <w:vAlign w:val="top"/>
          </w:tcPr>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对拒不停止使用无证照或者未按照规定办理变更登记手续的拖拉机、联合收割机的行政强制</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191</w:t>
            </w:r>
          </w:p>
        </w:tc>
        <w:tc>
          <w:tcPr>
            <w:tcW w:w="320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9</w:t>
            </w:r>
          </w:p>
        </w:tc>
        <w:tc>
          <w:tcPr>
            <w:tcW w:w="6563" w:type="dxa"/>
            <w:noWrap w:val="0"/>
            <w:vAlign w:val="top"/>
          </w:tcPr>
          <w:p>
            <w:pPr>
              <w:spacing w:beforeLines="0" w:afterLines="0"/>
              <w:jc w:val="both"/>
              <w:rPr>
                <w:rFonts w:hint="eastAsia" w:ascii="仿宋" w:hAnsi="仿宋" w:eastAsia="仿宋"/>
                <w:color w:val="000000"/>
                <w:sz w:val="22"/>
              </w:rPr>
            </w:pPr>
            <w:r>
              <w:rPr>
                <w:rFonts w:hint="eastAsia" w:ascii="仿宋" w:hAnsi="仿宋" w:eastAsia="仿宋"/>
                <w:color w:val="000000"/>
                <w:sz w:val="22"/>
              </w:rPr>
              <w:t>对经责令停止使用仍拒不停止使用存在事故隐患的农用机械的行</w:t>
            </w:r>
          </w:p>
          <w:p>
            <w:pPr>
              <w:spacing w:beforeLines="0" w:afterLines="0"/>
              <w:jc w:val="center"/>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政强制</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192</w:t>
            </w:r>
          </w:p>
        </w:tc>
        <w:tc>
          <w:tcPr>
            <w:tcW w:w="320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10</w:t>
            </w:r>
          </w:p>
        </w:tc>
        <w:tc>
          <w:tcPr>
            <w:tcW w:w="6563" w:type="dxa"/>
            <w:noWrap w:val="0"/>
            <w:vAlign w:val="top"/>
          </w:tcPr>
          <w:p>
            <w:pPr>
              <w:spacing w:beforeLines="0" w:afterLines="0"/>
              <w:jc w:val="both"/>
              <w:rPr>
                <w:rFonts w:hint="eastAsia" w:ascii="仿宋" w:hAnsi="仿宋" w:eastAsia="仿宋"/>
                <w:color w:val="000000"/>
                <w:sz w:val="22"/>
              </w:rPr>
            </w:pPr>
            <w:r>
              <w:rPr>
                <w:rFonts w:hint="eastAsia" w:ascii="仿宋" w:hAnsi="仿宋" w:eastAsia="仿宋"/>
                <w:color w:val="000000"/>
                <w:sz w:val="22"/>
              </w:rPr>
              <w:t>对有证据证明用于违法生产饲料的饲料原料、单一饲料、饲料添</w:t>
            </w:r>
          </w:p>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加剂、药物饲料添加剂、添加剂预混合饲料等的行政强制</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193</w:t>
            </w:r>
          </w:p>
        </w:tc>
        <w:tc>
          <w:tcPr>
            <w:tcW w:w="320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11</w:t>
            </w:r>
          </w:p>
        </w:tc>
        <w:tc>
          <w:tcPr>
            <w:tcW w:w="6563" w:type="dxa"/>
            <w:noWrap w:val="0"/>
            <w:vAlign w:val="top"/>
          </w:tcPr>
          <w:p>
            <w:pPr>
              <w:spacing w:beforeLines="0" w:afterLines="0"/>
              <w:jc w:val="center"/>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对有证据证明不符合乳品质量安全国家标准的乳品以及违法使用的生鲜乳、辅料、添加剂及涉嫌违法从事乳品生产经营场所、工具、设备等的行政强制</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194</w:t>
            </w:r>
          </w:p>
        </w:tc>
        <w:tc>
          <w:tcPr>
            <w:tcW w:w="320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12</w:t>
            </w:r>
          </w:p>
        </w:tc>
        <w:tc>
          <w:tcPr>
            <w:tcW w:w="6563" w:type="dxa"/>
            <w:noWrap w:val="0"/>
            <w:vAlign w:val="top"/>
          </w:tcPr>
          <w:p>
            <w:pPr>
              <w:spacing w:beforeLines="0" w:afterLines="0"/>
              <w:jc w:val="center"/>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对染疫或者疑似染疫的动物、动物产品及相关物品的行政强制</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195</w:t>
            </w:r>
          </w:p>
        </w:tc>
        <w:tc>
          <w:tcPr>
            <w:tcW w:w="320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13</w:t>
            </w:r>
          </w:p>
        </w:tc>
        <w:tc>
          <w:tcPr>
            <w:tcW w:w="6563" w:type="dxa"/>
            <w:noWrap w:val="0"/>
            <w:vAlign w:val="top"/>
          </w:tcPr>
          <w:p>
            <w:pPr>
              <w:spacing w:beforeLines="0" w:afterLines="0"/>
              <w:jc w:val="center"/>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对违法生猪屠宰活 动 有 关 的 场所、设施、生猪、生猪产品以及屠宰工具和设备等的行政强制</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196</w:t>
            </w:r>
          </w:p>
        </w:tc>
        <w:tc>
          <w:tcPr>
            <w:tcW w:w="320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14</w:t>
            </w:r>
          </w:p>
        </w:tc>
        <w:tc>
          <w:tcPr>
            <w:tcW w:w="6563" w:type="dxa"/>
            <w:noWrap w:val="0"/>
            <w:vAlign w:val="top"/>
          </w:tcPr>
          <w:p>
            <w:pPr>
              <w:spacing w:beforeLines="0" w:afterLines="0"/>
              <w:jc w:val="center"/>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对有证据证明可能是假、劣兽药的，采取查封、扣押等的行政强制</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197</w:t>
            </w:r>
          </w:p>
        </w:tc>
        <w:tc>
          <w:tcPr>
            <w:tcW w:w="320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15</w:t>
            </w:r>
          </w:p>
        </w:tc>
        <w:tc>
          <w:tcPr>
            <w:tcW w:w="6563" w:type="dxa"/>
            <w:noWrap w:val="0"/>
            <w:vAlign w:val="top"/>
          </w:tcPr>
          <w:p>
            <w:pPr>
              <w:spacing w:beforeLines="0" w:afterLines="0"/>
              <w:jc w:val="center"/>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对经检测不符合农产品质量安全标准的农产品的行政强制</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198</w:t>
            </w:r>
          </w:p>
        </w:tc>
        <w:tc>
          <w:tcPr>
            <w:tcW w:w="320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16</w:t>
            </w:r>
          </w:p>
        </w:tc>
        <w:tc>
          <w:tcPr>
            <w:tcW w:w="6563" w:type="dxa"/>
            <w:noWrap w:val="0"/>
            <w:vAlign w:val="top"/>
          </w:tcPr>
          <w:p>
            <w:pPr>
              <w:spacing w:beforeLines="0" w:afterLines="0"/>
              <w:jc w:val="center"/>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对不符合法定要求 的 食 用 农 产品，违法使用的原料、辅料、添加剂、农业投入品以及用于违法生产的工具、设备及存在危害人体健康和生命安全重大隐患的生产经营场所的行政强制</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199</w:t>
            </w:r>
          </w:p>
        </w:tc>
        <w:tc>
          <w:tcPr>
            <w:tcW w:w="320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17</w:t>
            </w:r>
          </w:p>
        </w:tc>
        <w:tc>
          <w:tcPr>
            <w:tcW w:w="6563" w:type="dxa"/>
            <w:noWrap w:val="0"/>
            <w:vAlign w:val="top"/>
          </w:tcPr>
          <w:p>
            <w:pPr>
              <w:spacing w:beforeLines="0" w:afterLines="0"/>
              <w:jc w:val="both"/>
              <w:rPr>
                <w:rFonts w:hint="eastAsia" w:ascii="仿宋" w:hAnsi="仿宋" w:eastAsia="仿宋"/>
                <w:color w:val="000000"/>
                <w:sz w:val="22"/>
              </w:rPr>
            </w:pPr>
            <w:r>
              <w:rPr>
                <w:rFonts w:hint="eastAsia" w:ascii="仿宋" w:hAnsi="仿宋" w:eastAsia="仿宋"/>
                <w:color w:val="000000"/>
                <w:sz w:val="22"/>
              </w:rPr>
              <w:t>对违法生产、经营、使用的农药，以及用于违法生产、经营、使用</w:t>
            </w:r>
          </w:p>
          <w:p>
            <w:pPr>
              <w:spacing w:beforeLines="0" w:afterLines="0"/>
              <w:jc w:val="both"/>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农药的工具、设备、原材料和场所的行政强制</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200</w:t>
            </w:r>
          </w:p>
        </w:tc>
        <w:tc>
          <w:tcPr>
            <w:tcW w:w="320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18</w:t>
            </w:r>
          </w:p>
        </w:tc>
        <w:tc>
          <w:tcPr>
            <w:tcW w:w="6563" w:type="dxa"/>
            <w:noWrap w:val="0"/>
            <w:vAlign w:val="top"/>
          </w:tcPr>
          <w:p>
            <w:pPr>
              <w:spacing w:beforeLines="0" w:afterLines="0"/>
              <w:jc w:val="center"/>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对违反规定调运的农业植物和植物产品的行政强制</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201</w:t>
            </w:r>
          </w:p>
        </w:tc>
        <w:tc>
          <w:tcPr>
            <w:tcW w:w="320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19</w:t>
            </w:r>
          </w:p>
        </w:tc>
        <w:tc>
          <w:tcPr>
            <w:tcW w:w="6563" w:type="dxa"/>
            <w:noWrap w:val="0"/>
            <w:vAlign w:val="top"/>
          </w:tcPr>
          <w:p>
            <w:pPr>
              <w:spacing w:beforeLines="0" w:afterLines="0"/>
              <w:jc w:val="center"/>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对企业事业单位和其他生产经营者违反法律法规规定排放有毒有害物质，造成或者可能造成农用地严重土壤污染的，或者有关证据可能灭失或者被隐匿的行政强制</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c>
          <w:tcPr>
            <w:tcW w:w="320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四、行政给付</w:t>
            </w:r>
          </w:p>
        </w:tc>
        <w:tc>
          <w:tcPr>
            <w:tcW w:w="6563"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共1项</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202</w:t>
            </w:r>
          </w:p>
        </w:tc>
        <w:tc>
          <w:tcPr>
            <w:tcW w:w="320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1</w:t>
            </w:r>
          </w:p>
        </w:tc>
        <w:tc>
          <w:tcPr>
            <w:tcW w:w="6563"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地力补贴申领</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c>
          <w:tcPr>
            <w:tcW w:w="320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五、行政确认</w:t>
            </w:r>
          </w:p>
        </w:tc>
        <w:tc>
          <w:tcPr>
            <w:tcW w:w="6563"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共5项</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203</w:t>
            </w:r>
          </w:p>
        </w:tc>
        <w:tc>
          <w:tcPr>
            <w:tcW w:w="320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1</w:t>
            </w:r>
          </w:p>
        </w:tc>
        <w:tc>
          <w:tcPr>
            <w:tcW w:w="6563" w:type="dxa"/>
            <w:noWrap w:val="0"/>
            <w:vAlign w:val="top"/>
          </w:tcPr>
          <w:p>
            <w:pPr>
              <w:spacing w:beforeLines="0" w:afterLines="0"/>
              <w:jc w:val="center"/>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动物疫情（不包括重大动物疫情）的认定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204</w:t>
            </w:r>
          </w:p>
        </w:tc>
        <w:tc>
          <w:tcPr>
            <w:tcW w:w="320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2</w:t>
            </w:r>
          </w:p>
        </w:tc>
        <w:tc>
          <w:tcPr>
            <w:tcW w:w="6563" w:type="dxa"/>
            <w:noWrap w:val="0"/>
            <w:vAlign w:val="top"/>
          </w:tcPr>
          <w:p>
            <w:pPr>
              <w:spacing w:beforeLines="0" w:afterLines="0"/>
              <w:jc w:val="center"/>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耕地质量等级调查评价</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205</w:t>
            </w:r>
          </w:p>
        </w:tc>
        <w:tc>
          <w:tcPr>
            <w:tcW w:w="320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3</w:t>
            </w:r>
          </w:p>
        </w:tc>
        <w:tc>
          <w:tcPr>
            <w:tcW w:w="6563" w:type="dxa"/>
            <w:noWrap w:val="0"/>
            <w:vAlign w:val="top"/>
          </w:tcPr>
          <w:p>
            <w:pPr>
              <w:spacing w:beforeLines="0" w:afterLines="0"/>
              <w:jc w:val="center"/>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渔业船舶所有权、国籍、抵押、租赁登记及船名核定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206</w:t>
            </w:r>
          </w:p>
        </w:tc>
        <w:tc>
          <w:tcPr>
            <w:tcW w:w="320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4</w:t>
            </w:r>
          </w:p>
        </w:tc>
        <w:tc>
          <w:tcPr>
            <w:tcW w:w="6563" w:type="dxa"/>
            <w:noWrap w:val="0"/>
            <w:vAlign w:val="top"/>
          </w:tcPr>
          <w:p>
            <w:pPr>
              <w:spacing w:beforeLines="0" w:afterLines="0"/>
              <w:jc w:val="center"/>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农业机械事故处理及责任认定</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207</w:t>
            </w:r>
          </w:p>
        </w:tc>
        <w:tc>
          <w:tcPr>
            <w:tcW w:w="320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5</w:t>
            </w:r>
          </w:p>
        </w:tc>
        <w:tc>
          <w:tcPr>
            <w:tcW w:w="6563" w:type="dxa"/>
            <w:noWrap w:val="0"/>
            <w:vAlign w:val="top"/>
          </w:tcPr>
          <w:p>
            <w:pPr>
              <w:spacing w:beforeLines="0" w:afterLines="0"/>
              <w:jc w:val="center"/>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村民一事一议筹资筹劳方案审核</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c>
          <w:tcPr>
            <w:tcW w:w="320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六、其他类</w:t>
            </w:r>
          </w:p>
        </w:tc>
        <w:tc>
          <w:tcPr>
            <w:tcW w:w="6563"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共2项</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208</w:t>
            </w:r>
          </w:p>
        </w:tc>
        <w:tc>
          <w:tcPr>
            <w:tcW w:w="320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1</w:t>
            </w:r>
          </w:p>
        </w:tc>
        <w:tc>
          <w:tcPr>
            <w:tcW w:w="6563" w:type="dxa"/>
            <w:noWrap w:val="0"/>
            <w:vAlign w:val="top"/>
          </w:tcPr>
          <w:p>
            <w:pPr>
              <w:spacing w:beforeLines="0" w:afterLines="0"/>
              <w:jc w:val="center"/>
              <w:rPr>
                <w:rFonts w:hint="eastAsia" w:ascii="仿宋" w:hAnsi="仿宋" w:eastAsia="仿宋" w:cstheme="minorBidi"/>
                <w:color w:val="000000"/>
                <w:kern w:val="2"/>
                <w:sz w:val="22"/>
                <w:szCs w:val="32"/>
                <w:lang w:val="en-US" w:eastAsia="zh-CN" w:bidi="ar-SA"/>
              </w:rPr>
            </w:pPr>
            <w:r>
              <w:rPr>
                <w:rFonts w:hint="eastAsia" w:ascii="仿宋" w:hAnsi="仿宋" w:eastAsia="仿宋"/>
                <w:color w:val="000000"/>
                <w:sz w:val="22"/>
              </w:rPr>
              <w:t>农村土地承包经营纠纷仲裁</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2"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209</w:t>
            </w:r>
          </w:p>
        </w:tc>
        <w:tc>
          <w:tcPr>
            <w:tcW w:w="320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vertAlign w:val="baseline"/>
                <w:lang w:val="en-US" w:eastAsia="zh-CN"/>
              </w:rPr>
            </w:pPr>
            <w:r>
              <w:rPr>
                <w:rFonts w:hint="eastAsia" w:ascii="仿宋_GB2312"/>
                <w:vertAlign w:val="baseline"/>
                <w:lang w:val="en-US" w:eastAsia="zh-CN"/>
              </w:rPr>
              <w:t>2</w:t>
            </w:r>
          </w:p>
        </w:tc>
        <w:tc>
          <w:tcPr>
            <w:tcW w:w="6563" w:type="dxa"/>
            <w:noWrap w:val="0"/>
            <w:vAlign w:val="top"/>
          </w:tcPr>
          <w:p>
            <w:pPr>
              <w:spacing w:beforeLines="0" w:afterLines="0"/>
              <w:jc w:val="center"/>
              <w:rPr>
                <w:rFonts w:hint="eastAsia" w:ascii="仿宋" w:hAnsi="仿宋" w:eastAsia="仿宋" w:cstheme="minorBidi"/>
                <w:color w:val="333333"/>
                <w:kern w:val="2"/>
                <w:sz w:val="22"/>
                <w:szCs w:val="32"/>
                <w:lang w:val="en-US" w:eastAsia="zh-CN" w:bidi="ar-SA"/>
              </w:rPr>
            </w:pPr>
            <w:r>
              <w:rPr>
                <w:rFonts w:hint="eastAsia" w:ascii="仿宋" w:hAnsi="仿宋" w:eastAsia="仿宋"/>
                <w:color w:val="333333"/>
                <w:sz w:val="22"/>
              </w:rPr>
              <w:t>养蜂证办理</w:t>
            </w:r>
          </w:p>
        </w:tc>
        <w:tc>
          <w:tcPr>
            <w:tcW w:w="265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vertAlign w:val="baseline"/>
                <w:lang w:val="en-US" w:eastAsia="zh-CN"/>
              </w:rPr>
            </w:pPr>
          </w:p>
        </w:tc>
      </w:tr>
    </w:tbl>
    <w:p/>
    <w:p/>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mY2M5ZTlmZDY0NjQzZDFiMTRmMDdmYTM1YjkzZTgifQ=="/>
  </w:docVars>
  <w:rsids>
    <w:rsidRoot w:val="00172A27"/>
    <w:rsid w:val="071A49A3"/>
    <w:rsid w:val="26BF68E7"/>
    <w:rsid w:val="2EB723AD"/>
    <w:rsid w:val="3C8769F1"/>
    <w:rsid w:val="49E8683A"/>
    <w:rsid w:val="4DDE1D1A"/>
    <w:rsid w:val="632B5AD6"/>
    <w:rsid w:val="64942BBE"/>
    <w:rsid w:val="64A234DA"/>
    <w:rsid w:val="65247100"/>
    <w:rsid w:val="738C2578"/>
    <w:rsid w:val="748A0FA7"/>
    <w:rsid w:val="76DC4583"/>
    <w:rsid w:val="772F3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heme="minorBidi"/>
      <w:kern w:val="2"/>
      <w:sz w:val="32"/>
      <w:szCs w:val="32"/>
      <w:lang w:val="en-US" w:eastAsia="zh-CN" w:bidi="ar-SA"/>
    </w:rPr>
  </w:style>
  <w:style w:type="character" w:default="1" w:styleId="5">
    <w:name w:val="Default Paragraph Font"/>
    <w:link w:val="6"/>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6">
    <w:name w:val=" Char"/>
    <w:basedOn w:val="1"/>
    <w:link w:val="5"/>
    <w:qFormat/>
    <w:uiPriority w:val="0"/>
    <w:pPr>
      <w:snapToGrid w:val="0"/>
      <w:spacing w:after="156" w:afterLines="50" w:line="360" w:lineRule="auto"/>
      <w:ind w:firstLine="480" w:firstLineChars="200"/>
    </w:p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2021-03-31T00:46:00Z</dcterms:created>
  <dc:creator>爱谁谁！</dc:creator>
  <cp:lastModifiedBy>Desdemo</cp:lastModifiedBy>
  <dcterms:modified xsi:type="dcterms:W3CDTF">2023-11-08T10:59:15Z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D380F70F037646C2BBE2656D4EF792AD</vt:lpwstr>
  </property>
</Properties>
</file>