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方正仿宋_GBK" w:hAnsi="Tahoma" w:eastAsia="方正仿宋_GBK" w:cs="Tahoma"/>
          <w:kern w:val="0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>
      <w:pPr>
        <w:snapToGrid w:val="0"/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2023年度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高阳县污水处理费征缴办公室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部门绩效自评工作的组织情况、实施过程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</w:rPr>
        <w:t>年度预算执行完成后，我单位及时全面收集、系统整理预算项目绩效完成信息，确认各项绩效指标实际完成值和实现程度。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部门预算安排及资金分配拨付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情况：</w:t>
      </w:r>
      <w:r>
        <w:rPr>
          <w:rFonts w:hint="eastAsia" w:ascii="仿宋" w:eastAsia="仿宋" w:cs="仿宋"/>
          <w:sz w:val="32"/>
          <w:szCs w:val="32"/>
        </w:rPr>
        <w:t>为保障污水排放量的准确计量和数据的稳定传输，确保依率计征制度严格落实，做到污水处理费应收尽收，根据实际需要，我单位共有2个预算项目，包括污水处理费征缴工作经费，涉及资金8.5万元、污水处理费征缴工作经费（劳务派遣），涉及资金14.5万元，共计23万元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污水处理费征缴工作经费，</w:t>
      </w:r>
      <w:r>
        <w:rPr>
          <w:rFonts w:hint="eastAsia" w:ascii="仿宋" w:eastAsia="仿宋" w:cs="仿宋"/>
          <w:sz w:val="32"/>
          <w:szCs w:val="32"/>
          <w:lang w:eastAsia="zh-CN"/>
        </w:rPr>
        <w:t>主要用于车辆租金、日常维护等，</w:t>
      </w:r>
      <w:r>
        <w:rPr>
          <w:rFonts w:hint="eastAsia" w:ascii="仿宋" w:eastAsia="仿宋" w:cs="仿宋"/>
          <w:sz w:val="32"/>
          <w:szCs w:val="32"/>
        </w:rPr>
        <w:t>资金分配拨付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7.458216</w:t>
      </w:r>
      <w:r>
        <w:rPr>
          <w:rFonts w:hint="eastAsia" w:ascii="仿宋" w:eastAsia="仿宋" w:cs="仿宋"/>
          <w:sz w:val="32"/>
          <w:szCs w:val="32"/>
        </w:rPr>
        <w:t>万元</w:t>
      </w:r>
      <w:r>
        <w:rPr>
          <w:rFonts w:hint="eastAsia" w:asci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eastAsia="仿宋" w:cs="仿宋"/>
          <w:sz w:val="32"/>
          <w:szCs w:val="32"/>
        </w:rPr>
        <w:t>污水处理费征缴工作经费（劳务派遣），主要</w:t>
      </w:r>
      <w:r>
        <w:rPr>
          <w:rFonts w:hint="eastAsia" w:ascii="仿宋" w:eastAsia="仿宋" w:cs="仿宋"/>
          <w:sz w:val="32"/>
          <w:szCs w:val="32"/>
          <w:lang w:eastAsia="zh-CN"/>
        </w:rPr>
        <w:t>用于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2023年度</w:t>
      </w:r>
      <w:r>
        <w:rPr>
          <w:rFonts w:hint="eastAsia" w:ascii="仿宋" w:eastAsia="仿宋" w:cs="仿宋"/>
          <w:sz w:val="32"/>
          <w:szCs w:val="32"/>
        </w:rPr>
        <w:t>劳务派遣人员工资、社保等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资金分配拨付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12.324768</w:t>
      </w:r>
      <w:r>
        <w:rPr>
          <w:rFonts w:hint="eastAsia" w:ascii="仿宋" w:eastAsia="仿宋" w:cs="仿宋"/>
          <w:sz w:val="32"/>
          <w:szCs w:val="32"/>
        </w:rPr>
        <w:t>万元，共计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19.782984</w:t>
      </w:r>
      <w:r>
        <w:rPr>
          <w:rFonts w:hint="eastAsia" w:ascii="仿宋" w:eastAsia="仿宋" w:cs="仿宋"/>
          <w:sz w:val="32"/>
          <w:szCs w:val="32"/>
        </w:rPr>
        <w:t>万元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部门日常财务管理、专项监督检查及审计部门审查意见等情况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</w:rPr>
        <w:t>我办严格按规定用途编制预算，并综合多方因素认真研判，预估项目内容并按相关费用标准计算预算安排金额，支出做到明确、细化，强化资金管理，健全财务管理制度，根据领导批示的合同及合法票据进行资金支付，保证资金足额到位，专款专用，绝不截留、挤占、挪用项目资金。依法进行财务管理和会计核算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我单位在资金使用过程中依据以下流程进行支付：签订合同——由单位负责人进行把关开发票结算。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snapToGrid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污水处理费征缴工作经费项目总体实施良好，绩效目标实现程度达到100%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项目组织及时、有序、实效，基本达到产出指标、</w:t>
      </w:r>
      <w:r>
        <w:rPr>
          <w:rFonts w:hint="eastAsia" w:eastAsia="方正仿宋_GBK"/>
          <w:sz w:val="32"/>
          <w:szCs w:val="32"/>
          <w:lang w:eastAsia="zh-CN"/>
        </w:rPr>
        <w:t>满意度</w:t>
      </w:r>
      <w:r>
        <w:rPr>
          <w:rFonts w:hint="eastAsia" w:eastAsia="方正仿宋_GBK"/>
          <w:sz w:val="32"/>
          <w:szCs w:val="32"/>
        </w:rPr>
        <w:t>指标相关要求，基本完成绩效目标要求。</w:t>
      </w:r>
    </w:p>
    <w:p>
      <w:pPr>
        <w:snapToGrid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按照中央及省委、省政府关于厉行节约、改进工作作风等有关要求及编制标准，严格控制经费支出，推进经费管理规范化、制度化、节约化，故该项目预算安排金额8.5万元，</w:t>
      </w:r>
      <w:r>
        <w:rPr>
          <w:rFonts w:hint="eastAsia" w:eastAsia="方正仿宋_GBK"/>
          <w:sz w:val="32"/>
          <w:szCs w:val="32"/>
          <w:lang w:val="en-US" w:eastAsia="zh-CN"/>
        </w:rPr>
        <w:t>2023年度</w:t>
      </w:r>
      <w:r>
        <w:rPr>
          <w:rFonts w:hint="eastAsia" w:eastAsia="方正仿宋_GBK"/>
          <w:sz w:val="32"/>
          <w:szCs w:val="32"/>
        </w:rPr>
        <w:t>实际支出</w:t>
      </w:r>
      <w:r>
        <w:rPr>
          <w:rFonts w:hint="eastAsia" w:eastAsia="方正仿宋_GBK"/>
          <w:sz w:val="32"/>
          <w:szCs w:val="32"/>
          <w:lang w:val="en-US" w:eastAsia="zh-CN"/>
        </w:rPr>
        <w:t>7.458216</w:t>
      </w:r>
      <w:r>
        <w:rPr>
          <w:rFonts w:hint="eastAsia" w:eastAsia="方正仿宋_GBK"/>
          <w:sz w:val="32"/>
          <w:szCs w:val="32"/>
        </w:rPr>
        <w:t>万元。</w:t>
      </w:r>
    </w:p>
    <w:p>
      <w:pPr>
        <w:snapToGrid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污水处理费征缴工作经费（劳务派遣）</w:t>
      </w:r>
      <w:r>
        <w:rPr>
          <w:rFonts w:hint="eastAsia" w:eastAsia="方正仿宋_GBK"/>
          <w:sz w:val="32"/>
          <w:szCs w:val="32"/>
          <w:lang w:eastAsia="zh-CN"/>
        </w:rPr>
        <w:t>项目</w:t>
      </w:r>
      <w:r>
        <w:rPr>
          <w:rFonts w:hint="eastAsia" w:eastAsia="方正仿宋_GBK"/>
          <w:sz w:val="32"/>
          <w:szCs w:val="32"/>
        </w:rPr>
        <w:t>总体实施良好，绩效目标实现程度达到100%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项目组织及时、有序、实效，</w:t>
      </w:r>
      <w:r>
        <w:rPr>
          <w:rFonts w:hint="eastAsia" w:eastAsia="方正仿宋_GBK"/>
          <w:sz w:val="32"/>
          <w:szCs w:val="32"/>
          <w:lang w:val="en-US" w:eastAsia="zh-CN"/>
        </w:rPr>
        <w:t>2023年度</w:t>
      </w:r>
      <w:r>
        <w:rPr>
          <w:rFonts w:hint="eastAsia" w:eastAsia="方正仿宋_GBK"/>
          <w:sz w:val="32"/>
          <w:szCs w:val="32"/>
        </w:rPr>
        <w:t>实际支出</w:t>
      </w:r>
      <w:r>
        <w:rPr>
          <w:rFonts w:hint="eastAsia" w:eastAsia="方正仿宋_GBK"/>
          <w:sz w:val="32"/>
          <w:szCs w:val="32"/>
          <w:lang w:val="en-US" w:eastAsia="zh-CN"/>
        </w:rPr>
        <w:t>12.324768</w:t>
      </w:r>
      <w:r>
        <w:rPr>
          <w:rFonts w:hint="eastAsia" w:eastAsia="方正仿宋_GBK"/>
          <w:sz w:val="32"/>
          <w:szCs w:val="32"/>
        </w:rPr>
        <w:t>万元，主要为</w:t>
      </w:r>
      <w:r>
        <w:rPr>
          <w:rFonts w:hint="eastAsia" w:eastAsia="方正仿宋_GBK"/>
          <w:sz w:val="32"/>
          <w:szCs w:val="32"/>
          <w:lang w:val="en-US" w:eastAsia="zh-CN"/>
        </w:rPr>
        <w:t>2023年度</w:t>
      </w:r>
      <w:r>
        <w:rPr>
          <w:rFonts w:hint="eastAsia" w:eastAsia="方正仿宋_GBK"/>
          <w:sz w:val="32"/>
          <w:szCs w:val="32"/>
        </w:rPr>
        <w:t>劳务派遣人员工资、社保等。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污水处理费征缴工作经费</w:t>
      </w:r>
      <w:r>
        <w:rPr>
          <w:rFonts w:hint="eastAsia" w:eastAsia="方正仿宋_GBK"/>
          <w:sz w:val="32"/>
          <w:szCs w:val="32"/>
          <w:lang w:eastAsia="zh-CN"/>
        </w:rPr>
        <w:t>和</w:t>
      </w:r>
      <w:r>
        <w:rPr>
          <w:rFonts w:hint="eastAsia" w:eastAsia="方正仿宋_GBK"/>
          <w:sz w:val="32"/>
          <w:szCs w:val="32"/>
        </w:rPr>
        <w:t>污水处理费征缴工作经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费（劳务派遣）</w:t>
      </w:r>
      <w:r>
        <w:rPr>
          <w:rFonts w:hint="eastAsia" w:ascii="仿宋" w:eastAsia="仿宋" w:cs="仿宋"/>
          <w:sz w:val="32"/>
          <w:szCs w:val="32"/>
        </w:rPr>
        <w:t>项目绩效目标设定清晰准确，绩效指标全面完整、科学合理，绩效标准恰当适宜、易于评价。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日常工作中对每一个项目和每一笔资金都要做到监控到位，确保财政资金花到该花的地方，不出现资金滞留现象。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78" w:right="1418" w:bottom="130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7FBAB6"/>
    <w:multiLevelType w:val="singleLevel"/>
    <w:tmpl w:val="767FBA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0ODgyNjFkY2MxYzRiMWRkZWFhOGQ2NTljZTlhODA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50025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D3908"/>
    <w:rsid w:val="00BE032C"/>
    <w:rsid w:val="00BE07DC"/>
    <w:rsid w:val="00C242EC"/>
    <w:rsid w:val="00CE156F"/>
    <w:rsid w:val="00D23678"/>
    <w:rsid w:val="00D43ED6"/>
    <w:rsid w:val="00D74EAF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23156E43"/>
    <w:rsid w:val="28EC743C"/>
    <w:rsid w:val="2C85279E"/>
    <w:rsid w:val="39310B29"/>
    <w:rsid w:val="493D4B7F"/>
    <w:rsid w:val="64C748C6"/>
    <w:rsid w:val="79711A46"/>
    <w:rsid w:val="7DEA3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951</Words>
  <Characters>1021</Characters>
  <Lines>3</Lines>
  <Paragraphs>1</Paragraphs>
  <TotalTime>0</TotalTime>
  <ScaleCrop>false</ScaleCrop>
  <LinksUpToDate>false</LinksUpToDate>
  <CharactersWithSpaces>1025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Administrator</cp:lastModifiedBy>
  <cp:lastPrinted>2020-01-06T00:47:00Z</cp:lastPrinted>
  <dcterms:modified xsi:type="dcterms:W3CDTF">2024-04-02T01:05:25Z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77EED06145C24DAE929B8A28D9D6933B</vt:lpwstr>
  </property>
</Properties>
</file>