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80" w:lineRule="exact"/>
        <w:jc w:val="center"/>
        <w:rPr>
          <w:rFonts w:hint="eastAsia" w:ascii="方正小标宋_GBK" w:hAnsi="宋体" w:eastAsia="方正小标宋_GBK" w:cs="Tahoma"/>
          <w:kern w:val="0"/>
          <w:sz w:val="44"/>
          <w:szCs w:val="44"/>
          <w:lang w:val="en-US" w:eastAsia="zh-CN"/>
        </w:rPr>
      </w:pPr>
      <w:bookmarkStart w:id="0" w:name="_GoBack"/>
      <w:bookmarkEnd w:id="0"/>
      <w:r>
        <w:rPr>
          <w:rFonts w:hint="eastAsia" w:ascii="方正小标宋_GBK" w:hAnsi="宋体" w:eastAsia="方正小标宋_GBK" w:cs="Tahoma"/>
          <w:kern w:val="0"/>
          <w:sz w:val="44"/>
          <w:szCs w:val="44"/>
          <w:lang w:val="en-US" w:eastAsia="zh-CN"/>
        </w:rPr>
        <w:t>高阳县市场监督管理局</w:t>
      </w: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202</w:t>
      </w:r>
      <w:r>
        <w:rPr>
          <w:rFonts w:hint="eastAsia" w:ascii="方正小标宋_GBK" w:hAnsi="宋体" w:eastAsia="方正小标宋_GBK" w:cs="Tahoma"/>
          <w:kern w:val="0"/>
          <w:sz w:val="44"/>
          <w:szCs w:val="44"/>
          <w:lang w:val="en-US" w:eastAsia="zh-CN"/>
        </w:rPr>
        <w:t>3</w:t>
      </w:r>
      <w:r>
        <w:rPr>
          <w:rFonts w:hint="eastAsia" w:ascii="方正小标宋_GBK" w:hAnsi="宋体" w:eastAsia="方正小标宋_GBK" w:cs="Tahoma"/>
          <w:kern w:val="0"/>
          <w:sz w:val="44"/>
          <w:szCs w:val="44"/>
        </w:rPr>
        <w:t>年度</w:t>
      </w:r>
      <w:r>
        <w:rPr>
          <w:rFonts w:hint="eastAsia" w:ascii="方正小标宋_GBK" w:hAnsi="宋体" w:eastAsia="方正小标宋_GBK" w:cs="Tahoma"/>
          <w:kern w:val="0"/>
          <w:sz w:val="44"/>
          <w:szCs w:val="44"/>
          <w:lang w:val="en-US" w:eastAsia="zh-CN"/>
        </w:rPr>
        <w:t>部门</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rPr>
          <w:rFonts w:hint="eastAsia" w:ascii="仿宋" w:hAnsi="仿宋" w:eastAsia="仿宋"/>
          <w:sz w:val="32"/>
          <w:szCs w:val="32"/>
        </w:rPr>
      </w:pPr>
    </w:p>
    <w:p>
      <w:pPr>
        <w:snapToGrid w:val="0"/>
        <w:spacing w:line="580" w:lineRule="exact"/>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财政局：</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按照财政局《关于做好20</w:t>
      </w:r>
      <w:r>
        <w:rPr>
          <w:rFonts w:hint="eastAsia" w:ascii="方正仿宋_GBK" w:hAnsi="宋体" w:eastAsia="方正仿宋_GBK" w:cs="Times New Roman"/>
          <w:sz w:val="32"/>
          <w:szCs w:val="32"/>
          <w:lang w:val="en-US" w:eastAsia="zh-CN"/>
        </w:rPr>
        <w:t>23</w:t>
      </w:r>
      <w:r>
        <w:rPr>
          <w:rFonts w:hint="eastAsia" w:ascii="方正仿宋_GBK" w:hAnsi="宋体" w:eastAsia="方正仿宋_GBK" w:cs="Times New Roman"/>
          <w:sz w:val="32"/>
          <w:szCs w:val="32"/>
        </w:rPr>
        <w:t>年度县级预算</w:t>
      </w:r>
      <w:r>
        <w:rPr>
          <w:rFonts w:hint="eastAsia" w:ascii="方正仿宋_GBK" w:hAnsi="宋体" w:eastAsia="方正仿宋_GBK" w:cs="Times New Roman"/>
          <w:sz w:val="32"/>
          <w:szCs w:val="32"/>
          <w:lang w:val="en-US" w:eastAsia="zh-CN"/>
        </w:rPr>
        <w:t>项目</w:t>
      </w:r>
      <w:r>
        <w:rPr>
          <w:rFonts w:hint="eastAsia" w:ascii="方正仿宋_GBK" w:hAnsi="宋体" w:eastAsia="方正仿宋_GBK" w:cs="Times New Roman"/>
          <w:sz w:val="32"/>
          <w:szCs w:val="32"/>
        </w:rPr>
        <w:t>绩效自评工作的通知》（高财</w:t>
      </w:r>
      <w:r>
        <w:rPr>
          <w:rFonts w:hint="eastAsia" w:ascii="方正仿宋_GBK" w:hAnsi="宋体" w:eastAsia="方正仿宋_GBK" w:cs="Times New Roman"/>
          <w:sz w:val="32"/>
          <w:szCs w:val="32"/>
          <w:lang w:val="en-US" w:eastAsia="zh-CN"/>
        </w:rPr>
        <w:t>稽查[</w:t>
      </w:r>
      <w:r>
        <w:rPr>
          <w:rFonts w:hint="eastAsia" w:ascii="方正仿宋_GBK" w:hAnsi="宋体" w:eastAsia="方正仿宋_GBK" w:cs="Times New Roman"/>
          <w:sz w:val="32"/>
          <w:szCs w:val="32"/>
        </w:rPr>
        <w:t>202</w:t>
      </w:r>
      <w:r>
        <w:rPr>
          <w:rFonts w:hint="eastAsia" w:ascii="方正仿宋_GBK" w:hAnsi="宋体" w:eastAsia="方正仿宋_GBK" w:cs="Times New Roman"/>
          <w:sz w:val="32"/>
          <w:szCs w:val="32"/>
          <w:lang w:val="en-US" w:eastAsia="zh-CN"/>
        </w:rPr>
        <w:t>4]1</w:t>
      </w:r>
      <w:r>
        <w:rPr>
          <w:rFonts w:hint="eastAsia" w:ascii="方正仿宋_GBK" w:hAnsi="宋体" w:eastAsia="方正仿宋_GBK" w:cs="Times New Roman"/>
          <w:sz w:val="32"/>
          <w:szCs w:val="32"/>
        </w:rPr>
        <w:t>号）要求，我局对20</w:t>
      </w:r>
      <w:r>
        <w:rPr>
          <w:rFonts w:hint="eastAsia" w:ascii="方正仿宋_GBK" w:hAnsi="宋体" w:eastAsia="方正仿宋_GBK" w:cs="Times New Roman"/>
          <w:sz w:val="32"/>
          <w:szCs w:val="32"/>
          <w:lang w:val="en-US" w:eastAsia="zh-CN"/>
        </w:rPr>
        <w:t>23</w:t>
      </w:r>
      <w:r>
        <w:rPr>
          <w:rFonts w:hint="eastAsia" w:ascii="方正仿宋_GBK" w:hAnsi="宋体" w:eastAsia="方正仿宋_GBK" w:cs="Times New Roman"/>
          <w:sz w:val="32"/>
          <w:szCs w:val="32"/>
        </w:rPr>
        <w:t>年以来所有预算项目资金进行了认真梳理，对所有专项资金绩效运行进行了核查评估，情况如下：</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202</w:t>
      </w:r>
      <w:r>
        <w:rPr>
          <w:rFonts w:hint="eastAsia" w:ascii="方正仿宋_GBK" w:eastAsia="方正仿宋_GBK" w:cs="Times New Roman"/>
          <w:kern w:val="2"/>
          <w:sz w:val="32"/>
          <w:szCs w:val="32"/>
          <w:lang w:val="en-US" w:eastAsia="zh-CN" w:bidi="ar-SA"/>
        </w:rPr>
        <w:t>3</w:t>
      </w:r>
      <w:r>
        <w:rPr>
          <w:rFonts w:hint="eastAsia" w:ascii="方正仿宋_GBK" w:hAnsi="宋体" w:eastAsia="方正仿宋_GBK" w:cs="Times New Roman"/>
          <w:kern w:val="2"/>
          <w:sz w:val="32"/>
          <w:szCs w:val="32"/>
          <w:lang w:val="en-US" w:eastAsia="zh-CN" w:bidi="ar-SA"/>
        </w:rPr>
        <w:t>年，我局在县委、县政府的正确领导下，以贯彻落实党的十九大精神为指导，继续加强事中事后监管，提高服务质量，加强各类市场专项整治，不断优化营商环境，规范经营行为，为我县经济持续健康发展保驾护航。依照市局《财务管理办法》和《专项资金管理办法》成立以主管局长为组长，财务股股长为副组长，其他职员为成员的绩效自评领导小组对每一项项目工作进行认真细致的评价。</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根据预算绩效管理要求，本部门组织对202</w:t>
      </w:r>
      <w:r>
        <w:rPr>
          <w:rFonts w:hint="eastAsia" w:ascii="方正仿宋_GBK" w:eastAsia="方正仿宋_GBK" w:cs="Times New Roman"/>
          <w:kern w:val="2"/>
          <w:sz w:val="32"/>
          <w:szCs w:val="32"/>
          <w:lang w:val="en-US" w:eastAsia="zh-CN" w:bidi="ar-SA"/>
        </w:rPr>
        <w:t>3</w:t>
      </w:r>
      <w:r>
        <w:rPr>
          <w:rFonts w:hint="eastAsia" w:ascii="方正仿宋_GBK" w:hAnsi="宋体" w:eastAsia="方正仿宋_GBK" w:cs="Times New Roman"/>
          <w:kern w:val="2"/>
          <w:sz w:val="32"/>
          <w:szCs w:val="32"/>
          <w:lang w:val="en-US" w:eastAsia="zh-CN" w:bidi="ar-SA"/>
        </w:rPr>
        <w:t>年度一般公共预算项目支出全面开展绩效自评，本年度我部门开展项目</w:t>
      </w:r>
      <w:r>
        <w:rPr>
          <w:rFonts w:hint="eastAsia" w:ascii="方正仿宋_GBK" w:eastAsia="方正仿宋_GBK" w:cs="Times New Roman"/>
          <w:kern w:val="2"/>
          <w:sz w:val="32"/>
          <w:szCs w:val="32"/>
          <w:lang w:val="en-US" w:eastAsia="zh-CN" w:bidi="ar-SA"/>
        </w:rPr>
        <w:t>11</w:t>
      </w:r>
      <w:r>
        <w:rPr>
          <w:rFonts w:hint="eastAsia" w:ascii="方正仿宋_GBK" w:hAnsi="宋体" w:eastAsia="方正仿宋_GBK" w:cs="Times New Roman"/>
          <w:kern w:val="2"/>
          <w:sz w:val="32"/>
          <w:szCs w:val="32"/>
          <w:lang w:val="en-US" w:eastAsia="zh-CN" w:bidi="ar-SA"/>
        </w:rPr>
        <w:t>个，共涉及资金</w:t>
      </w:r>
      <w:r>
        <w:rPr>
          <w:rFonts w:hint="eastAsia" w:ascii="方正仿宋_GBK" w:eastAsia="方正仿宋_GBK" w:cs="Times New Roman"/>
          <w:kern w:val="2"/>
          <w:sz w:val="32"/>
          <w:szCs w:val="32"/>
          <w:lang w:val="en-US" w:eastAsia="zh-CN" w:bidi="ar-SA"/>
        </w:rPr>
        <w:t>475.608</w:t>
      </w:r>
      <w:r>
        <w:rPr>
          <w:rFonts w:hint="eastAsia" w:ascii="方正仿宋_GBK" w:hAnsi="宋体" w:eastAsia="方正仿宋_GBK" w:cs="Times New Roman"/>
          <w:kern w:val="2"/>
          <w:sz w:val="32"/>
          <w:szCs w:val="32"/>
          <w:lang w:val="en-US" w:eastAsia="zh-CN" w:bidi="ar-SA"/>
        </w:rPr>
        <w:t>万元，占一般公共预算项目支出总额的100%。从评价情况来看，202</w:t>
      </w:r>
      <w:r>
        <w:rPr>
          <w:rFonts w:hint="eastAsia" w:ascii="方正仿宋_GBK" w:eastAsia="方正仿宋_GBK" w:cs="Times New Roman"/>
          <w:kern w:val="2"/>
          <w:sz w:val="32"/>
          <w:szCs w:val="32"/>
          <w:lang w:val="en-US" w:eastAsia="zh-CN" w:bidi="ar-SA"/>
        </w:rPr>
        <w:t>3</w:t>
      </w:r>
      <w:r>
        <w:rPr>
          <w:rFonts w:hint="eastAsia" w:ascii="方正仿宋_GBK" w:hAnsi="宋体" w:eastAsia="方正仿宋_GBK" w:cs="Times New Roman"/>
          <w:kern w:val="2"/>
          <w:sz w:val="32"/>
          <w:szCs w:val="32"/>
          <w:lang w:val="en-US" w:eastAsia="zh-CN" w:bidi="ar-SA"/>
        </w:rPr>
        <w:t>年度，我局整体支出绩效目标设定清晰准确，绩效指标基本完整合理。适用法律法规和专业知识准确，绩效标准适宜，易于评价。</w:t>
      </w:r>
    </w:p>
    <w:p>
      <w:pPr>
        <w:snapToGrid w:val="0"/>
        <w:spacing w:line="580" w:lineRule="exact"/>
        <w:ind w:firstLine="640" w:firstLineChars="200"/>
        <w:rPr>
          <w:rFonts w:ascii="方正仿宋_GBK" w:hAnsi="宋体" w:eastAsia="方正仿宋_GBK"/>
          <w:sz w:val="32"/>
          <w:szCs w:val="32"/>
        </w:rPr>
      </w:pP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二、绩效目标实现情况</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（一）</w:t>
      </w:r>
      <w:r>
        <w:rPr>
          <w:rFonts w:hint="eastAsia" w:ascii="方正仿宋_GBK" w:hAnsi="宋体" w:eastAsia="方正仿宋_GBK" w:cs="Times New Roman"/>
          <w:kern w:val="2"/>
          <w:sz w:val="32"/>
          <w:szCs w:val="32"/>
          <w:lang w:val="en-US" w:eastAsia="zh-CN" w:bidi="ar-SA"/>
        </w:rPr>
        <w:t>知识产权保护工作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1.先后制定了《高阳县知识产权“亮剑”专项执法行动》《高阳县2023年知识产权行政保护方案》，保障了日常监管和行政执法的畅通进行。</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2.深入32家企业就知识产权相关工作进行了宣传讲解。了解企业需求，并对企业在生产经营、专利维权中遇到的问题进行解答。</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3.由副县长带队，与我县纺织企业在巾巾乐道会议室举行高阳县知识产权保护工作会暨企业座谈会。</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4.不断提升知识产权综合服务水平。以红头文件形式正式在河北瑞春纺织有限公司设立知识产权维权工作指导站。</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（二）</w:t>
      </w:r>
      <w:r>
        <w:rPr>
          <w:rFonts w:hint="eastAsia" w:ascii="方正仿宋_GBK" w:hAnsi="宋体" w:eastAsia="方正仿宋_GBK" w:cs="Times New Roman"/>
          <w:kern w:val="2"/>
          <w:sz w:val="32"/>
          <w:szCs w:val="32"/>
          <w:lang w:val="en-US" w:eastAsia="zh-CN" w:bidi="ar-SA"/>
        </w:rPr>
        <w:t>双随机、一公开工作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1.目前，开展随机抽查20次，抽查市场主体530户。检查结果发现问题企业100户，非企业组织1户，问题发现率为19%。</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2.截止11月13日，个体工商户年报率为53%；企业年报率为89.59%；农民专业合作社年报率为94.59%。</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3.经审核各监管所提交的相关列异材料，截止11月13日，共列入经营异常市场主体86户，信用修复申请移出经营异常名录948户。</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w:t>
      </w:r>
      <w:r>
        <w:rPr>
          <w:rFonts w:hint="eastAsia" w:ascii="方正仿宋_GBK" w:eastAsia="方正仿宋_GBK" w:cs="Times New Roman"/>
          <w:kern w:val="2"/>
          <w:sz w:val="32"/>
          <w:szCs w:val="32"/>
          <w:lang w:val="en-US" w:eastAsia="zh-CN" w:bidi="ar-SA"/>
        </w:rPr>
        <w:t>截至目前</w:t>
      </w:r>
      <w:r>
        <w:rPr>
          <w:rFonts w:hint="eastAsia" w:ascii="方正仿宋_GBK" w:hAnsi="宋体" w:eastAsia="方正仿宋_GBK" w:cs="Times New Roman"/>
          <w:kern w:val="2"/>
          <w:sz w:val="32"/>
          <w:szCs w:val="32"/>
          <w:lang w:val="en-US" w:eastAsia="zh-CN" w:bidi="ar-SA"/>
        </w:rPr>
        <w:t>，我局共检查生产经营主体460户次，查处无证无照生产经营42户，查处无证无照生产经营案件42件。</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5.全局共送达《行政处罚信用信息修复告知书》532份，共受理市场主体行政处罚信息信用修复62个。</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（三）</w:t>
      </w:r>
      <w:r>
        <w:rPr>
          <w:rFonts w:hint="eastAsia" w:ascii="方正仿宋_GBK" w:hAnsi="宋体" w:eastAsia="方正仿宋_GBK" w:cs="Times New Roman"/>
          <w:kern w:val="2"/>
          <w:sz w:val="32"/>
          <w:szCs w:val="32"/>
          <w:lang w:val="en-US" w:eastAsia="zh-CN" w:bidi="ar-SA"/>
        </w:rPr>
        <w:t>食品安全监管工作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1.前三个季度，督导完成率、督导整改率均提前达到100%。截至目前第四季度督导完成率81%，问题发现率0.2%，整改率100%。</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2.共检查食品生产企业10家次，发现问题隐患8个，已全部整改完成，抽检产品30批次，全部合格。</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3.共检查散装食品经营单位438家，查办散装食品案件24起，罚没金额130330元。</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4.开展食品监督抽检工作。组织县抽1252批次，全年任务完成率100%。</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5.推进2023年度食品安全责任保险推广工作。全县在营企业共1554家，投保率100%。</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（四）</w:t>
      </w:r>
      <w:r>
        <w:rPr>
          <w:rFonts w:hint="eastAsia" w:ascii="方正仿宋_GBK" w:hAnsi="宋体" w:eastAsia="方正仿宋_GBK" w:cs="Times New Roman"/>
          <w:kern w:val="2"/>
          <w:sz w:val="32"/>
          <w:szCs w:val="32"/>
          <w:lang w:val="en-US" w:eastAsia="zh-CN" w:bidi="ar-SA"/>
        </w:rPr>
        <w:t>药械妆安全监管工作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1.共检查经营企业421家次，使用单位159家次，查办化妆品案件11起，罚款13.9万；药品案件40起，罚款23.89万。</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2.加强对辖区内疾控机构、接种单位疫苗采购、接收、储存等全流程监管的检查，已对16家接种单位和一家疾控机构进行全覆盖检查。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3.积极推进全县药品、医疗器械、化妆品不良反应（事件）监测上报工作。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4.加强药械妆监管信息化建设。目前药品零售企业“药品流通追溯系统”入网率及数据上传率100%，</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5.组织相关监管所执法人员随同检查单体、连锁药店、县级医院等各1家，现场观摩、实战练兵，借此提高了我局监管执法监管人员的业务水平。</w:t>
      </w:r>
    </w:p>
    <w:p>
      <w:pPr>
        <w:pStyle w:val="8"/>
        <w:shd w:val="clear" w:color="auto" w:fill="FFFFFF"/>
        <w:snapToGrid w:val="0"/>
        <w:spacing w:before="0" w:beforeAutospacing="0" w:after="0" w:afterAutospacing="0" w:line="560" w:lineRule="exact"/>
        <w:ind w:firstLine="640" w:firstLineChars="200"/>
        <w:contextualSpacing/>
        <w:jc w:val="both"/>
        <w:rPr>
          <w:rFonts w:hint="default"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（五）</w:t>
      </w:r>
      <w:r>
        <w:rPr>
          <w:rFonts w:hint="eastAsia" w:ascii="方正仿宋_GBK" w:hAnsi="宋体" w:eastAsia="方正仿宋_GBK" w:cs="Times New Roman"/>
          <w:kern w:val="2"/>
          <w:sz w:val="32"/>
          <w:szCs w:val="32"/>
          <w:lang w:val="en-US" w:eastAsia="zh-CN" w:bidi="ar-SA"/>
        </w:rPr>
        <w:t>特种设备监管工作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1.目前，已按期完成年度常规检查任务和各项专项检查任务，发现并消除安全隐患82个，其中重大隐患2个，特种设备超期未检实现了动态清零。</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2.组织电梯使用单位、维保单位及时张贴省局统一配发的96365标牌，目前，我县已全部完成了第一批600个标牌的发放工作。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3.明确专人负责特种设备综合管理系统和电梯智慧监管平台，对辖区特种设备开展网上巡查。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4.深入开展“特种设备企业主体责任推进年”活动，全县355家特种设备生产、使用单位全部配齐安全总监和安全员。</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5.组织特种设备安全宣传活动，活动现场接受并解答咨询180余人次，发放宣传资料930份。</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6.目前，已完成了3家燃气充装单位、14家燃气具销售单位的检查，发现1处隐患，并已完成整改。</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（六）</w:t>
      </w:r>
      <w:r>
        <w:rPr>
          <w:rFonts w:hint="eastAsia" w:ascii="方正仿宋_GBK" w:hAnsi="宋体" w:eastAsia="方正仿宋_GBK" w:cs="Times New Roman"/>
          <w:kern w:val="2"/>
          <w:sz w:val="32"/>
          <w:szCs w:val="32"/>
          <w:lang w:val="en-US" w:eastAsia="zh-CN" w:bidi="ar-SA"/>
        </w:rPr>
        <w:t>产品质量监管工作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1.开展了电动自行车、塑料污染等专项整治行动，并对烟花爆竹、燃气具、再加工纤维、国家总局列举的18类重点工业品中辖区内相关产品质量进行了排查整治。</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2.深入85家企业开展质量帮扶一站式服务活动帮助企业解决生产经营管理中的困难和需求。</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3.推荐我县149家规上企业参加了由市局主办的“首席质量官培训班”，目前均已通过考试。</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4.通过打造质量主题公园、推进“一站式”服务等一系列质量主题活动，引导社会各界积极参与质量活动。</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5.开展了“手机变砝码计量惠民生”宣传活动，为群众讲解标准计量以及手机变砝码的相关知识，活动期间共称量手机525台。</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（七）</w:t>
      </w:r>
      <w:r>
        <w:rPr>
          <w:rFonts w:hint="eastAsia" w:ascii="方正仿宋_GBK" w:hAnsi="宋体" w:eastAsia="方正仿宋_GBK" w:cs="Times New Roman"/>
          <w:kern w:val="2"/>
          <w:sz w:val="32"/>
          <w:szCs w:val="32"/>
          <w:lang w:val="en-US" w:eastAsia="zh-CN" w:bidi="ar-SA"/>
        </w:rPr>
        <w:t>价格监管工作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1.开展了涉农价格检查。针对种子、化肥、地膜、农药等农资经营单位明码标价、价格欺诈进行专项检查。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2.联合发改局共同对粮食收购企业进行了检查。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3.规范涉企收费。对涉企收费单位收费情况进行检查，推动政府降费减负各项政策落到实处。</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4.对我县各医疗机构医疗服务收费、药品价格政策执行情况进行检查。对存在违规收费行为的三家医院进行了行政处罚。</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5.开展教育收费检查。会同教体局、发改局、财政局共同对我县幼儿园、中小学、高中等教育收费单位进行了抽查。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6.已办理投诉举报25件。</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（八）</w:t>
      </w:r>
      <w:r>
        <w:rPr>
          <w:rFonts w:hint="eastAsia" w:ascii="方正仿宋_GBK" w:hAnsi="宋体" w:eastAsia="方正仿宋_GBK" w:cs="Times New Roman"/>
          <w:kern w:val="2"/>
          <w:sz w:val="32"/>
          <w:szCs w:val="32"/>
          <w:lang w:val="en-US" w:eastAsia="zh-CN" w:bidi="ar-SA"/>
        </w:rPr>
        <w:t>煤油管控工作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成员单位每月将劣质散煤管控工作开展情况上报市局煤油处；我局负责164个乡村散煤治理方面进行了打分，煤油股与各镇主管散煤治理工作的副职沟通后对各村进行打分。对洁净煤销售网点：河北丰汇科技有限公司进行“回头看”。</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2.同庞口、锦华等监管所对各辖区加油站进行油品质量快检，共抽检汽油、柴油213批次，快检结果全部合格。</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3.每月上报市局煤油处《销售环节成品油质量监督抽查不合格产品后处理统计表》，联合第三方对全县加油站（点）汽、柴油油品质量抽检共151批次，车用尿素19批次，检测结果全部合格。</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4.同小王果庄、蒲口、邢南所对3.15督查交办投诉案件进行调查。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（九）</w:t>
      </w:r>
      <w:r>
        <w:rPr>
          <w:rFonts w:hint="eastAsia" w:ascii="方正仿宋_GBK" w:hAnsi="宋体" w:eastAsia="方正仿宋_GBK" w:cs="Times New Roman"/>
          <w:kern w:val="2"/>
          <w:sz w:val="32"/>
          <w:szCs w:val="32"/>
          <w:lang w:val="en-US" w:eastAsia="zh-CN" w:bidi="ar-SA"/>
        </w:rPr>
        <w:t>法制工作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1.为减轻企业负担，完善首违不罚清单，今年出台了《高阳县市场监管领域首次轻微违法行为免罚清单（第二批）》。</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2.把“法律十进”融入执法、管理和服务全过程，上门宣讲各类扶持政策和法律法规；建立了普法主题公园和质量主题公园。</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3.每年开展不少于两次案卷评查，今年我局已经举行了四次案卷评查活动，并以红头文件的形式进行了全局通报。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4.针对使用自由裁量基准的几种不同情形分别给出具体规定，有利于执法人员在执法过程中理解和使用。</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5.已建立“6+1”台账，包括责令改正台账、不予立案台账、立案台账、不予处罚台账、首违免罚台账、减免台账和简易程序台账。</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（十）</w:t>
      </w:r>
      <w:r>
        <w:rPr>
          <w:rFonts w:hint="eastAsia" w:ascii="方正仿宋_GBK" w:hAnsi="宋体" w:eastAsia="方正仿宋_GBK" w:cs="Times New Roman"/>
          <w:kern w:val="2"/>
          <w:sz w:val="32"/>
          <w:szCs w:val="32"/>
          <w:lang w:val="en-US" w:eastAsia="zh-CN" w:bidi="ar-SA"/>
        </w:rPr>
        <w:t>餐饮服务食品安全监管</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1.组织开展2023年春季开学学校食品安全专项检查,督促辖区内各类学校和校外供餐单位全面开展自查，落实食品安全主体责任。</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2.开展小餐饮食品安全整治提升行动，创建打造小餐饮示范店。现已有10家小餐饮通过现场验收,达到市局创建要求。</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3.全力做好“两会”期间，使节团、十四届中学运动会等活动餐饮安全保障工作。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4.约谈两个外卖平台负责人和10家网络餐饮经营单位，规范外卖平台经营行为并将“网红店”等业务量多、消费人群广泛的餐饮服务提供者纳入重点监管范围。</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5.重点对开园供餐学校食堂的操作间、洗消间、食堂库房等硬件设施和卫生情况进行检查。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6.餐饮环节抽检情况：共计抽检361批次，9个批次不合格。</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（十一）</w:t>
      </w:r>
      <w:r>
        <w:rPr>
          <w:rFonts w:hint="eastAsia" w:ascii="方正仿宋_GBK" w:hAnsi="宋体" w:eastAsia="方正仿宋_GBK" w:cs="Times New Roman"/>
          <w:kern w:val="2"/>
          <w:sz w:val="32"/>
          <w:szCs w:val="32"/>
          <w:lang w:val="en-US" w:eastAsia="zh-CN" w:bidi="ar-SA"/>
        </w:rPr>
        <w:t>反垄断工作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1.开展关于加强国旗升挂使用和各类标语口号规范管理工作。共检查标语口号500余条，已全部整改完成。</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2.开展“三助工程”活动（助产、助销、助转型）帮扶对接4家企业，跟踪回访5次。走访河北瑞春纺织有限公司等20家企业，解企业经营状况。</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3.对传销高发频发重点地区开展专项整治,精准打击查处网络传销。每月按时报送监管通打击传销工作开展情况和报表。</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4.严厉打击各种不正当竞争行为，目前，共查处不正当竞争案件2件。</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5.开展医药领域腐败问题集中整治商业贿赂专项整治行动，深入摸排、挖掘医药领域腐败问题线索，动员和鼓励广大群众积极检举举报医药领域腐败问题线索。</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6.认真完成2023年度公平竞争审查交叉抽查工作，历时2个月对邢台市文件进行审查，共审查文件17个。</w:t>
      </w:r>
    </w:p>
    <w:p>
      <w:pPr>
        <w:pStyle w:val="8"/>
        <w:shd w:val="clear" w:color="auto" w:fill="FFFFFF"/>
        <w:snapToGrid w:val="0"/>
        <w:spacing w:before="0" w:beforeAutospacing="0" w:after="0" w:afterAutospacing="0" w:line="560" w:lineRule="exact"/>
        <w:ind w:firstLine="640" w:firstLineChars="200"/>
        <w:contextualSpacing/>
        <w:jc w:val="both"/>
        <w:rPr>
          <w:rFonts w:hint="default"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（十二）</w:t>
      </w:r>
      <w:r>
        <w:rPr>
          <w:rFonts w:hint="eastAsia" w:ascii="方正仿宋_GBK" w:hAnsi="宋体" w:eastAsia="方正仿宋_GBK" w:cs="Times New Roman"/>
          <w:kern w:val="2"/>
          <w:sz w:val="32"/>
          <w:szCs w:val="32"/>
          <w:lang w:val="en-US" w:eastAsia="zh-CN" w:bidi="ar-SA"/>
        </w:rPr>
        <w:t>消费者权益保护工作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1.至今12315平台共接受2630个。12345平台共接收840个。各种移送交办131多个。电话接诉230余个。核查反馈和电话回访情况抽查均为100%。</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2.集中销毁假冒伪劣及侵权产品，震慑侵权假冒违法犯罪行为，为建设现代化品质生活之城营造公平竞争的市场环境。</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3.开展万人助万企等系列专项活动，倡导诚信经营。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4.发布典型案例，以案说法，警示消费陷阱。限时处理消费者投诉举报。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5.开展了为期2个月的餐饮市场强制消费专项整治行动。</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6.对高阳县600多家大小餐饮企业严格按照法律法规对其全面开展监督检查。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（十三）</w:t>
      </w:r>
      <w:r>
        <w:rPr>
          <w:rFonts w:hint="eastAsia" w:ascii="方正仿宋_GBK" w:hAnsi="宋体" w:eastAsia="方正仿宋_GBK" w:cs="Times New Roman"/>
          <w:kern w:val="2"/>
          <w:sz w:val="32"/>
          <w:szCs w:val="32"/>
          <w:lang w:val="en-US" w:eastAsia="zh-CN" w:bidi="ar-SA"/>
        </w:rPr>
        <w:t>网络市场监管工作</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1、制定了《高阳县创建全国网络市场监管与服务示范区推进方案》，成立了领导小组及办公室。</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2.深入21家从事电商经营的纺织企业，进行调研。与县政协教科委撰写调研文章1篇，目前已收集整理意见建议3条。</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3.利用河北省网络交易监管平台上的综合态势监测模块，加载具体的巡查要求，对平台内经营者进行网上巡查。</w:t>
      </w:r>
    </w:p>
    <w:p>
      <w:pPr>
        <w:pStyle w:val="8"/>
        <w:shd w:val="clear" w:color="auto" w:fill="FFFFFF"/>
        <w:snapToGrid w:val="0"/>
        <w:spacing w:before="0" w:beforeAutospacing="0" w:after="0" w:afterAutospacing="0" w:line="560" w:lineRule="exact"/>
        <w:ind w:firstLine="640" w:firstLineChars="200"/>
        <w:contextualSpacing/>
        <w:jc w:val="both"/>
        <w:rPr>
          <w:rFonts w:hint="eastAsia"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4.格式合同监管方面：制定下发了行动方案，对四个领域的格式合同监管进行了安排部署。目前，已办理1起电商经营单位利用格式合同条款免除自身责任违法案件。</w:t>
      </w:r>
    </w:p>
    <w:p>
      <w:pPr>
        <w:pStyle w:val="8"/>
        <w:shd w:val="clear" w:color="auto" w:fill="FFFFFF"/>
        <w:snapToGrid w:val="0"/>
        <w:spacing w:before="0" w:beforeAutospacing="0" w:after="0" w:afterAutospacing="0" w:line="560" w:lineRule="exact"/>
        <w:ind w:firstLine="640" w:firstLineChars="200"/>
        <w:contextualSpacing/>
        <w:jc w:val="both"/>
        <w:rPr>
          <w:rFonts w:hint="default" w:ascii="方正仿宋_GBK" w:hAnsi="宋体" w:eastAsia="方正仿宋_GBK" w:cs="Times New Roman"/>
          <w:kern w:val="2"/>
          <w:sz w:val="32"/>
          <w:szCs w:val="32"/>
          <w:lang w:val="en-US" w:eastAsia="zh-CN" w:bidi="ar-SA"/>
        </w:rPr>
      </w:pPr>
      <w:r>
        <w:rPr>
          <w:rFonts w:hint="eastAsia" w:ascii="方正仿宋_GBK" w:hAnsi="宋体" w:eastAsia="方正仿宋_GBK" w:cs="Times New Roman"/>
          <w:kern w:val="2"/>
          <w:sz w:val="32"/>
          <w:szCs w:val="32"/>
          <w:lang w:val="en-US" w:eastAsia="zh-CN" w:bidi="ar-SA"/>
        </w:rPr>
        <w:t>（十四）配合全县完成疫情防控工作。配合县级各单位完成防疫物资采购发放工作。确保疫情防控工作圆满完成。</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snapToGrid w:val="0"/>
        <w:spacing w:line="580" w:lineRule="exact"/>
        <w:ind w:firstLine="640" w:firstLineChars="200"/>
        <w:rPr>
          <w:rFonts w:hint="eastAsia" w:ascii="方正仿宋_GBK" w:hAnsi="宋体" w:eastAsia="方正仿宋_GBK" w:cs="Times New Roman"/>
          <w:sz w:val="32"/>
          <w:szCs w:val="32"/>
          <w:lang w:eastAsia="zh-CN"/>
        </w:rPr>
      </w:pPr>
      <w:r>
        <w:rPr>
          <w:rFonts w:hint="eastAsia" w:ascii="方正仿宋_GBK" w:hAnsi="宋体" w:eastAsia="方正仿宋_GBK" w:cs="Times New Roman"/>
          <w:sz w:val="32"/>
          <w:szCs w:val="32"/>
          <w:lang w:val="en-US" w:eastAsia="zh-CN"/>
        </w:rPr>
        <w:t>2023年度，本部门预算整体支出绩效运行总体较好，项目经费按专项进行明细核算，做到了专款专用。本部门实施通过动态监控中也发现一些问题：个别项目支付进度缓慢，是由于项目审核过程复杂。在下一步的工作中，我局将按财政</w:t>
      </w:r>
      <w:r>
        <w:rPr>
          <w:rFonts w:hint="eastAsia" w:ascii="方正仿宋_GBK" w:hAnsi="宋体" w:eastAsia="方正仿宋_GBK" w:cs="Times New Roman"/>
          <w:sz w:val="32"/>
          <w:szCs w:val="32"/>
        </w:rPr>
        <w:t>部门有关动态监管管理的要求，逐项整改完善，充分发挥部门预算资金的整体效益</w:t>
      </w:r>
      <w:r>
        <w:rPr>
          <w:rFonts w:hint="eastAsia" w:ascii="方正仿宋_GBK" w:hAnsi="宋体" w:eastAsia="方正仿宋_GBK" w:cs="Times New Roman"/>
          <w:sz w:val="32"/>
          <w:szCs w:val="32"/>
          <w:lang w:eastAsia="zh-CN"/>
        </w:rPr>
        <w:t>。</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一是运用行政与法律手段，对市场经营主体及市场行为进行行政指导、监督管理。建立和维护市场秩序，服务地方经济发展。</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二是依法规范和维护全县各类市场经营秩序，监督管理市场交易行为和网络商品交易及有关服务的行为。</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三是依法查处取缔无照经营，组织指导全县企业、个体工商户、商品交易市场信用分类管理。</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四是依法对流通领域商品质量（不含食品、农资、成品油）进行抽查检验，开展对生产资料、农资、化肥、成品油等进行分批次抽检。通过开展抽检工作，不断提升我县流通领域商品质量水平。保护农民利益，更好的维护正常的市场经济秩序。</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五是依法保护商标专用权和查处商标侵权行为。</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六是依法查处违法直销和传销行为，依法监督管理直销企业和直销员及其直销活动。</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七是依法查处各类违法行为。</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八是组织全县消费者权益保护工作。</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九是深入开展食品药品日常监督检查及专项工作。</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十是规范和监督商品计量和市场计量行为。</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rPr>
        <w:t>十一是管理全县产品质量安全强制检验、监督抽查等工作，承担纤维、棉花、工业产品、计量器具及设备、食品相关产品、特种设备检验检测，环境质量、环保产品质量检测。</w:t>
      </w:r>
    </w:p>
    <w:p>
      <w:pPr>
        <w:snapToGrid w:val="0"/>
        <w:spacing w:line="580" w:lineRule="exact"/>
        <w:ind w:firstLine="640" w:firstLineChars="20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 xml:space="preserve">十二是严格督促商超、饭店、药店落实通风、消毒、测温、验码、登记、戴口罩防控措施，配合相关部门做好疫情防控工作。      </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pPr>
        <w:snapToGrid w:val="0"/>
        <w:spacing w:line="580" w:lineRule="exact"/>
        <w:ind w:firstLine="640" w:firstLineChars="200"/>
        <w:rPr>
          <w:rFonts w:hint="eastAsia" w:ascii="方正仿宋_GBK" w:hAnsi="宋体" w:eastAsia="方正仿宋_GBK" w:cs="Times New Roman"/>
          <w:sz w:val="32"/>
          <w:szCs w:val="32"/>
        </w:rPr>
      </w:pPr>
      <w:r>
        <w:rPr>
          <w:rFonts w:hint="eastAsia" w:ascii="方正仿宋_GBK" w:hAnsi="宋体" w:eastAsia="方正仿宋_GBK" w:cs="Times New Roman"/>
          <w:sz w:val="32"/>
          <w:szCs w:val="32"/>
          <w:lang w:val="en-US" w:eastAsia="zh-CN"/>
        </w:rPr>
        <w:t>1.</w:t>
      </w:r>
      <w:r>
        <w:rPr>
          <w:rFonts w:hint="eastAsia" w:ascii="方正仿宋_GBK" w:hAnsi="宋体" w:eastAsia="方正仿宋_GBK" w:cs="Times New Roman"/>
          <w:sz w:val="32"/>
          <w:szCs w:val="32"/>
        </w:rPr>
        <w:t>加强日常监控工作</w:t>
      </w:r>
      <w:r>
        <w:rPr>
          <w:rFonts w:hint="eastAsia" w:ascii="方正仿宋_GBK" w:hAnsi="宋体" w:eastAsia="方正仿宋_GBK" w:cs="Times New Roman"/>
          <w:sz w:val="32"/>
          <w:szCs w:val="32"/>
          <w:lang w:eastAsia="zh-CN"/>
        </w:rPr>
        <w:t>，</w:t>
      </w:r>
      <w:r>
        <w:rPr>
          <w:rFonts w:hint="eastAsia" w:ascii="方正仿宋_GBK" w:hAnsi="宋体" w:eastAsia="方正仿宋_GBK" w:cs="Times New Roman"/>
          <w:sz w:val="32"/>
          <w:szCs w:val="32"/>
        </w:rPr>
        <w:t>保证资金高效使用，加快审核速度，日常巡查、月度考核结果及时汇总，提升工作效率，把握经费支付进度，同时还需要进一步合理、精准、科学的编制预算，从实际需求出发，严谨把握，协同加强资金管理，控制资金结余率，有效提高项目实施效率。对所有项目实施监管不能松懈，督促养护和施工单位提高专业技能水平，提升工作效率，保质保量完成各项目工作。</w:t>
      </w:r>
    </w:p>
    <w:p>
      <w:pPr>
        <w:snapToGrid w:val="0"/>
        <w:spacing w:line="580" w:lineRule="exact"/>
        <w:ind w:firstLine="640" w:firstLineChars="20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2.发挥职能作用，积极搭建银企对接平台；加强商标、广告监管工作；加强抽检力度，确保流通领域商品质量；加强网络市场监管、开展专项整治；继续优化经营环境认真开展“善美保定 诚信商家”放心消费创建示范活动；开展防范和处置非法集资工作，做好经济领域风险；防范加大扫黑除恶线索排查力度，共创安全市场环境。</w:t>
      </w:r>
    </w:p>
    <w:p>
      <w:pPr>
        <w:snapToGrid w:val="0"/>
        <w:spacing w:line="580" w:lineRule="exact"/>
        <w:ind w:firstLine="640" w:firstLineChars="20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3.大巡防大督查，促市场监管、队伍建设双提升。进一步提高市场监管支出的针对性、有效性，有力推进重点工作落实，全面提升队伍素质用“巡防”和“督查”两种手段，发现问题，解决问题，防范风险，推动工作。</w:t>
      </w:r>
    </w:p>
    <w:p>
      <w:pPr>
        <w:snapToGrid w:val="0"/>
        <w:spacing w:line="580" w:lineRule="exact"/>
        <w:ind w:firstLine="640" w:firstLineChars="20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4.进一步开展食品（含保健食品、酒类）、药品、医疗器材及化妆品安全违法案件的稽查工作，并对违法生产、经营、使用药品、医疗器械案件以及违法生产、经营食品的案件进行查处，保障人民群众用药饮食和器械安全，维持正常市场经济秩序。</w:t>
      </w:r>
    </w:p>
    <w:p>
      <w:pPr>
        <w:snapToGrid w:val="0"/>
        <w:spacing w:line="580" w:lineRule="exact"/>
        <w:ind w:firstLine="640" w:firstLineChars="200"/>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综上所述，2023年高阳县市场监督管理局较好的完成了我局各项工作任务，实现了年初既定整体支出的绩效目标。</w:t>
      </w:r>
    </w:p>
    <w:p>
      <w:pPr>
        <w:snapToGrid w:val="0"/>
        <w:spacing w:line="580" w:lineRule="exact"/>
        <w:ind w:firstLine="420" w:firstLineChars="200"/>
        <w:jc w:val="right"/>
        <w:rPr>
          <w:rFonts w:ascii="方正仿宋_GBK" w:eastAsia="方正仿宋_GBK"/>
        </w:rPr>
      </w:pPr>
    </w:p>
    <w:p>
      <w:pPr>
        <w:snapToGrid w:val="0"/>
        <w:spacing w:line="580" w:lineRule="exact"/>
        <w:ind w:firstLine="420" w:firstLineChars="200"/>
        <w:jc w:val="right"/>
        <w:rPr>
          <w:rFonts w:ascii="方正仿宋_GBK" w:eastAsia="方正仿宋_GBK"/>
        </w:rPr>
      </w:pPr>
    </w:p>
    <w:p>
      <w:pPr>
        <w:snapToGrid w:val="0"/>
        <w:spacing w:line="580" w:lineRule="exact"/>
        <w:ind w:firstLine="640" w:firstLineChars="200"/>
        <w:jc w:val="right"/>
        <w:rPr>
          <w:rFonts w:hint="eastAsia"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高阳县市场监督管理局</w:t>
      </w:r>
    </w:p>
    <w:p>
      <w:pPr>
        <w:snapToGrid w:val="0"/>
        <w:spacing w:line="580" w:lineRule="exact"/>
        <w:ind w:firstLine="640" w:firstLineChars="200"/>
        <w:jc w:val="right"/>
        <w:rPr>
          <w:rFonts w:hint="default" w:ascii="方正仿宋_GBK" w:hAnsi="宋体" w:eastAsia="方正仿宋_GBK" w:cs="Times New Roman"/>
          <w:sz w:val="32"/>
          <w:szCs w:val="32"/>
          <w:lang w:val="en-US" w:eastAsia="zh-CN"/>
        </w:rPr>
      </w:pPr>
      <w:r>
        <w:rPr>
          <w:rFonts w:hint="eastAsia" w:ascii="方正仿宋_GBK" w:hAnsi="宋体" w:eastAsia="方正仿宋_GBK" w:cs="Times New Roman"/>
          <w:sz w:val="32"/>
          <w:szCs w:val="32"/>
          <w:lang w:val="en-US" w:eastAsia="zh-CN"/>
        </w:rPr>
        <w:t>2024年3月21日</w:t>
      </w:r>
    </w:p>
    <w:sectPr>
      <w:pgSz w:w="11906" w:h="16838"/>
      <w:pgMar w:top="2098" w:right="1418" w:bottom="1531" w:left="141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Body Text"/>
    <w:basedOn w:val="1"/>
    <w:next w:val="1"/>
    <w:qFormat/>
    <w:uiPriority w:val="1"/>
    <w:rPr>
      <w:sz w:val="32"/>
      <w:szCs w:val="32"/>
    </w:rPr>
  </w:style>
  <w:style w:type="paragraph" w:styleId="4">
    <w:name w:val="Body Text Indent"/>
    <w:basedOn w:val="1"/>
    <w:qFormat/>
    <w:uiPriority w:val="0"/>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Body Text First Indent 2"/>
    <w:basedOn w:val="4"/>
    <w:unhideWhenUsed/>
    <w:qFormat/>
    <w:uiPriority w:val="99"/>
    <w:pPr>
      <w:ind w:firstLine="420"/>
    </w:pPr>
    <w:rPr>
      <w:rFonts w:ascii="Times New Roman" w:hAnsi="Times New Roman" w:eastAsia="宋体" w:cs="Times New Roman"/>
      <w:lang w:val="en-US" w:eastAsia="zh-CN" w:bidi="ar-SA"/>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1">
    <w:name w:val="List Paragraph"/>
    <w:basedOn w:val="1"/>
    <w:unhideWhenUsed/>
    <w:qFormat/>
    <w:uiPriority w:val="99"/>
    <w:pPr>
      <w:ind w:firstLine="420" w:firstLineChars="200"/>
    </w:pPr>
  </w:style>
  <w:style w:type="paragraph" w:customStyle="1" w:styleId="1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3">
    <w:name w:val="页眉 Char Char"/>
    <w:basedOn w:val="10"/>
    <w:link w:val="7"/>
    <w:uiPriority w:val="99"/>
    <w:rPr>
      <w:sz w:val="18"/>
      <w:szCs w:val="18"/>
    </w:rPr>
  </w:style>
  <w:style w:type="character" w:customStyle="1" w:styleId="14">
    <w:name w:val="页脚 Char Char"/>
    <w:basedOn w:val="10"/>
    <w:link w:val="5"/>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422</Words>
  <Characters>426</Characters>
  <Lines>3</Lines>
  <Paragraphs>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Lenovo</cp:lastModifiedBy>
  <cp:lastPrinted>2020-01-06T00:47:00Z</cp:lastPrinted>
  <dcterms:modified xsi:type="dcterms:W3CDTF">2024-12-05T02:08:46Z</dcterms:modified>
  <dc:title>高阳县市场监督管理局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D10DEFDA51AA4C3C9783DF86A5254487_13</vt:lpwstr>
  </property>
</Properties>
</file>