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179A1">
      <w:pPr>
        <w:jc w:val="center"/>
        <w:rPr>
          <w:rFonts w:ascii="黑体" w:eastAsia="黑体"/>
          <w:sz w:val="36"/>
          <w:szCs w:val="36"/>
        </w:rPr>
      </w:pPr>
      <w:r>
        <w:rPr>
          <w:rFonts w:hint="eastAsia" w:ascii="黑体" w:eastAsia="黑体"/>
          <w:sz w:val="36"/>
          <w:szCs w:val="36"/>
        </w:rPr>
        <w:t>高阳县政协办公室</w:t>
      </w:r>
    </w:p>
    <w:p w14:paraId="5180A7D6">
      <w:pPr>
        <w:jc w:val="center"/>
        <w:rPr>
          <w:rFonts w:ascii="黑体" w:eastAsia="黑体"/>
          <w:sz w:val="36"/>
          <w:szCs w:val="36"/>
        </w:rPr>
      </w:pPr>
      <w:r>
        <w:rPr>
          <w:rFonts w:hint="eastAsia" w:ascii="黑体" w:eastAsia="黑体"/>
          <w:sz w:val="36"/>
          <w:szCs w:val="36"/>
        </w:rPr>
        <w:t>2023年度绩效自评工作报告</w:t>
      </w:r>
    </w:p>
    <w:p w14:paraId="221463F5">
      <w:pPr>
        <w:rPr>
          <w:rFonts w:ascii="仿宋" w:eastAsia="仿宋"/>
          <w:sz w:val="32"/>
          <w:szCs w:val="32"/>
        </w:rPr>
      </w:pPr>
    </w:p>
    <w:p w14:paraId="27478BD6">
      <w:pPr>
        <w:ind w:firstLine="643" w:firstLineChars="200"/>
        <w:rPr>
          <w:rFonts w:ascii="黑体" w:eastAsia="黑体"/>
          <w:b/>
          <w:sz w:val="32"/>
          <w:szCs w:val="32"/>
        </w:rPr>
      </w:pPr>
      <w:r>
        <w:rPr>
          <w:rFonts w:hint="eastAsia" w:ascii="黑体" w:eastAsia="黑体"/>
          <w:b/>
          <w:sz w:val="32"/>
          <w:szCs w:val="32"/>
        </w:rPr>
        <w:t>一、绩效自评工作开展情况</w:t>
      </w:r>
    </w:p>
    <w:p w14:paraId="0289A2C5">
      <w:pPr>
        <w:ind w:firstLine="640" w:firstLineChars="200"/>
        <w:rPr>
          <w:rFonts w:ascii="仿宋" w:eastAsia="仿宋"/>
          <w:sz w:val="32"/>
          <w:szCs w:val="32"/>
        </w:rPr>
      </w:pPr>
      <w:r>
        <w:rPr>
          <w:rFonts w:hint="eastAsia" w:ascii="仿宋" w:eastAsia="仿宋"/>
          <w:sz w:val="32"/>
          <w:szCs w:val="32"/>
        </w:rPr>
        <w:t>（一）部门绩效自评工作组织情况</w:t>
      </w:r>
    </w:p>
    <w:p w14:paraId="713E255D">
      <w:pPr>
        <w:ind w:firstLine="640" w:firstLineChars="200"/>
        <w:rPr>
          <w:rFonts w:ascii="仿宋" w:eastAsia="仿宋"/>
          <w:sz w:val="32"/>
          <w:szCs w:val="32"/>
        </w:rPr>
      </w:pPr>
      <w:r>
        <w:rPr>
          <w:rFonts w:hint="eastAsia" w:ascii="仿宋" w:eastAsia="仿宋"/>
          <w:sz w:val="32"/>
          <w:szCs w:val="32"/>
        </w:rPr>
        <w:t>高阳县政协办公室严格按照县财政局通知要求，确定以县政协办公室为本部门2023年度绩效自评工作主体，成</w:t>
      </w:r>
      <w:bookmarkStart w:id="0" w:name="_GoBack"/>
      <w:bookmarkEnd w:id="0"/>
      <w:r>
        <w:rPr>
          <w:rFonts w:hint="eastAsia" w:ascii="仿宋" w:eastAsia="仿宋"/>
          <w:sz w:val="32"/>
          <w:szCs w:val="32"/>
        </w:rPr>
        <w:t>立了以县政协办公室主任王军涛为组长的绩效自评工作领导小组，召开机关班子会议，出台了《高阳县政协办公室部门预算项目绩效评实施细则》，开展了县政协办公室绩效自评工作。</w:t>
      </w:r>
    </w:p>
    <w:p w14:paraId="73CC7A7E">
      <w:pPr>
        <w:ind w:firstLine="640" w:firstLineChars="200"/>
        <w:rPr>
          <w:rFonts w:ascii="仿宋" w:eastAsia="仿宋"/>
          <w:sz w:val="32"/>
          <w:szCs w:val="32"/>
        </w:rPr>
      </w:pPr>
      <w:r>
        <w:rPr>
          <w:rFonts w:hint="eastAsia" w:ascii="仿宋" w:eastAsia="仿宋"/>
          <w:sz w:val="32"/>
          <w:szCs w:val="32"/>
        </w:rPr>
        <w:t>（二）部门绩效自评工作实施过程</w:t>
      </w:r>
    </w:p>
    <w:p w14:paraId="2902EEE5">
      <w:pPr>
        <w:ind w:firstLine="640" w:firstLineChars="200"/>
        <w:rPr>
          <w:rFonts w:ascii="仿宋" w:eastAsia="仿宋"/>
          <w:sz w:val="32"/>
          <w:szCs w:val="32"/>
        </w:rPr>
      </w:pPr>
      <w:r>
        <w:rPr>
          <w:rFonts w:hint="eastAsia" w:ascii="仿宋" w:eastAsia="仿宋"/>
          <w:sz w:val="32"/>
          <w:szCs w:val="32"/>
        </w:rPr>
        <w:t>根据县财政局绩效自评管理办法及县政协办公室绩效自评实施细则，县政协办公室绩效自评工作领导小组对2023年度县政协办公室</w:t>
      </w:r>
      <w:r>
        <w:rPr>
          <w:rFonts w:ascii="仿宋" w:eastAsia="仿宋"/>
          <w:sz w:val="32"/>
          <w:szCs w:val="32"/>
        </w:rPr>
        <w:t>总体绩效情况重点是</w:t>
      </w:r>
      <w:r>
        <w:rPr>
          <w:rFonts w:hint="eastAsia" w:ascii="仿宋" w:eastAsia="仿宋"/>
          <w:sz w:val="32"/>
          <w:szCs w:val="32"/>
        </w:rPr>
        <w:t>所涉及3个项目进行了绩效自评。自评工作遵循全面覆盖、程序简便、客观公正、公开透明原则，以国家法律法规、方针政策和财政部门相关制度为主要依据，对所有项目预算、绩效设定、执行、资金支付等环节进行全面考量，采取量化评分的形式进行。根据自评情况，填写了绩效自评表，并对自评工作进行了全面总结，形成了专题报告。</w:t>
      </w:r>
    </w:p>
    <w:p w14:paraId="3C5AD3A4">
      <w:pPr>
        <w:ind w:firstLine="640" w:firstLineChars="200"/>
        <w:rPr>
          <w:rFonts w:ascii="仿宋" w:eastAsia="仿宋"/>
          <w:sz w:val="32"/>
          <w:szCs w:val="32"/>
        </w:rPr>
      </w:pPr>
      <w:r>
        <w:rPr>
          <w:rFonts w:hint="eastAsia" w:ascii="仿宋" w:eastAsia="仿宋"/>
          <w:sz w:val="32"/>
          <w:szCs w:val="32"/>
        </w:rPr>
        <w:t>（三）部门预算安排及资金分配拨付情况</w:t>
      </w:r>
    </w:p>
    <w:p w14:paraId="221CC82B">
      <w:pPr>
        <w:ind w:firstLine="640" w:firstLineChars="200"/>
        <w:rPr>
          <w:rFonts w:ascii="仿宋" w:eastAsia="仿宋"/>
          <w:sz w:val="32"/>
          <w:szCs w:val="32"/>
        </w:rPr>
      </w:pPr>
      <w:r>
        <w:rPr>
          <w:rFonts w:hint="eastAsia" w:ascii="仿宋" w:eastAsia="仿宋"/>
          <w:sz w:val="32"/>
          <w:szCs w:val="32"/>
        </w:rPr>
        <w:t>1、2023年预算安排经费511.84万元，其中非限额补助511.84万元，人员经费368.73万元，日常公用经费87.11万元，项目经费56.00万元。</w:t>
      </w:r>
    </w:p>
    <w:p w14:paraId="08C6AF09">
      <w:pPr>
        <w:ind w:firstLine="640" w:firstLineChars="200"/>
        <w:rPr>
          <w:rFonts w:ascii="仿宋" w:eastAsia="仿宋"/>
          <w:sz w:val="32"/>
          <w:szCs w:val="32"/>
        </w:rPr>
      </w:pPr>
      <w:r>
        <w:rPr>
          <w:rFonts w:hint="eastAsia" w:ascii="仿宋" w:eastAsia="仿宋"/>
          <w:sz w:val="32"/>
          <w:szCs w:val="32"/>
        </w:rPr>
        <w:t>2、</w:t>
      </w:r>
      <w:r>
        <w:rPr>
          <w:rFonts w:ascii="仿宋" w:eastAsia="仿宋"/>
          <w:sz w:val="32"/>
          <w:szCs w:val="32"/>
        </w:rPr>
        <w:t>202</w:t>
      </w:r>
      <w:r>
        <w:rPr>
          <w:rFonts w:hint="eastAsia" w:ascii="仿宋" w:eastAsia="仿宋"/>
          <w:sz w:val="32"/>
          <w:szCs w:val="32"/>
        </w:rPr>
        <w:t>3</w:t>
      </w:r>
      <w:r>
        <w:rPr>
          <w:rFonts w:ascii="仿宋" w:eastAsia="仿宋"/>
          <w:sz w:val="32"/>
          <w:szCs w:val="32"/>
        </w:rPr>
        <w:t>年</w:t>
      </w:r>
      <w:r>
        <w:rPr>
          <w:rFonts w:hint="eastAsia" w:ascii="仿宋" w:eastAsia="仿宋"/>
          <w:sz w:val="32"/>
          <w:szCs w:val="32"/>
        </w:rPr>
        <w:t>部门收入467.75万元，其中财政拨款收入467.75万元。支出467.75万元，其中财政拨款基本支出421.75万元，项目支出46</w:t>
      </w:r>
      <w:r>
        <w:rPr>
          <w:rFonts w:ascii="仿宋" w:eastAsia="仿宋"/>
          <w:sz w:val="32"/>
          <w:szCs w:val="32"/>
        </w:rPr>
        <w:t>.</w:t>
      </w:r>
      <w:r>
        <w:rPr>
          <w:rFonts w:hint="eastAsia" w:ascii="仿宋" w:eastAsia="仿宋"/>
          <w:sz w:val="32"/>
          <w:szCs w:val="32"/>
        </w:rPr>
        <w:t>00万元。</w:t>
      </w:r>
    </w:p>
    <w:p w14:paraId="47BED2B9">
      <w:pPr>
        <w:ind w:firstLine="640" w:firstLineChars="200"/>
        <w:rPr>
          <w:rFonts w:ascii="仿宋" w:eastAsia="仿宋"/>
          <w:sz w:val="32"/>
          <w:szCs w:val="32"/>
        </w:rPr>
      </w:pPr>
      <w:r>
        <w:rPr>
          <w:rFonts w:hint="eastAsia" w:ascii="仿宋" w:eastAsia="仿宋"/>
          <w:sz w:val="32"/>
          <w:szCs w:val="32"/>
        </w:rPr>
        <w:t>3、本年年初项目3个，高阳县政协全会36.00万元，高阳县政协委员之家活动经费项目10.00万元，《高阳政协》刊物印制项目10.00万元，全年项目资金共计56.00万元，因财政紧张，政协委员之家活动经费、《高阳政协》刊物印制项目调整工作计划，各10.00万元调整到各5.00万元，并严格按照支出内容支出完毕。</w:t>
      </w:r>
    </w:p>
    <w:p w14:paraId="729231AA">
      <w:pPr>
        <w:ind w:firstLine="640" w:firstLineChars="200"/>
        <w:rPr>
          <w:rFonts w:ascii="仿宋" w:eastAsia="仿宋"/>
          <w:sz w:val="32"/>
          <w:szCs w:val="32"/>
        </w:rPr>
      </w:pPr>
      <w:r>
        <w:rPr>
          <w:rFonts w:hint="eastAsia" w:ascii="仿宋" w:eastAsia="仿宋"/>
          <w:sz w:val="32"/>
          <w:szCs w:val="32"/>
        </w:rPr>
        <w:t>（四）部门日常财务管理情况</w:t>
      </w:r>
    </w:p>
    <w:p w14:paraId="2C8D55B8">
      <w:pPr>
        <w:ind w:firstLine="640" w:firstLineChars="200"/>
        <w:rPr>
          <w:rFonts w:ascii="仿宋" w:eastAsia="仿宋"/>
          <w:sz w:val="32"/>
          <w:szCs w:val="32"/>
        </w:rPr>
      </w:pPr>
      <w:r>
        <w:rPr>
          <w:rFonts w:hint="eastAsia" w:ascii="仿宋" w:eastAsia="仿宋"/>
          <w:sz w:val="32"/>
          <w:szCs w:val="32"/>
        </w:rPr>
        <w:t>2023年度，县政协办公室严格按照相关法律法规和财务制度不断完善、加强财务管理。健全了财务管理和监督相关制度，出台了相关管理办法，资金申请和拨付严格按照财务制度和有关程序，预算、决算工作坚持公开透明，财务工作日趋规范。</w:t>
      </w:r>
    </w:p>
    <w:p w14:paraId="60E9D526">
      <w:pPr>
        <w:ind w:firstLine="640" w:firstLineChars="200"/>
        <w:rPr>
          <w:rFonts w:ascii="仿宋" w:eastAsia="仿宋"/>
          <w:sz w:val="32"/>
          <w:szCs w:val="32"/>
        </w:rPr>
      </w:pPr>
      <w:r>
        <w:rPr>
          <w:rFonts w:hint="eastAsia" w:ascii="仿宋" w:eastAsia="仿宋"/>
          <w:sz w:val="32"/>
          <w:szCs w:val="32"/>
        </w:rPr>
        <w:t>（五）专项监督检查及审计部门审查意见</w:t>
      </w:r>
    </w:p>
    <w:p w14:paraId="0F784DF3">
      <w:pPr>
        <w:ind w:firstLine="640" w:firstLineChars="200"/>
        <w:rPr>
          <w:rFonts w:ascii="仿宋" w:eastAsia="仿宋"/>
          <w:sz w:val="32"/>
          <w:szCs w:val="32"/>
        </w:rPr>
      </w:pPr>
      <w:r>
        <w:rPr>
          <w:rFonts w:hint="eastAsia" w:ascii="仿宋" w:eastAsia="仿宋"/>
          <w:sz w:val="32"/>
          <w:szCs w:val="32"/>
        </w:rPr>
        <w:t>2023年，县政协办公室积极配合上级财政部门的各项专项监督检查，以及审计部门的各项审计工作。在审计部门预算执行全覆盖审计工作中，</w:t>
      </w:r>
      <w:r>
        <w:rPr>
          <w:rFonts w:ascii="仿宋" w:eastAsia="仿宋"/>
          <w:sz w:val="32"/>
          <w:szCs w:val="32"/>
        </w:rPr>
        <w:t>高阳县</w:t>
      </w:r>
      <w:r>
        <w:rPr>
          <w:rFonts w:hint="eastAsia" w:ascii="仿宋" w:eastAsia="仿宋"/>
          <w:sz w:val="32"/>
          <w:szCs w:val="32"/>
        </w:rPr>
        <w:t>政协委员之家活动经费项目、《高阳政协》制作印刷经费支出进度未按照年初预算开展，进行了情况说明。</w:t>
      </w:r>
    </w:p>
    <w:p w14:paraId="07D2257D">
      <w:pPr>
        <w:ind w:firstLine="643" w:firstLineChars="200"/>
        <w:rPr>
          <w:rFonts w:ascii="黑体" w:eastAsia="黑体"/>
          <w:b/>
          <w:sz w:val="32"/>
          <w:szCs w:val="32"/>
        </w:rPr>
      </w:pPr>
      <w:r>
        <w:rPr>
          <w:rFonts w:hint="eastAsia" w:ascii="黑体" w:eastAsia="黑体"/>
          <w:b/>
          <w:sz w:val="32"/>
          <w:szCs w:val="32"/>
        </w:rPr>
        <w:t>二、绩效目标实现情况</w:t>
      </w:r>
    </w:p>
    <w:p w14:paraId="50895FE1">
      <w:pPr>
        <w:ind w:firstLine="640" w:firstLineChars="200"/>
        <w:rPr>
          <w:rFonts w:ascii="仿宋" w:eastAsia="仿宋"/>
          <w:sz w:val="32"/>
          <w:szCs w:val="32"/>
        </w:rPr>
      </w:pPr>
      <w:r>
        <w:rPr>
          <w:rFonts w:hint="eastAsia" w:ascii="仿宋" w:eastAsia="仿宋"/>
          <w:sz w:val="32"/>
          <w:szCs w:val="32"/>
        </w:rPr>
        <w:t>（一）部门整体工作开展情况</w:t>
      </w:r>
    </w:p>
    <w:p w14:paraId="56642BC6">
      <w:pPr>
        <w:spacing w:line="540" w:lineRule="exact"/>
        <w:ind w:firstLine="640" w:firstLineChars="200"/>
        <w:rPr>
          <w:rFonts w:ascii="仿宋" w:eastAsia="仿宋"/>
          <w:sz w:val="32"/>
          <w:szCs w:val="32"/>
        </w:rPr>
      </w:pPr>
      <w:r>
        <w:rPr>
          <w:rFonts w:hint="eastAsia" w:ascii="仿宋" w:eastAsia="仿宋"/>
          <w:sz w:val="32"/>
          <w:szCs w:val="32"/>
        </w:rPr>
        <w:t>2023年，县政协办公室</w:t>
      </w:r>
      <w:r>
        <w:rPr>
          <w:rFonts w:ascii="仿宋" w:eastAsia="仿宋"/>
          <w:sz w:val="32"/>
          <w:szCs w:val="32"/>
        </w:rPr>
        <w:t>坚持以习近平新时代中国特色社会主义思想为指导，在县委的坚强领导下，组织动员全县政协委员深入学习贯彻党的二十大精神，认真落实</w:t>
      </w:r>
      <w:r>
        <w:rPr>
          <w:rFonts w:hint="eastAsia" w:ascii="仿宋" w:eastAsia="仿宋"/>
          <w:sz w:val="32"/>
          <w:szCs w:val="32"/>
          <w:lang w:eastAsia="zh-CN"/>
        </w:rPr>
        <w:t>习近平总书记关于加强和改进人民政协工作的重要思想</w:t>
      </w:r>
      <w:r>
        <w:rPr>
          <w:rFonts w:ascii="仿宋" w:eastAsia="仿宋"/>
          <w:sz w:val="32"/>
          <w:szCs w:val="32"/>
        </w:rPr>
        <w:t>，聚焦</w:t>
      </w:r>
      <w:r>
        <w:rPr>
          <w:rFonts w:hint="eastAsia" w:ascii="仿宋" w:eastAsia="仿宋"/>
          <w:sz w:val="32"/>
          <w:szCs w:val="32"/>
        </w:rPr>
        <w:t>县委中心任务</w:t>
      </w:r>
      <w:r>
        <w:rPr>
          <w:rFonts w:ascii="仿宋" w:eastAsia="仿宋"/>
          <w:sz w:val="32"/>
          <w:szCs w:val="32"/>
        </w:rPr>
        <w:t>，积极发挥专门协商机构作用，精心组织协商议政，扎实开展民主监督，深入一线调查研究，积极推进提案办理，及时反映社情民意，为高阳高质量发展贡献政协智慧和力量。</w:t>
      </w:r>
      <w:r>
        <w:rPr>
          <w:rFonts w:hint="eastAsia" w:ascii="仿宋" w:eastAsia="仿宋"/>
          <w:sz w:val="32"/>
          <w:szCs w:val="32"/>
        </w:rPr>
        <w:t>全年项目共计3个，所涉及政协全会、高阳县政协委员之家活动经费、《高阳政协》刊物制作印刷经费等工作全部按照预期有序开展。</w:t>
      </w:r>
    </w:p>
    <w:p w14:paraId="3493D67E">
      <w:pPr>
        <w:ind w:firstLine="640" w:firstLineChars="200"/>
        <w:rPr>
          <w:rFonts w:ascii="仿宋" w:eastAsia="仿宋"/>
          <w:sz w:val="32"/>
          <w:szCs w:val="32"/>
        </w:rPr>
      </w:pPr>
      <w:r>
        <w:rPr>
          <w:rFonts w:hint="eastAsia" w:ascii="仿宋" w:eastAsia="仿宋"/>
          <w:sz w:val="32"/>
          <w:szCs w:val="32"/>
        </w:rPr>
        <w:t>（二）专项资金和具体预算支出项目的预期绩效目标完成情况</w:t>
      </w:r>
    </w:p>
    <w:p w14:paraId="43BEC006">
      <w:pPr>
        <w:ind w:firstLine="640" w:firstLineChars="200"/>
        <w:rPr>
          <w:rFonts w:ascii="仿宋" w:eastAsia="仿宋"/>
          <w:sz w:val="32"/>
          <w:szCs w:val="32"/>
        </w:rPr>
      </w:pPr>
      <w:r>
        <w:rPr>
          <w:rFonts w:hint="eastAsia" w:ascii="仿宋" w:eastAsia="仿宋"/>
          <w:sz w:val="32"/>
          <w:szCs w:val="32"/>
        </w:rPr>
        <w:t>本年年初项目3个，高阳县政协全会36.00万元，高阳县政协委员之家活动经费项目10.00万元，《高阳政协》刊物印制项目10.00万元，全年项目资金共计56.00万元，因财政紧张，政协委员之家活动经费、《高阳政协》刊物印制项目调整工作计划，各10.00万元调整到各5.00万元，并严格按照支出内容支出完毕。</w:t>
      </w:r>
    </w:p>
    <w:p w14:paraId="5479F947">
      <w:pPr>
        <w:ind w:firstLine="640" w:firstLineChars="200"/>
        <w:rPr>
          <w:rFonts w:ascii="仿宋" w:eastAsia="仿宋"/>
          <w:sz w:val="32"/>
          <w:szCs w:val="32"/>
        </w:rPr>
      </w:pPr>
      <w:r>
        <w:rPr>
          <w:rFonts w:hint="eastAsia" w:ascii="仿宋" w:eastAsia="仿宋"/>
          <w:sz w:val="32"/>
          <w:szCs w:val="32"/>
        </w:rPr>
        <w:t>3个项目中，高阳县政协全会项目各项预期绩效目标全部完成，绩效自评93分（优）；高阳县政协委员之家活动经费项目各项预期绩效目标较好完成，绩效自评91分（优），</w:t>
      </w:r>
      <w:r>
        <w:rPr>
          <w:rFonts w:ascii="仿宋" w:eastAsia="仿宋"/>
          <w:sz w:val="32"/>
          <w:szCs w:val="32"/>
        </w:rPr>
        <w:t xml:space="preserve"> </w:t>
      </w:r>
      <w:r>
        <w:rPr>
          <w:rFonts w:hint="eastAsia" w:ascii="仿宋" w:eastAsia="仿宋"/>
          <w:sz w:val="32"/>
          <w:szCs w:val="32"/>
        </w:rPr>
        <w:t>《高阳政协》刊物制作印刷经费完成预期目标，绩效自评92分（优）。</w:t>
      </w:r>
    </w:p>
    <w:p w14:paraId="51B51EBF">
      <w:pPr>
        <w:ind w:firstLine="640" w:firstLineChars="200"/>
        <w:rPr>
          <w:rFonts w:ascii="仿宋" w:eastAsia="仿宋"/>
          <w:sz w:val="32"/>
          <w:szCs w:val="32"/>
        </w:rPr>
      </w:pPr>
      <w:r>
        <w:rPr>
          <w:rFonts w:hint="eastAsia" w:ascii="仿宋" w:eastAsia="仿宋"/>
          <w:sz w:val="32"/>
          <w:szCs w:val="32"/>
        </w:rPr>
        <w:t>（三）存在问题及评价结论</w:t>
      </w:r>
    </w:p>
    <w:p w14:paraId="4376FB59">
      <w:pPr>
        <w:ind w:firstLine="640" w:firstLineChars="200"/>
        <w:rPr>
          <w:rFonts w:ascii="仿宋" w:eastAsia="仿宋"/>
          <w:sz w:val="32"/>
          <w:szCs w:val="32"/>
        </w:rPr>
      </w:pPr>
      <w:r>
        <w:rPr>
          <w:rFonts w:hint="eastAsia" w:ascii="仿宋" w:eastAsia="仿宋"/>
          <w:sz w:val="32"/>
          <w:szCs w:val="32"/>
        </w:rPr>
        <w:t>通过自查自评， 2023年县政协办公室财务开支中存在科目不明晰、项目支出科目有待细化、项目支出进度未按照年初预算进行等问题。县政协绩效自评工作领导小组认为，2023年县政协各项目绩效目标总体按照预算较好完成，针对以上存在的问题，需要在今后工作中认真加以改进。</w:t>
      </w:r>
    </w:p>
    <w:p w14:paraId="0F38E84D">
      <w:pPr>
        <w:ind w:firstLine="643" w:firstLineChars="200"/>
        <w:rPr>
          <w:rFonts w:ascii="黑体" w:eastAsia="黑体"/>
          <w:b/>
          <w:sz w:val="32"/>
          <w:szCs w:val="32"/>
        </w:rPr>
      </w:pPr>
      <w:r>
        <w:rPr>
          <w:rFonts w:hint="eastAsia" w:ascii="黑体" w:eastAsia="黑体"/>
          <w:b/>
          <w:sz w:val="32"/>
          <w:szCs w:val="32"/>
        </w:rPr>
        <w:t>三、绩效目标设定质量情况</w:t>
      </w:r>
    </w:p>
    <w:p w14:paraId="5681E120">
      <w:pPr>
        <w:ind w:firstLine="640" w:firstLineChars="200"/>
        <w:rPr>
          <w:rFonts w:ascii="仿宋" w:eastAsia="仿宋"/>
          <w:sz w:val="32"/>
          <w:szCs w:val="32"/>
        </w:rPr>
      </w:pPr>
      <w:r>
        <w:rPr>
          <w:rFonts w:ascii="仿宋" w:eastAsia="仿宋"/>
          <w:sz w:val="32"/>
          <w:szCs w:val="32"/>
        </w:rPr>
        <w:t>高阳县</w:t>
      </w:r>
      <w:r>
        <w:rPr>
          <w:rFonts w:hint="eastAsia" w:ascii="仿宋" w:eastAsia="仿宋"/>
          <w:sz w:val="32"/>
          <w:szCs w:val="32"/>
        </w:rPr>
        <w:t>政协</w:t>
      </w:r>
      <w:r>
        <w:rPr>
          <w:rFonts w:ascii="仿宋" w:eastAsia="仿宋"/>
          <w:sz w:val="32"/>
          <w:szCs w:val="32"/>
        </w:rPr>
        <w:t>办公室</w:t>
      </w:r>
      <w:r>
        <w:rPr>
          <w:rFonts w:hint="eastAsia" w:ascii="仿宋" w:eastAsia="仿宋"/>
          <w:sz w:val="32"/>
          <w:szCs w:val="32"/>
        </w:rPr>
        <w:t>绩效自评工作领导小组</w:t>
      </w:r>
      <w:r>
        <w:rPr>
          <w:rFonts w:ascii="仿宋" w:eastAsia="仿宋"/>
          <w:sz w:val="32"/>
          <w:szCs w:val="32"/>
        </w:rPr>
        <w:t>针对我单位总体目标完成情况，开展了绩效自查工作，情况如下：</w:t>
      </w:r>
    </w:p>
    <w:p w14:paraId="1D2C1D1E">
      <w:pPr>
        <w:spacing w:line="580" w:lineRule="exact"/>
        <w:ind w:firstLine="630"/>
        <w:rPr>
          <w:rFonts w:ascii="仿宋" w:eastAsia="仿宋"/>
          <w:sz w:val="32"/>
          <w:szCs w:val="32"/>
        </w:rPr>
      </w:pPr>
      <w:r>
        <w:rPr>
          <w:rFonts w:hint="eastAsia" w:ascii="仿宋" w:eastAsia="仿宋"/>
          <w:sz w:val="32"/>
          <w:szCs w:val="32"/>
        </w:rPr>
        <w:t>（一）政治协商：通过完善各项会议制度，规范会议程序，提高会议质量，提高政协委员和常委会的参政议政水平，年内召开政协高阳县委员会第十五届四次会议，会议筹备及会务工作的完成率100%。</w:t>
      </w:r>
    </w:p>
    <w:p w14:paraId="27D6390D">
      <w:pPr>
        <w:spacing w:line="580" w:lineRule="exact"/>
        <w:ind w:firstLine="630"/>
        <w:rPr>
          <w:rFonts w:ascii="仿宋" w:eastAsia="仿宋"/>
          <w:sz w:val="32"/>
          <w:szCs w:val="32"/>
        </w:rPr>
      </w:pPr>
      <w:r>
        <w:rPr>
          <w:rFonts w:hint="eastAsia" w:ascii="仿宋" w:eastAsia="仿宋"/>
          <w:sz w:val="32"/>
          <w:szCs w:val="32"/>
        </w:rPr>
        <w:t>（二）民主监督：有效履行民主监督职责，完善了民主监督机制，将民主监督寓于委员提案、进行视察、参与工作检查等活动中，提高民主监督质量和成效。</w:t>
      </w:r>
    </w:p>
    <w:p w14:paraId="5D87C668">
      <w:pPr>
        <w:spacing w:line="580" w:lineRule="exact"/>
        <w:ind w:firstLine="630"/>
        <w:rPr>
          <w:rFonts w:ascii="仿宋" w:eastAsia="仿宋"/>
          <w:sz w:val="32"/>
          <w:szCs w:val="32"/>
        </w:rPr>
      </w:pPr>
      <w:r>
        <w:rPr>
          <w:rFonts w:hint="eastAsia" w:ascii="仿宋" w:eastAsia="仿宋"/>
          <w:sz w:val="32"/>
          <w:szCs w:val="32"/>
        </w:rPr>
        <w:t>（三）参政议政：通过开展调查研究，进行协商讨论，以调研报告、建议案或其他形式，向县委、县政府提出了意见和建议。</w:t>
      </w:r>
    </w:p>
    <w:p w14:paraId="1A4ECA27">
      <w:pPr>
        <w:ind w:firstLine="640" w:firstLineChars="200"/>
        <w:rPr>
          <w:rFonts w:eastAsiaTheme="minorEastAsia"/>
          <w:sz w:val="28"/>
        </w:rPr>
      </w:pPr>
      <w:r>
        <w:rPr>
          <w:rFonts w:hint="eastAsia" w:ascii="仿宋" w:eastAsia="仿宋"/>
          <w:sz w:val="32"/>
          <w:szCs w:val="32"/>
        </w:rPr>
        <w:t>（四）政协事务管理：通过机关建设与基础设施维护，简报、信息的编辑印刷，车辆管理工作，不断加强机关自身建设，机关设备完好率达到85%，服务保障能力进一步提升。</w:t>
      </w:r>
    </w:p>
    <w:p w14:paraId="546BF1D8">
      <w:pPr>
        <w:ind w:firstLine="640" w:firstLineChars="200"/>
        <w:rPr>
          <w:rFonts w:ascii="仿宋" w:eastAsia="仿宋"/>
          <w:sz w:val="32"/>
          <w:szCs w:val="32"/>
        </w:rPr>
      </w:pPr>
      <w:r>
        <w:rPr>
          <w:rFonts w:hint="eastAsia" w:ascii="仿宋" w:eastAsia="仿宋"/>
          <w:sz w:val="32"/>
          <w:szCs w:val="32"/>
        </w:rPr>
        <w:t>针对自评结果，对年初绩效目标设定质量情况进行了倒查</w:t>
      </w:r>
      <w:r>
        <w:rPr>
          <w:rFonts w:ascii="仿宋" w:eastAsia="仿宋"/>
          <w:sz w:val="32"/>
          <w:szCs w:val="32"/>
        </w:rPr>
        <w:t>，分析了问题存在原因</w:t>
      </w:r>
      <w:r>
        <w:rPr>
          <w:rFonts w:hint="eastAsia" w:ascii="仿宋" w:eastAsia="仿宋"/>
          <w:sz w:val="32"/>
          <w:szCs w:val="32"/>
        </w:rPr>
        <w:t>。</w:t>
      </w:r>
    </w:p>
    <w:p w14:paraId="5D6FB9D9">
      <w:pPr>
        <w:ind w:firstLine="640" w:firstLineChars="200"/>
        <w:rPr>
          <w:rFonts w:eastAsia="方正仿宋_GBK"/>
          <w:sz w:val="28"/>
        </w:rPr>
      </w:pPr>
      <w:r>
        <w:rPr>
          <w:rFonts w:hint="eastAsia" w:ascii="仿宋" w:eastAsia="仿宋"/>
          <w:sz w:val="32"/>
          <w:szCs w:val="32"/>
        </w:rPr>
        <w:t>一是年初项目设定不够合理。2023年年初项目3个，项目资金申请、支出后置，对项目如期完成造成一定影响。</w:t>
      </w:r>
    </w:p>
    <w:p w14:paraId="6A2774E7">
      <w:pPr>
        <w:ind w:firstLine="643" w:firstLineChars="200"/>
        <w:rPr>
          <w:rFonts w:ascii="黑体" w:eastAsia="黑体"/>
          <w:b/>
          <w:sz w:val="32"/>
          <w:szCs w:val="32"/>
        </w:rPr>
      </w:pPr>
      <w:r>
        <w:rPr>
          <w:rFonts w:hint="eastAsia" w:ascii="黑体" w:eastAsia="黑体"/>
          <w:b/>
          <w:sz w:val="32"/>
          <w:szCs w:val="32"/>
        </w:rPr>
        <w:t>四、整改措施及结果应用</w:t>
      </w:r>
    </w:p>
    <w:p w14:paraId="60D57C61">
      <w:pPr>
        <w:ind w:firstLine="640" w:firstLineChars="200"/>
        <w:rPr>
          <w:rFonts w:ascii="仿宋" w:eastAsia="仿宋"/>
          <w:sz w:val="32"/>
          <w:szCs w:val="32"/>
        </w:rPr>
      </w:pPr>
      <w:r>
        <w:rPr>
          <w:rFonts w:hint="eastAsia" w:ascii="仿宋" w:eastAsia="仿宋"/>
          <w:sz w:val="32"/>
          <w:szCs w:val="32"/>
        </w:rPr>
        <w:t>针对绩效自评中发现问题，县政协办公室绩效自评工作领导小组提出：</w:t>
      </w:r>
    </w:p>
    <w:p w14:paraId="6092B99C">
      <w:pPr>
        <w:ind w:firstLine="640" w:firstLineChars="200"/>
        <w:rPr>
          <w:rFonts w:ascii="仿宋" w:eastAsia="仿宋"/>
          <w:sz w:val="32"/>
          <w:szCs w:val="32"/>
        </w:rPr>
      </w:pPr>
      <w:r>
        <w:rPr>
          <w:rFonts w:hint="eastAsia" w:ascii="仿宋" w:eastAsia="仿宋"/>
          <w:sz w:val="32"/>
          <w:szCs w:val="32"/>
        </w:rPr>
        <w:t>一要进一步建立健全财务制度，加强财务管理，确保财务工作依法依规、科学规范、公开透明。</w:t>
      </w:r>
    </w:p>
    <w:p w14:paraId="260A2670">
      <w:pPr>
        <w:ind w:firstLine="640" w:firstLineChars="200"/>
        <w:rPr>
          <w:rFonts w:ascii="仿宋" w:eastAsia="仿宋"/>
          <w:sz w:val="32"/>
          <w:szCs w:val="32"/>
        </w:rPr>
      </w:pPr>
      <w:r>
        <w:rPr>
          <w:rFonts w:hint="eastAsia" w:ascii="仿宋" w:eastAsia="仿宋"/>
          <w:sz w:val="32"/>
          <w:szCs w:val="32"/>
        </w:rPr>
        <w:t>二要进一步加强预算编制管理。通过调研，科学谋划全年工作，合理确定年初项目。</w:t>
      </w:r>
    </w:p>
    <w:p w14:paraId="29324A25">
      <w:pPr>
        <w:ind w:firstLine="640" w:firstLineChars="200"/>
        <w:rPr>
          <w:rFonts w:ascii="仿宋" w:eastAsia="仿宋"/>
          <w:sz w:val="32"/>
          <w:szCs w:val="32"/>
        </w:rPr>
      </w:pPr>
      <w:r>
        <w:rPr>
          <w:rFonts w:hint="eastAsia" w:ascii="仿宋" w:eastAsia="仿宋"/>
          <w:sz w:val="32"/>
          <w:szCs w:val="32"/>
        </w:rPr>
        <w:t>三要合理确定、细化项目绩效目标，确保项目绩效设定科学合理，易于执行。</w:t>
      </w:r>
    </w:p>
    <w:p w14:paraId="3152FC0F">
      <w:pPr>
        <w:ind w:firstLine="640" w:firstLineChars="200"/>
        <w:rPr>
          <w:rFonts w:ascii="仿宋" w:eastAsia="仿宋"/>
          <w:sz w:val="32"/>
          <w:szCs w:val="32"/>
        </w:rPr>
      </w:pPr>
      <w:r>
        <w:rPr>
          <w:rFonts w:hint="eastAsia" w:ascii="仿宋" w:eastAsia="仿宋"/>
          <w:sz w:val="32"/>
          <w:szCs w:val="32"/>
        </w:rPr>
        <w:t>四要通盘考虑政协工作实际，确保项目资金到位、支出以及进度按照项目绩效预期进行。</w:t>
      </w:r>
    </w:p>
    <w:p w14:paraId="52AE64F7">
      <w:pPr>
        <w:ind w:firstLine="640" w:firstLineChars="200"/>
        <w:rPr>
          <w:rFonts w:ascii="仿宋" w:eastAsia="仿宋"/>
          <w:sz w:val="32"/>
          <w:szCs w:val="32"/>
        </w:rPr>
      </w:pPr>
      <w:r>
        <w:rPr>
          <w:rFonts w:hint="eastAsia" w:ascii="仿宋" w:eastAsia="仿宋"/>
          <w:sz w:val="32"/>
          <w:szCs w:val="32"/>
        </w:rPr>
        <w:t>针对自评结果，县政协办公室将进一步完善相关财务制度以及绩效自评相关实施细则，杜绝类似本次自评工作中出现的问题，促进预算设定、执行更加科学，促进我单位财务工作更加规范。</w:t>
      </w:r>
    </w:p>
    <w:p w14:paraId="08812B88">
      <w:pPr>
        <w:ind w:firstLine="640" w:firstLineChars="200"/>
        <w:rPr>
          <w:rFonts w:ascii="仿宋" w:eastAsia="仿宋"/>
          <w:sz w:val="32"/>
          <w:szCs w:val="32"/>
        </w:rPr>
      </w:pPr>
    </w:p>
    <w:p w14:paraId="5F460C57">
      <w:pPr>
        <w:ind w:firstLine="640" w:firstLineChars="200"/>
        <w:rPr>
          <w:rFonts w:ascii="仿宋" w:eastAsia="仿宋"/>
          <w:sz w:val="32"/>
          <w:szCs w:val="32"/>
        </w:rPr>
      </w:pPr>
    </w:p>
    <w:p w14:paraId="00536354">
      <w:pPr>
        <w:ind w:firstLine="4640" w:firstLineChars="1450"/>
        <w:rPr>
          <w:rFonts w:ascii="仿宋" w:eastAsia="仿宋"/>
          <w:sz w:val="32"/>
          <w:szCs w:val="32"/>
        </w:rPr>
      </w:pPr>
      <w:r>
        <w:rPr>
          <w:rFonts w:ascii="仿宋" w:eastAsia="仿宋"/>
          <w:sz w:val="32"/>
          <w:szCs w:val="32"/>
        </w:rPr>
        <w:t>高阳县</w:t>
      </w:r>
      <w:r>
        <w:rPr>
          <w:rFonts w:hint="eastAsia" w:ascii="仿宋" w:eastAsia="仿宋"/>
          <w:sz w:val="32"/>
          <w:szCs w:val="32"/>
        </w:rPr>
        <w:t>政协</w:t>
      </w:r>
      <w:r>
        <w:rPr>
          <w:rFonts w:ascii="仿宋" w:eastAsia="仿宋"/>
          <w:sz w:val="32"/>
          <w:szCs w:val="32"/>
        </w:rPr>
        <w:t>办公室</w:t>
      </w:r>
    </w:p>
    <w:p w14:paraId="4E16B554">
      <w:pPr>
        <w:ind w:firstLine="4800" w:firstLineChars="1500"/>
        <w:rPr>
          <w:rFonts w:ascii="仿宋" w:eastAsia="仿宋"/>
          <w:sz w:val="32"/>
          <w:szCs w:val="32"/>
        </w:rPr>
      </w:pPr>
      <w:r>
        <w:rPr>
          <w:rFonts w:ascii="仿宋" w:eastAsia="仿宋"/>
          <w:sz w:val="32"/>
          <w:szCs w:val="32"/>
        </w:rPr>
        <w:t>202</w:t>
      </w:r>
      <w:r>
        <w:rPr>
          <w:rFonts w:hint="eastAsia" w:ascii="仿宋" w:eastAsia="仿宋"/>
          <w:sz w:val="32"/>
          <w:szCs w:val="32"/>
        </w:rPr>
        <w:t>4</w:t>
      </w:r>
      <w:r>
        <w:rPr>
          <w:rFonts w:ascii="仿宋" w:eastAsia="仿宋"/>
          <w:sz w:val="32"/>
          <w:szCs w:val="32"/>
        </w:rPr>
        <w:t>年3月1</w:t>
      </w:r>
      <w:r>
        <w:rPr>
          <w:rFonts w:hint="eastAsia" w:ascii="仿宋" w:eastAsia="仿宋"/>
          <w:sz w:val="32"/>
          <w:szCs w:val="32"/>
        </w:rPr>
        <w:t>8</w:t>
      </w:r>
      <w:r>
        <w:rPr>
          <w:rFonts w:ascii="仿宋" w:eastAsia="仿宋"/>
          <w:sz w:val="32"/>
          <w:szCs w:val="32"/>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仿宋_GBK">
    <w:altName w:val="Times New Roman"/>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noPunctuationKerning w:val="1"/>
  <w:characterSpacingControl w:val="doNotCompress"/>
  <w:noLineBreaksAfter w:lang="zh-CN" w:val="$([{£¥·‘“〈《「『【〔〖〝﹙﹛﹝＄（．［｛￡￥"/>
  <w:noLineBreaksBefore w:lang="zh-CN" w:val="!%),.:;&gt;?]}¢¨°·ˇˉ―‖’”…‰′″›℃∶、。〃〉》」』】〕〗〞︶︺︾﹀﹄﹚﹜﹞！＂％＇），．：；？］｀｜｝～￠"/>
  <w:compat>
    <w:spaceForUL/>
    <w:balanceSingleByteDoubleByteWidth/>
    <w:ulTrailSpace/>
    <w:doNotExpandShiftReturn/>
    <w:adjustLineHeightInTable/>
    <w:useFELayout/>
    <w:compatSetting w:name="compatibilityMode" w:uri="http://schemas.microsoft.com/office/word" w:val="12"/>
  </w:compat>
  <w:rsids>
    <w:rsidRoot w:val="00F95AF6"/>
    <w:rsid w:val="000971E6"/>
    <w:rsid w:val="000B1D39"/>
    <w:rsid w:val="00106FAA"/>
    <w:rsid w:val="001677CA"/>
    <w:rsid w:val="00175E52"/>
    <w:rsid w:val="001826A4"/>
    <w:rsid w:val="001D5E7E"/>
    <w:rsid w:val="002066B3"/>
    <w:rsid w:val="00231F90"/>
    <w:rsid w:val="00296D63"/>
    <w:rsid w:val="002B41A2"/>
    <w:rsid w:val="002F186C"/>
    <w:rsid w:val="00372A70"/>
    <w:rsid w:val="003F3236"/>
    <w:rsid w:val="004A7320"/>
    <w:rsid w:val="004F4B30"/>
    <w:rsid w:val="00506334"/>
    <w:rsid w:val="005C2558"/>
    <w:rsid w:val="00634EB9"/>
    <w:rsid w:val="00647D7C"/>
    <w:rsid w:val="006A4828"/>
    <w:rsid w:val="006B5C9D"/>
    <w:rsid w:val="00743857"/>
    <w:rsid w:val="007655AA"/>
    <w:rsid w:val="007A2966"/>
    <w:rsid w:val="007F196F"/>
    <w:rsid w:val="00801432"/>
    <w:rsid w:val="008519FE"/>
    <w:rsid w:val="009830E1"/>
    <w:rsid w:val="009F7FB5"/>
    <w:rsid w:val="00A16998"/>
    <w:rsid w:val="00AA37EE"/>
    <w:rsid w:val="00B415C2"/>
    <w:rsid w:val="00B44934"/>
    <w:rsid w:val="00BC681D"/>
    <w:rsid w:val="00CC0A64"/>
    <w:rsid w:val="00D51A4B"/>
    <w:rsid w:val="00DE2DBD"/>
    <w:rsid w:val="00E839B0"/>
    <w:rsid w:val="00EE617A"/>
    <w:rsid w:val="00F95AF6"/>
    <w:rsid w:val="6A2B5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spacing w:before="260" w:after="260" w:line="415" w:lineRule="auto"/>
      <w:outlineLvl w:val="2"/>
    </w:pPr>
    <w:rPr>
      <w:b/>
      <w:bCs/>
      <w:sz w:val="32"/>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0"/>
    <w:semiHidden/>
    <w:unhideWhenUsed/>
    <w:uiPriority w:val="99"/>
    <w:pPr>
      <w:tabs>
        <w:tab w:val="center" w:pos="4153"/>
        <w:tab w:val="right" w:pos="8306"/>
      </w:tabs>
      <w:snapToGrid w:val="0"/>
      <w:jc w:val="left"/>
    </w:pPr>
    <w:rPr>
      <w:sz w:val="18"/>
      <w:szCs w:val="18"/>
    </w:rPr>
  </w:style>
  <w:style w:type="paragraph" w:styleId="6">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semiHidden/>
    <w:uiPriority w:val="99"/>
    <w:rPr>
      <w:rFonts w:ascii="Calibri" w:hAnsi="Calibri" w:cs="Arial"/>
      <w:kern w:val="2"/>
      <w:sz w:val="18"/>
      <w:szCs w:val="18"/>
    </w:rPr>
  </w:style>
  <w:style w:type="character" w:customStyle="1" w:styleId="10">
    <w:name w:val="页脚 Char"/>
    <w:basedOn w:val="8"/>
    <w:link w:val="5"/>
    <w:semiHidden/>
    <w:uiPriority w:val="99"/>
    <w:rPr>
      <w:rFonts w:ascii="Calibri" w:hAnsi="Calibri" w:cs="Arial"/>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Yozosoft</Company>
  <Pages>6</Pages>
  <Words>2281</Words>
  <Characters>2419</Characters>
  <Lines>17</Lines>
  <Paragraphs>4</Paragraphs>
  <TotalTime>125</TotalTime>
  <ScaleCrop>false</ScaleCrop>
  <LinksUpToDate>false</LinksUpToDate>
  <CharactersWithSpaces>2421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2021-05-08T07:28:00Z</dcterms:created>
  <dc:creator>User274</dc:creator>
  <cp:lastModifiedBy>小郭</cp:lastModifiedBy>
  <cp:lastPrinted>2024-04-09T03:40:00Z</cp:lastPrinted>
  <dcterms:modified xsi:type="dcterms:W3CDTF">2024-12-05T05:33:34Z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4DCBDA1099AD46439AFB7D0DF7F81082_12</vt:lpwstr>
  </property>
</Properties>
</file>