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9D5" w:rsidRPr="0022406D" w:rsidRDefault="00E1651E" w:rsidP="002079D5">
      <w:pPr>
        <w:snapToGrid w:val="0"/>
        <w:spacing w:line="580" w:lineRule="exact"/>
        <w:ind w:firstLineChars="700" w:firstLine="2520"/>
        <w:rPr>
          <w:rFonts w:asciiTheme="minorHAnsi" w:eastAsia="方正仿宋_GBK" w:hAnsiTheme="minorHAnsi" w:cs="Tahoma"/>
          <w:bCs/>
          <w:kern w:val="0"/>
          <w:sz w:val="36"/>
          <w:szCs w:val="36"/>
        </w:rPr>
      </w:pPr>
      <w:r w:rsidRPr="0022406D">
        <w:rPr>
          <w:rFonts w:ascii="方正仿宋_GBK" w:eastAsia="方正仿宋_GBK" w:hAnsi="黑体" w:hint="eastAsia"/>
          <w:bCs/>
          <w:sz w:val="36"/>
          <w:szCs w:val="36"/>
        </w:rPr>
        <w:t>高阳县纺织商贸城服务中心</w:t>
      </w:r>
    </w:p>
    <w:p w:rsidR="002079D5" w:rsidRPr="0022406D" w:rsidRDefault="00E1651E">
      <w:pPr>
        <w:snapToGrid w:val="0"/>
        <w:spacing w:line="580" w:lineRule="exact"/>
        <w:jc w:val="center"/>
        <w:rPr>
          <w:rFonts w:ascii="仿宋_GB2312" w:eastAsia="仿宋_GB2312" w:hAnsi="宋体"/>
          <w:b/>
          <w:sz w:val="36"/>
          <w:szCs w:val="36"/>
        </w:rPr>
      </w:pPr>
      <w:r w:rsidRPr="0022406D">
        <w:rPr>
          <w:rFonts w:ascii="方正小标宋_GBK" w:eastAsia="方正小标宋_GBK" w:hAnsi="宋体" w:cs="Tahoma" w:hint="eastAsia"/>
          <w:kern w:val="0"/>
          <w:sz w:val="36"/>
          <w:szCs w:val="36"/>
        </w:rPr>
        <w:t>2023年部门预算整体支出绩效报告</w:t>
      </w:r>
    </w:p>
    <w:p w:rsidR="0022406D" w:rsidRPr="0022406D" w:rsidRDefault="0022406D" w:rsidP="0022406D">
      <w:pPr>
        <w:snapToGrid w:val="0"/>
        <w:spacing w:line="580" w:lineRule="exact"/>
        <w:ind w:left="600"/>
        <w:rPr>
          <w:rFonts w:ascii="方正黑体_GBK" w:eastAsia="方正黑体_GBK" w:hAnsi="宋体"/>
          <w:sz w:val="30"/>
          <w:szCs w:val="30"/>
        </w:rPr>
      </w:pPr>
    </w:p>
    <w:p w:rsidR="002079D5" w:rsidRPr="0022406D" w:rsidRDefault="00E1651E" w:rsidP="0022406D">
      <w:pPr>
        <w:pStyle w:val="a5"/>
        <w:numPr>
          <w:ilvl w:val="0"/>
          <w:numId w:val="3"/>
        </w:numPr>
        <w:snapToGrid w:val="0"/>
        <w:spacing w:line="580" w:lineRule="exact"/>
        <w:ind w:firstLineChars="0"/>
        <w:rPr>
          <w:rFonts w:ascii="方正黑体_GBK" w:eastAsia="方正黑体_GBK" w:hAnsi="宋体"/>
          <w:sz w:val="30"/>
          <w:szCs w:val="30"/>
        </w:rPr>
      </w:pPr>
      <w:r w:rsidRPr="0022406D">
        <w:rPr>
          <w:rFonts w:ascii="方正黑体_GBK" w:eastAsia="方正黑体_GBK" w:hAnsi="宋体" w:hint="eastAsia"/>
          <w:sz w:val="30"/>
          <w:szCs w:val="30"/>
        </w:rPr>
        <w:t>绩效自评工作组织开展情况</w:t>
      </w:r>
    </w:p>
    <w:p w:rsidR="002079D5" w:rsidRPr="0022406D" w:rsidRDefault="00E1651E" w:rsidP="0022406D">
      <w:pPr>
        <w:snapToGrid w:val="0"/>
        <w:spacing w:line="58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 w:rsidRPr="0022406D">
        <w:rPr>
          <w:rFonts w:ascii="方正仿宋_GBK" w:eastAsia="方正仿宋_GBK" w:hAnsi="方正仿宋_GBK" w:cs="方正仿宋_GBK" w:hint="eastAsia"/>
          <w:sz w:val="30"/>
          <w:szCs w:val="30"/>
        </w:rPr>
        <w:t>（一）绩效自评工作开展情况</w:t>
      </w:r>
    </w:p>
    <w:p w:rsidR="002079D5" w:rsidRPr="0022406D" w:rsidRDefault="00E1651E" w:rsidP="0022406D">
      <w:pPr>
        <w:snapToGrid w:val="0"/>
        <w:spacing w:line="580" w:lineRule="exact"/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>我单位按照县财政局安</w:t>
      </w:r>
      <w:r w:rsidRPr="0022406D">
        <w:rPr>
          <w:rFonts w:ascii="方正仿宋_GBK" w:eastAsia="方正仿宋_GBK" w:hAnsi="方正仿宋_GBK" w:cs="方正仿宋_GBK" w:hint="eastAsia"/>
          <w:sz w:val="30"/>
          <w:szCs w:val="30"/>
        </w:rPr>
        <w:t>排部署，成立了内部控制绩效自评领导小组，负责预算整体支出绩效评价工作。</w:t>
      </w:r>
      <w:r w:rsidRPr="0022406D">
        <w:rPr>
          <w:rFonts w:ascii="方正仿宋_GBK" w:eastAsia="方正仿宋_GBK" w:hAnsi="宋体" w:hint="eastAsia"/>
          <w:sz w:val="30"/>
          <w:szCs w:val="30"/>
        </w:rPr>
        <w:t>制定了预算自评实施工作方案，年初编制预算时，根据单位职能和项目实际设定部门整体绩效目标和项目绩效目标，年终结束后，根据决算情况及年产设定的绩效指标情况，对单位整体支出和项目支出进行绩效评价。</w:t>
      </w:r>
    </w:p>
    <w:p w:rsidR="002079D5" w:rsidRPr="0022406D" w:rsidRDefault="00E1651E" w:rsidP="0022406D">
      <w:pPr>
        <w:numPr>
          <w:ilvl w:val="0"/>
          <w:numId w:val="2"/>
        </w:numPr>
        <w:snapToGrid w:val="0"/>
        <w:spacing w:line="580" w:lineRule="exact"/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>部门预算安排情况</w:t>
      </w:r>
    </w:p>
    <w:p w:rsidR="002079D5" w:rsidRPr="0022406D" w:rsidRDefault="00E1651E">
      <w:pPr>
        <w:snapToGrid w:val="0"/>
        <w:spacing w:line="580" w:lineRule="exact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 xml:space="preserve">2023年预算支出安排 2978.92万元。其中基本支出915.22万元、项目支出2063.7万元。涉及一般公共预算支出 1200.32 </w:t>
      </w:r>
      <w:bookmarkStart w:id="0" w:name="_GoBack"/>
      <w:bookmarkEnd w:id="0"/>
      <w:r w:rsidRPr="0022406D">
        <w:rPr>
          <w:rFonts w:ascii="方正仿宋_GBK" w:eastAsia="方正仿宋_GBK" w:hAnsi="宋体" w:hint="eastAsia"/>
          <w:sz w:val="30"/>
          <w:szCs w:val="30"/>
        </w:rPr>
        <w:t>万元。</w:t>
      </w:r>
    </w:p>
    <w:p w:rsidR="002079D5" w:rsidRPr="0022406D" w:rsidRDefault="00E1651E">
      <w:pPr>
        <w:snapToGrid w:val="0"/>
        <w:spacing w:line="580" w:lineRule="exact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>2023年实际支出合计1258.41万元，其中：基本支出1045.75万元（主要用于在职人员的工资福利、保障机关正常运转的公用支出等），项目支出</w:t>
      </w:r>
      <w:r w:rsidR="00D060E1" w:rsidRPr="0022406D">
        <w:rPr>
          <w:rFonts w:ascii="方正仿宋_GBK" w:eastAsia="方正仿宋_GBK" w:hAnsi="宋体" w:hint="eastAsia"/>
          <w:sz w:val="30"/>
          <w:szCs w:val="30"/>
        </w:rPr>
        <w:t>212.6</w:t>
      </w:r>
      <w:r w:rsidR="00D060E1" w:rsidRPr="0022406D">
        <w:rPr>
          <w:rFonts w:ascii="方正仿宋_GBK" w:eastAsia="方正仿宋_GBK" w:hAnsi="宋体"/>
          <w:sz w:val="30"/>
          <w:szCs w:val="30"/>
        </w:rPr>
        <w:t>6</w:t>
      </w:r>
      <w:r w:rsidRPr="0022406D">
        <w:rPr>
          <w:rFonts w:ascii="方正仿宋_GBK" w:eastAsia="方正仿宋_GBK" w:hAnsi="宋体" w:hint="eastAsia"/>
          <w:sz w:val="30"/>
          <w:szCs w:val="30"/>
        </w:rPr>
        <w:t>万元。涉及一般公共预算财政拨款</w:t>
      </w:r>
      <w:r w:rsidR="00D060E1" w:rsidRPr="0022406D">
        <w:rPr>
          <w:rFonts w:ascii="方正仿宋_GBK" w:eastAsia="方正仿宋_GBK" w:hAnsi="宋体" w:hint="eastAsia"/>
          <w:sz w:val="30"/>
          <w:szCs w:val="30"/>
        </w:rPr>
        <w:t>1045.75</w:t>
      </w:r>
      <w:r w:rsidRPr="0022406D">
        <w:rPr>
          <w:rFonts w:ascii="方正仿宋_GBK" w:eastAsia="方正仿宋_GBK" w:hAnsi="宋体" w:hint="eastAsia"/>
          <w:sz w:val="30"/>
          <w:szCs w:val="30"/>
        </w:rPr>
        <w:t>万元。</w:t>
      </w:r>
    </w:p>
    <w:p w:rsidR="002079D5" w:rsidRPr="0022406D" w:rsidRDefault="00E1651E" w:rsidP="0022406D">
      <w:pPr>
        <w:numPr>
          <w:ilvl w:val="0"/>
          <w:numId w:val="2"/>
        </w:numPr>
        <w:snapToGrid w:val="0"/>
        <w:spacing w:line="580" w:lineRule="exact"/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>部门项目基本情况</w:t>
      </w:r>
    </w:p>
    <w:p w:rsidR="002079D5" w:rsidRPr="0022406D" w:rsidRDefault="00E1651E" w:rsidP="002079D5">
      <w:pPr>
        <w:snapToGrid w:val="0"/>
        <w:spacing w:line="580" w:lineRule="exact"/>
        <w:ind w:leftChars="200" w:left="420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>2023年我单位安排预算项目10个。项目名称分别为：一、高阳县纺织商贸城街道高低压架空线路入地工程，用于改善市场硬件设施，使市场整体形象更加美观，市场内老旧设施维修，消除安全隐患，项目预算资金715万元，实际支出212.66万元。因收入减少，导致支出减少。二、综合事务管理，用于维护市场日常运转，保障商</w:t>
      </w:r>
      <w:r w:rsidRPr="0022406D">
        <w:rPr>
          <w:rFonts w:ascii="方正仿宋_GBK" w:eastAsia="方正仿宋_GBK" w:hAnsi="宋体" w:hint="eastAsia"/>
          <w:sz w:val="30"/>
          <w:szCs w:val="30"/>
        </w:rPr>
        <w:lastRenderedPageBreak/>
        <w:t>户日常经营，项目预算资金100万元。因收入减少，导致此项目未能支出。三、商贸百货大楼运行经费，用于打造精品商城，推动商贸百货大楼正常运营，项目预算资金50万元。因收入减少，导致此项目未能支出。四、商贸城东西厅商户安置回购基金，用于妥善安置回迁商户，确保正常经营，项目预算资金530万元。因收入减少，导致此项目未能支出。五、商贸城展厅商户安置回购基金，用于妥善安置回迁商户，确保正常经营，项目预算资金533.6万元。因收入减少，导致此项目未能支出。六、高阳县纺织名城宣传费，用于提升市场知名度、提升市场形象，增加市场效益，项目预算资金10万元。因收入减少，导致此项目未能支出。七、服装大厅火灾救助款，用于妥善安置回迁商户，确保正常经营，项目预算资金3.6万元。因收入减少，导致此项目未能支出。八、商贸城办公楼租金，用于确保公共场所，保障工作正常运转，项目预算资金38万元。因收入减少，导致此项目未能支出。九、商贸城市场维护支出，用于市场范围内老旧设施维修，消除安全隐患，改善市场硬件设施，提升市场形象，方便商户经营，项目预算资金80万元。因收入减少，导致此项目未能支出。十、高阳县纺织博物馆升级改造项目，用于维护博物馆基础设施，提升市场形象，提高我县知名度，项目预算资金3.5万元。因收入减少，导致此项目未能支出。</w:t>
      </w:r>
    </w:p>
    <w:p w:rsidR="002079D5" w:rsidRPr="0022406D" w:rsidRDefault="00E1651E" w:rsidP="0022406D">
      <w:pPr>
        <w:numPr>
          <w:ilvl w:val="0"/>
          <w:numId w:val="2"/>
        </w:numPr>
        <w:snapToGrid w:val="0"/>
        <w:spacing w:line="580" w:lineRule="exact"/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>预算项目管理制度</w:t>
      </w:r>
    </w:p>
    <w:p w:rsidR="002079D5" w:rsidRPr="0022406D" w:rsidRDefault="00E1651E" w:rsidP="002079D5">
      <w:pPr>
        <w:snapToGrid w:val="0"/>
        <w:spacing w:line="580" w:lineRule="exact"/>
        <w:ind w:leftChars="200" w:left="420"/>
        <w:rPr>
          <w:rFonts w:ascii="方正仿宋_GBK" w:eastAsia="方正仿宋_GBK" w:hAnsi="方正仿宋_GBK" w:cs="方正仿宋_GBK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 xml:space="preserve">    严格按照《高阳县纺织商贸城服务中心专项资金管理制度》执行项目资金的审批支付。支付流程：根据上级下达的项目资金和文</w:t>
      </w:r>
      <w:r w:rsidRPr="0022406D">
        <w:rPr>
          <w:rFonts w:ascii="方正仿宋_GBK" w:eastAsia="方正仿宋_GBK" w:hAnsi="宋体" w:hint="eastAsia"/>
          <w:sz w:val="30"/>
          <w:szCs w:val="30"/>
        </w:rPr>
        <w:lastRenderedPageBreak/>
        <w:t>件，依据单位用款计划、预算计划和报账票据，按规定时间内向财政局申请授权支付额度</w:t>
      </w:r>
      <w:r w:rsidRPr="0022406D">
        <w:rPr>
          <w:rFonts w:ascii="方正仿宋_GBK" w:eastAsia="方正仿宋_GBK" w:hAnsi="方正仿宋_GBK" w:cs="方正仿宋_GBK" w:hint="eastAsia"/>
          <w:sz w:val="30"/>
          <w:szCs w:val="30"/>
        </w:rPr>
        <w:t>→经审核后，将财政授权支付额度下达到零余额账户代理银行→银行收到支付额度后，再支付给收款方。</w:t>
      </w:r>
    </w:p>
    <w:p w:rsidR="002079D5" w:rsidRPr="0022406D" w:rsidRDefault="00E1651E" w:rsidP="0022406D">
      <w:pPr>
        <w:snapToGrid w:val="0"/>
        <w:spacing w:line="580" w:lineRule="exact"/>
        <w:ind w:firstLineChars="200" w:firstLine="600"/>
        <w:rPr>
          <w:rFonts w:ascii="方正黑体_GBK" w:eastAsia="方正黑体_GBK" w:hAnsi="宋体"/>
          <w:sz w:val="30"/>
          <w:szCs w:val="30"/>
        </w:rPr>
      </w:pPr>
      <w:r w:rsidRPr="0022406D">
        <w:rPr>
          <w:rFonts w:ascii="方正黑体_GBK" w:eastAsia="方正黑体_GBK" w:hAnsi="宋体" w:hint="eastAsia"/>
          <w:sz w:val="30"/>
          <w:szCs w:val="30"/>
        </w:rPr>
        <w:t>二、绩效目标实现情况</w:t>
      </w:r>
    </w:p>
    <w:p w:rsidR="002079D5" w:rsidRPr="0022406D" w:rsidRDefault="00E1651E" w:rsidP="0022406D">
      <w:pPr>
        <w:snapToGrid w:val="0"/>
        <w:spacing w:line="580" w:lineRule="exact"/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>（一）部门整体支出绩效情况</w:t>
      </w:r>
    </w:p>
    <w:p w:rsidR="002079D5" w:rsidRPr="0022406D" w:rsidRDefault="00E1651E" w:rsidP="0022406D">
      <w:pPr>
        <w:snapToGrid w:val="0"/>
        <w:spacing w:line="580" w:lineRule="exact"/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>2023年工作中，合理科学使用资金，实现资金效益优化，支出结构优化。</w:t>
      </w:r>
    </w:p>
    <w:p w:rsidR="002079D5" w:rsidRPr="0022406D" w:rsidRDefault="00E1651E" w:rsidP="0022406D">
      <w:pPr>
        <w:snapToGrid w:val="0"/>
        <w:spacing w:line="580" w:lineRule="exact"/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>一是提高防范水平，安全生产永远在路上。安全生产无小事，祛除侥幸心理，真正将安全意识贯彻到实际生活和工作中去，确保全年步发生任何事故。</w:t>
      </w:r>
    </w:p>
    <w:p w:rsidR="002079D5" w:rsidRPr="0022406D" w:rsidRDefault="00E1651E" w:rsidP="0022406D">
      <w:pPr>
        <w:snapToGrid w:val="0"/>
        <w:spacing w:line="580" w:lineRule="exact"/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>二是加大宣传力度，提高市场知名度。利用报刊杂志、本地电子屏广告、参加广交会等行进宣传。</w:t>
      </w:r>
    </w:p>
    <w:p w:rsidR="002079D5" w:rsidRPr="0022406D" w:rsidRDefault="00E1651E" w:rsidP="0022406D">
      <w:pPr>
        <w:snapToGrid w:val="0"/>
        <w:spacing w:line="580" w:lineRule="exact"/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>三是完善基础设施，改善市场经营环境。</w:t>
      </w:r>
    </w:p>
    <w:p w:rsidR="002079D5" w:rsidRPr="0022406D" w:rsidRDefault="00E1651E" w:rsidP="0022406D">
      <w:pPr>
        <w:snapToGrid w:val="0"/>
        <w:spacing w:line="580" w:lineRule="exact"/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>四是发挥文化引领，提升纺织博物馆功能性。</w:t>
      </w:r>
    </w:p>
    <w:p w:rsidR="002079D5" w:rsidRPr="0022406D" w:rsidRDefault="00E1651E" w:rsidP="0022406D">
      <w:pPr>
        <w:snapToGrid w:val="0"/>
        <w:spacing w:line="580" w:lineRule="exact"/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>五是打造精品商城，推动商贸百货大楼正常运营。</w:t>
      </w:r>
    </w:p>
    <w:p w:rsidR="002079D5" w:rsidRPr="0022406D" w:rsidRDefault="00E1651E" w:rsidP="0022406D">
      <w:pPr>
        <w:snapToGrid w:val="0"/>
        <w:spacing w:line="580" w:lineRule="exact"/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>六是拓宽贸易渠道，着力解决交易模式单一、电子商务处于起步阶段引发的交易额提升放缓问题。</w:t>
      </w:r>
    </w:p>
    <w:p w:rsidR="002079D5" w:rsidRPr="0022406D" w:rsidRDefault="00E1651E" w:rsidP="002079D5">
      <w:pPr>
        <w:snapToGrid w:val="0"/>
        <w:spacing w:line="580" w:lineRule="exact"/>
        <w:ind w:leftChars="200" w:left="420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>（二）总体目标实际情况</w:t>
      </w:r>
    </w:p>
    <w:p w:rsidR="002079D5" w:rsidRPr="0022406D" w:rsidRDefault="00E1651E" w:rsidP="0022406D">
      <w:pPr>
        <w:snapToGrid w:val="0"/>
        <w:spacing w:line="580" w:lineRule="exact"/>
        <w:ind w:leftChars="200" w:left="420" w:firstLineChars="200" w:firstLine="600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>产出指标：改造更换线路，确保用电安全，消除市场安全隐患100%，破损设施维修及时率100%，宣传开展时间365天，市场正常运转保障率100%。</w:t>
      </w:r>
    </w:p>
    <w:p w:rsidR="002079D5" w:rsidRPr="0022406D" w:rsidRDefault="00E1651E" w:rsidP="0022406D">
      <w:pPr>
        <w:snapToGrid w:val="0"/>
        <w:spacing w:line="580" w:lineRule="exact"/>
        <w:ind w:leftChars="200" w:left="420" w:firstLineChars="200" w:firstLine="600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>效果指标：提高市场正常供电水平，改善市场基础设施，改善</w:t>
      </w:r>
      <w:r w:rsidRPr="0022406D">
        <w:rPr>
          <w:rFonts w:ascii="方正仿宋_GBK" w:eastAsia="方正仿宋_GBK" w:hAnsi="宋体" w:hint="eastAsia"/>
          <w:sz w:val="30"/>
          <w:szCs w:val="30"/>
        </w:rPr>
        <w:lastRenderedPageBreak/>
        <w:t>市场经营环境，提升市场形象，增加市场效益，保障市场正常运行，加大市场知名度宣传，扩大交易额，宣传我县纺织文化。</w:t>
      </w:r>
    </w:p>
    <w:p w:rsidR="002079D5" w:rsidRPr="0022406D" w:rsidRDefault="00E1651E" w:rsidP="0022406D">
      <w:pPr>
        <w:snapToGrid w:val="0"/>
        <w:spacing w:line="580" w:lineRule="exact"/>
        <w:ind w:leftChars="200" w:left="420" w:firstLineChars="200" w:firstLine="600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>满意度指标：群众满意度达到90%以上。</w:t>
      </w:r>
    </w:p>
    <w:p w:rsidR="002079D5" w:rsidRPr="0022406D" w:rsidRDefault="00E1651E" w:rsidP="0022406D">
      <w:pPr>
        <w:snapToGrid w:val="0"/>
        <w:spacing w:line="580" w:lineRule="exact"/>
        <w:ind w:firstLineChars="200" w:firstLine="600"/>
        <w:rPr>
          <w:rFonts w:ascii="方正黑体_GBK" w:eastAsia="方正黑体_GBK" w:hAnsi="宋体"/>
          <w:sz w:val="30"/>
          <w:szCs w:val="30"/>
        </w:rPr>
      </w:pPr>
      <w:r w:rsidRPr="0022406D">
        <w:rPr>
          <w:rFonts w:ascii="方正黑体_GBK" w:eastAsia="方正黑体_GBK" w:hAnsi="宋体" w:hint="eastAsia"/>
          <w:sz w:val="30"/>
          <w:szCs w:val="30"/>
        </w:rPr>
        <w:t>三、绩效目标设定质量情况</w:t>
      </w:r>
    </w:p>
    <w:p w:rsidR="002079D5" w:rsidRPr="0022406D" w:rsidRDefault="00E1651E" w:rsidP="0022406D">
      <w:pPr>
        <w:snapToGrid w:val="0"/>
        <w:spacing w:line="580" w:lineRule="exact"/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/>
          <w:sz w:val="30"/>
          <w:szCs w:val="30"/>
        </w:rPr>
        <w:t>1</w:t>
      </w:r>
      <w:r w:rsidRPr="0022406D">
        <w:rPr>
          <w:rFonts w:ascii="方正仿宋_GBK" w:eastAsia="方正仿宋_GBK" w:hAnsi="宋体" w:hint="eastAsia"/>
          <w:sz w:val="30"/>
          <w:szCs w:val="30"/>
        </w:rPr>
        <w:t>、部门职责相关性，预算项目与部门职责、工作规划和重点工作相关。</w:t>
      </w:r>
    </w:p>
    <w:p w:rsidR="002079D5" w:rsidRPr="0022406D" w:rsidRDefault="00E1651E" w:rsidP="0022406D">
      <w:pPr>
        <w:snapToGrid w:val="0"/>
        <w:spacing w:line="580" w:lineRule="exact"/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>2、预算项目相关性，确定的预算项目合理，预算项目与工作活动密切相关；项目预算安排和工作活动合理。</w:t>
      </w:r>
    </w:p>
    <w:p w:rsidR="002079D5" w:rsidRPr="0022406D" w:rsidRDefault="00E1651E" w:rsidP="0022406D">
      <w:pPr>
        <w:snapToGrid w:val="0"/>
        <w:spacing w:line="580" w:lineRule="exact"/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>3、绩效目标设立科学性，预算项目有明确的绩效目标，绩效目标与部门职责目标、工作活动、部门年代工作目标一致，能体现预算项目的产出和效果。</w:t>
      </w:r>
    </w:p>
    <w:p w:rsidR="002079D5" w:rsidRPr="0022406D" w:rsidRDefault="00E1651E" w:rsidP="0022406D">
      <w:pPr>
        <w:snapToGrid w:val="0"/>
        <w:spacing w:line="580" w:lineRule="exact"/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>4、绩效指标设立科学性，预算项目有明确的绩效指标，指标设置能准确反映项目目标完成情况，可细化量化，可衡量。</w:t>
      </w:r>
    </w:p>
    <w:p w:rsidR="002079D5" w:rsidRPr="0022406D" w:rsidRDefault="00E1651E" w:rsidP="0022406D">
      <w:pPr>
        <w:snapToGrid w:val="0"/>
        <w:spacing w:line="580" w:lineRule="exact"/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>5、通过绩效自评结果对比倒查的项目绩效目标设定质量情况，总结如下：基本支出绩效完成情况表现良好，绩效目标设置合理，保障了单位正常运转、完成日常工作任务而发生的各项支出，包括用于在职和离退休人员基本工资、养老、医疗各项保险等人员几年经费，以及办公费、公务用车运行维护费、办公设备购置等日常公用经费。</w:t>
      </w:r>
    </w:p>
    <w:p w:rsidR="002079D5" w:rsidRPr="0022406D" w:rsidRDefault="00E1651E" w:rsidP="0022406D">
      <w:pPr>
        <w:snapToGrid w:val="0"/>
        <w:spacing w:line="580" w:lineRule="exact"/>
        <w:ind w:firstLineChars="200" w:firstLine="600"/>
        <w:rPr>
          <w:rFonts w:ascii="方正黑体_GBK" w:eastAsia="方正黑体_GBK" w:hAnsi="宋体"/>
          <w:sz w:val="30"/>
          <w:szCs w:val="30"/>
        </w:rPr>
      </w:pPr>
      <w:r w:rsidRPr="0022406D">
        <w:rPr>
          <w:rFonts w:ascii="方正黑体_GBK" w:eastAsia="方正黑体_GBK" w:hAnsi="宋体" w:hint="eastAsia"/>
          <w:sz w:val="30"/>
          <w:szCs w:val="30"/>
        </w:rPr>
        <w:t>四、整改措施及结果应用</w:t>
      </w:r>
    </w:p>
    <w:p w:rsidR="002079D5" w:rsidRPr="0022406D" w:rsidRDefault="00E1651E" w:rsidP="0022406D">
      <w:pPr>
        <w:snapToGrid w:val="0"/>
        <w:spacing w:line="580" w:lineRule="exact"/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>1、存在的问题：预算编制按照年度内可预见性的工作任务确定年度预算目标，但在实际支付实行中存在一定的差异。</w:t>
      </w:r>
    </w:p>
    <w:p w:rsidR="002079D5" w:rsidRPr="0022406D" w:rsidRDefault="00E1651E" w:rsidP="0022406D">
      <w:pPr>
        <w:snapToGrid w:val="0"/>
        <w:spacing w:line="580" w:lineRule="exact"/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>2、建立健全部门预算绩效管理制度，进一步加强预算管理工作，</w:t>
      </w:r>
      <w:r w:rsidRPr="0022406D">
        <w:rPr>
          <w:rFonts w:ascii="方正仿宋_GBK" w:eastAsia="方正仿宋_GBK" w:hAnsi="宋体" w:hint="eastAsia"/>
          <w:sz w:val="30"/>
          <w:szCs w:val="30"/>
        </w:rPr>
        <w:lastRenderedPageBreak/>
        <w:t>增强内部机构各科室的预算管理意识，严格按照预算编制的相关制度和要求编制，范围尽可能全面、不漏项，提高预算编制的准确性，加强预算的约束力，进一步提高预算编制的科学性、合理性、严谨性和可控性。</w:t>
      </w:r>
    </w:p>
    <w:p w:rsidR="002079D5" w:rsidRPr="0022406D" w:rsidRDefault="00E1651E" w:rsidP="0022406D">
      <w:pPr>
        <w:snapToGrid w:val="0"/>
        <w:spacing w:line="580" w:lineRule="exact"/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>3、经验和做法应用：对单位各项支出进行及时整理归纳分析，将其作为改善预算管理的工作和安排以后年度预算的依据。同时不断完善绩效评价指标体系，逐步建立适合我单位特点的绩效评价体系。在绩效自评工作中树立科学规范、公开公正、绩效相关的原则。在实施过程中严格执行规定程序，评价符合真实、客观、公正的要求。对自评中发现的问题及时整改。为预算管理提供坚实保障。完善制度建设。将事前评估、目标管理、运行监控、绩效评价、结果应该等各项改革措施，。有效融入预算管理的全过程，建立健全市场管理预算绩效管理制度体系。加强资金支出管理。加强绩效运行监控。按要求开展绩效运行监控，发现问题及时采取措施，确保绩效目标如期保质实现，保障单位整体正常运行。</w:t>
      </w:r>
    </w:p>
    <w:p w:rsidR="002079D5" w:rsidRPr="0022406D" w:rsidRDefault="002079D5" w:rsidP="0022406D">
      <w:pPr>
        <w:snapToGrid w:val="0"/>
        <w:spacing w:line="580" w:lineRule="exact"/>
        <w:ind w:firstLineChars="200" w:firstLine="600"/>
        <w:rPr>
          <w:rFonts w:ascii="方正仿宋_GBK" w:eastAsia="方正仿宋_GBK" w:hAnsi="宋体"/>
          <w:sz w:val="30"/>
          <w:szCs w:val="30"/>
        </w:rPr>
      </w:pPr>
    </w:p>
    <w:p w:rsidR="002079D5" w:rsidRPr="0022406D" w:rsidRDefault="002079D5" w:rsidP="0022406D">
      <w:pPr>
        <w:snapToGrid w:val="0"/>
        <w:spacing w:line="580" w:lineRule="exact"/>
        <w:ind w:firstLineChars="200" w:firstLine="600"/>
        <w:rPr>
          <w:rFonts w:ascii="方正仿宋_GBK" w:eastAsia="方正仿宋_GBK" w:hAnsi="宋体"/>
          <w:sz w:val="30"/>
          <w:szCs w:val="30"/>
        </w:rPr>
      </w:pPr>
    </w:p>
    <w:p w:rsidR="002079D5" w:rsidRPr="0022406D" w:rsidRDefault="002079D5" w:rsidP="0022406D">
      <w:pPr>
        <w:snapToGrid w:val="0"/>
        <w:spacing w:line="580" w:lineRule="exact"/>
        <w:ind w:firstLineChars="200" w:firstLine="600"/>
        <w:rPr>
          <w:rFonts w:ascii="方正仿宋_GBK" w:eastAsia="方正仿宋_GBK" w:hAnsi="宋体"/>
          <w:sz w:val="30"/>
          <w:szCs w:val="30"/>
        </w:rPr>
      </w:pPr>
    </w:p>
    <w:p w:rsidR="002079D5" w:rsidRPr="0022406D" w:rsidRDefault="002079D5" w:rsidP="0022406D">
      <w:pPr>
        <w:snapToGrid w:val="0"/>
        <w:spacing w:line="580" w:lineRule="exact"/>
        <w:ind w:firstLineChars="200" w:firstLine="600"/>
        <w:rPr>
          <w:rFonts w:ascii="方正仿宋_GBK" w:eastAsia="方正仿宋_GBK" w:hAnsi="宋体"/>
          <w:sz w:val="30"/>
          <w:szCs w:val="30"/>
        </w:rPr>
      </w:pPr>
    </w:p>
    <w:p w:rsidR="002079D5" w:rsidRPr="0022406D" w:rsidRDefault="002079D5" w:rsidP="0022406D">
      <w:pPr>
        <w:snapToGrid w:val="0"/>
        <w:spacing w:line="580" w:lineRule="exact"/>
        <w:ind w:firstLineChars="200" w:firstLine="600"/>
        <w:rPr>
          <w:rFonts w:ascii="方正仿宋_GBK" w:eastAsia="方正仿宋_GBK" w:hAnsi="宋体"/>
          <w:sz w:val="30"/>
          <w:szCs w:val="30"/>
        </w:rPr>
      </w:pPr>
    </w:p>
    <w:p w:rsidR="002079D5" w:rsidRPr="0022406D" w:rsidRDefault="00E1651E" w:rsidP="0022406D">
      <w:pPr>
        <w:snapToGrid w:val="0"/>
        <w:spacing w:line="580" w:lineRule="exact"/>
        <w:ind w:firstLineChars="1500" w:firstLine="4500"/>
        <w:rPr>
          <w:rFonts w:ascii="方正仿宋_GBK" w:eastAsia="方正仿宋_GBK" w:hAnsi="宋体"/>
          <w:sz w:val="30"/>
          <w:szCs w:val="30"/>
        </w:rPr>
      </w:pPr>
      <w:r w:rsidRPr="0022406D">
        <w:rPr>
          <w:rFonts w:ascii="方正仿宋_GBK" w:eastAsia="方正仿宋_GBK" w:hAnsi="宋体" w:hint="eastAsia"/>
          <w:sz w:val="30"/>
          <w:szCs w:val="30"/>
        </w:rPr>
        <w:t>高阳县纺织商贸城服务中心</w:t>
      </w:r>
    </w:p>
    <w:sectPr w:rsidR="002079D5" w:rsidRPr="0022406D" w:rsidSect="002079D5">
      <w:headerReference w:type="default" r:id="rId8"/>
      <w:pgSz w:w="11906" w:h="16838"/>
      <w:pgMar w:top="2098" w:right="1418" w:bottom="153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BE3" w:rsidRDefault="00896BE3" w:rsidP="002079D5">
      <w:r>
        <w:separator/>
      </w:r>
    </w:p>
  </w:endnote>
  <w:endnote w:type="continuationSeparator" w:id="0">
    <w:p w:rsidR="00896BE3" w:rsidRDefault="00896BE3" w:rsidP="00207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BE3" w:rsidRDefault="00896BE3" w:rsidP="002079D5">
      <w:r>
        <w:separator/>
      </w:r>
    </w:p>
  </w:footnote>
  <w:footnote w:type="continuationSeparator" w:id="0">
    <w:p w:rsidR="00896BE3" w:rsidRDefault="00896BE3" w:rsidP="002079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9D5" w:rsidRDefault="002079D5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D295C"/>
    <w:multiLevelType w:val="singleLevel"/>
    <w:tmpl w:val="30DD295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8482A7C"/>
    <w:multiLevelType w:val="hybridMultilevel"/>
    <w:tmpl w:val="4080F94A"/>
    <w:lvl w:ilvl="0" w:tplc="8438B9A4">
      <w:start w:val="1"/>
      <w:numFmt w:val="japaneseCounting"/>
      <w:lvlText w:val="%1、"/>
      <w:lvlJc w:val="left"/>
      <w:pPr>
        <w:ind w:left="132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7FCF5A67"/>
    <w:multiLevelType w:val="singleLevel"/>
    <w:tmpl w:val="7FCF5A6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M0ODgyNjFkY2MxYzRiMWRkZWFhOGQ2NTljZTlhODAifQ=="/>
  </w:docVars>
  <w:rsids>
    <w:rsidRoot w:val="00EF16A3"/>
    <w:rsid w:val="9DCC83A8"/>
    <w:rsid w:val="CFFFFA76"/>
    <w:rsid w:val="D9CDB2CD"/>
    <w:rsid w:val="EDF364C0"/>
    <w:rsid w:val="F6E75D4B"/>
    <w:rsid w:val="F7FD83B6"/>
    <w:rsid w:val="F8FFE153"/>
    <w:rsid w:val="FD3F6069"/>
    <w:rsid w:val="FD7FB0DA"/>
    <w:rsid w:val="FDD7AF5A"/>
    <w:rsid w:val="FEF74E7B"/>
    <w:rsid w:val="FFFF766C"/>
    <w:rsid w:val="0003266D"/>
    <w:rsid w:val="000B5213"/>
    <w:rsid w:val="001627CF"/>
    <w:rsid w:val="00166E24"/>
    <w:rsid w:val="00172022"/>
    <w:rsid w:val="00176210"/>
    <w:rsid w:val="001D2D4C"/>
    <w:rsid w:val="001E7FF9"/>
    <w:rsid w:val="002079D5"/>
    <w:rsid w:val="0022406D"/>
    <w:rsid w:val="002B509A"/>
    <w:rsid w:val="002E02A7"/>
    <w:rsid w:val="003444DB"/>
    <w:rsid w:val="00383AC5"/>
    <w:rsid w:val="003A03E0"/>
    <w:rsid w:val="003B412A"/>
    <w:rsid w:val="0041238E"/>
    <w:rsid w:val="00432709"/>
    <w:rsid w:val="0047487F"/>
    <w:rsid w:val="00491FCD"/>
    <w:rsid w:val="004B67C9"/>
    <w:rsid w:val="004E6C05"/>
    <w:rsid w:val="004F6F9F"/>
    <w:rsid w:val="00546BCB"/>
    <w:rsid w:val="00550025"/>
    <w:rsid w:val="005C236C"/>
    <w:rsid w:val="005C5417"/>
    <w:rsid w:val="005C68E8"/>
    <w:rsid w:val="005E6EC9"/>
    <w:rsid w:val="00665896"/>
    <w:rsid w:val="00693A60"/>
    <w:rsid w:val="006E7D57"/>
    <w:rsid w:val="0071336C"/>
    <w:rsid w:val="0071475B"/>
    <w:rsid w:val="00793214"/>
    <w:rsid w:val="007D43DA"/>
    <w:rsid w:val="007E50DB"/>
    <w:rsid w:val="007E661D"/>
    <w:rsid w:val="007F4797"/>
    <w:rsid w:val="007F5EE6"/>
    <w:rsid w:val="008022A5"/>
    <w:rsid w:val="0081530B"/>
    <w:rsid w:val="00896BE3"/>
    <w:rsid w:val="008C31C3"/>
    <w:rsid w:val="008E0E58"/>
    <w:rsid w:val="00941865"/>
    <w:rsid w:val="00986803"/>
    <w:rsid w:val="0099577A"/>
    <w:rsid w:val="009F1522"/>
    <w:rsid w:val="00A06D88"/>
    <w:rsid w:val="00A909F6"/>
    <w:rsid w:val="00AB70A8"/>
    <w:rsid w:val="00AF5C06"/>
    <w:rsid w:val="00B0713E"/>
    <w:rsid w:val="00B20499"/>
    <w:rsid w:val="00B27489"/>
    <w:rsid w:val="00B8177D"/>
    <w:rsid w:val="00B86365"/>
    <w:rsid w:val="00BA723B"/>
    <w:rsid w:val="00BD3908"/>
    <w:rsid w:val="00BE032C"/>
    <w:rsid w:val="00BE07DC"/>
    <w:rsid w:val="00C242EC"/>
    <w:rsid w:val="00CE156F"/>
    <w:rsid w:val="00D060E1"/>
    <w:rsid w:val="00D23678"/>
    <w:rsid w:val="00D43ED6"/>
    <w:rsid w:val="00D74EAF"/>
    <w:rsid w:val="00DA1AC7"/>
    <w:rsid w:val="00DC2768"/>
    <w:rsid w:val="00DE50A2"/>
    <w:rsid w:val="00DF6FF4"/>
    <w:rsid w:val="00E1651E"/>
    <w:rsid w:val="00E57322"/>
    <w:rsid w:val="00E841B7"/>
    <w:rsid w:val="00E963F0"/>
    <w:rsid w:val="00ED09F2"/>
    <w:rsid w:val="00ED5E84"/>
    <w:rsid w:val="00EE0B52"/>
    <w:rsid w:val="00EF16A3"/>
    <w:rsid w:val="00F57E52"/>
    <w:rsid w:val="0F8707EF"/>
    <w:rsid w:val="28EC743C"/>
    <w:rsid w:val="29FFB976"/>
    <w:rsid w:val="379FD6D5"/>
    <w:rsid w:val="3A7EB327"/>
    <w:rsid w:val="3BF78BC8"/>
    <w:rsid w:val="3EECEF4C"/>
    <w:rsid w:val="4D3DC655"/>
    <w:rsid w:val="4FD74D4A"/>
    <w:rsid w:val="52F62E32"/>
    <w:rsid w:val="5A7F5EE7"/>
    <w:rsid w:val="673B80DE"/>
    <w:rsid w:val="6BAF4475"/>
    <w:rsid w:val="73FFC7BE"/>
    <w:rsid w:val="75F75121"/>
    <w:rsid w:val="76E5E997"/>
    <w:rsid w:val="7933B14B"/>
    <w:rsid w:val="79DF90B7"/>
    <w:rsid w:val="7D7DD999"/>
    <w:rsid w:val="7DFFE551"/>
    <w:rsid w:val="7F3F34C1"/>
    <w:rsid w:val="7FCEE34E"/>
    <w:rsid w:val="7FFB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9D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07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07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079D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079D5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22406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5</Pages>
  <Words>389</Words>
  <Characters>2219</Characters>
  <Application>Microsoft Office Word</Application>
  <DocSecurity>0</DocSecurity>
  <Lines>18</Lines>
  <Paragraphs>5</Paragraphs>
  <ScaleCrop>false</ScaleCrop>
  <Company>Lenovo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33</cp:revision>
  <cp:lastPrinted>2024-03-26T02:40:00Z</cp:lastPrinted>
  <dcterms:created xsi:type="dcterms:W3CDTF">2019-11-14T08:58:00Z</dcterms:created>
  <dcterms:modified xsi:type="dcterms:W3CDTF">2024-03-26T02:41:00Z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77EED06145C24DAE929B8A28D9D6933B</vt:lpwstr>
  </property>
</Properties>
</file>