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548C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rPr>
        <w:t>《</w:t>
      </w: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高阳县</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县域商业建设行动工作方</w:t>
      </w:r>
    </w:p>
    <w:p w14:paraId="46DC6E6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案</w:t>
      </w:r>
      <w:r>
        <w:rPr>
          <w:rFonts w:hint="eastAsia" w:ascii="方正小标宋简体" w:hAnsi="方正小标宋简体" w:eastAsia="方正小标宋简体" w:cs="方正小标宋简体"/>
        </w:rPr>
        <w:t>》</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 xml:space="preserve">政策解读 </w:t>
      </w:r>
    </w:p>
    <w:p w14:paraId="79F0C799">
      <w:pPr>
        <w:rPr>
          <w:rFonts w:hint="eastAsia" w:ascii="仿宋_GB2312" w:hAnsi="仿宋_GB2312" w:eastAsia="仿宋_GB2312" w:cs="仿宋_GB2312"/>
          <w:i w:val="0"/>
          <w:iCs w:val="0"/>
          <w:caps w:val="0"/>
          <w:color w:val="1C1F23"/>
          <w:spacing w:val="0"/>
          <w:sz w:val="32"/>
          <w:szCs w:val="32"/>
          <w:shd w:val="clear" w:fill="FFFFFF"/>
        </w:rPr>
      </w:pPr>
    </w:p>
    <w:p w14:paraId="62007440">
      <w:pPr>
        <w:pStyle w:val="4"/>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rPr>
      </w:pPr>
      <w:r>
        <w:rPr>
          <w:rFonts w:hint="eastAsia"/>
        </w:rPr>
        <w:t>编制目的与依据</w:t>
      </w:r>
    </w:p>
    <w:p w14:paraId="13FA984B">
      <w:pPr>
        <w:pStyle w:val="4"/>
        <w:keepNext/>
        <w:keepLines/>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color w:val="000000" w:themeColor="text1"/>
          <w:sz w:val="32"/>
          <w:szCs w:val="32"/>
          <w14:textFill>
            <w14:solidFill>
              <w14:schemeClr w14:val="tx1"/>
            </w14:solidFill>
          </w14:textFill>
        </w:rPr>
        <w:t>根据《商务部等17部门关于加强县域商业体系建设促进农村消费的意见》</w:t>
      </w:r>
      <w:r>
        <w:rPr>
          <w:rFonts w:hint="eastAsia" w:ascii="楷体_GB2312" w:hAnsi="楷体_GB2312" w:eastAsia="楷体_GB2312" w:cs="楷体_GB2312"/>
          <w:color w:val="000000" w:themeColor="text1"/>
          <w:sz w:val="32"/>
          <w:szCs w:val="32"/>
          <w14:textFill>
            <w14:solidFill>
              <w14:schemeClr w14:val="tx1"/>
            </w14:solidFill>
          </w14:textFill>
        </w:rPr>
        <w:t>(商流通发〔2022〕99号)</w:t>
      </w:r>
      <w:r>
        <w:rPr>
          <w:rFonts w:hint="eastAsia" w:ascii="仿宋_GB2312" w:hAnsi="仿宋_GB2312" w:eastAsia="仿宋_GB2312" w:cs="仿宋_GB2312"/>
          <w:color w:val="000000" w:themeColor="text1"/>
          <w:sz w:val="32"/>
          <w:szCs w:val="32"/>
          <w14:textFill>
            <w14:solidFill>
              <w14:schemeClr w14:val="tx1"/>
            </w14:solidFill>
          </w14:textFill>
        </w:rPr>
        <w:t>、《财政部办公厅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商务部办公厅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国家乡村振兴局综合司关于支持实施县域商业建设行动的通知》</w:t>
      </w:r>
      <w:r>
        <w:rPr>
          <w:rFonts w:hint="eastAsia" w:ascii="楷体_GB2312" w:hAnsi="楷体_GB2312" w:eastAsia="楷体_GB2312" w:cs="楷体_GB2312"/>
          <w:color w:val="000000" w:themeColor="text1"/>
          <w:sz w:val="32"/>
          <w:szCs w:val="32"/>
          <w14:textFill>
            <w14:solidFill>
              <w14:schemeClr w14:val="tx1"/>
            </w14:solidFill>
          </w14:textFill>
        </w:rPr>
        <w:t>(财建〔2022〕18号)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等相关文件，</w:t>
      </w:r>
      <w:r>
        <w:rPr>
          <w:rFonts w:hint="eastAsia" w:ascii="仿宋_GB2312" w:hAnsi="仿宋_GB2312" w:eastAsia="仿宋_GB2312" w:cs="仿宋_GB2312"/>
          <w:color w:val="000000" w:themeColor="text1"/>
          <w:sz w:val="32"/>
          <w:szCs w:val="32"/>
          <w14:textFill>
            <w14:solidFill>
              <w14:schemeClr w14:val="tx1"/>
            </w14:solidFill>
          </w14:textFill>
        </w:rPr>
        <w:t>深入贯彻落实国家、省、市关于县域商业建设行动工作部署，推动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我县</w:t>
      </w:r>
      <w:r>
        <w:rPr>
          <w:rFonts w:hint="eastAsia" w:ascii="仿宋_GB2312" w:hAnsi="仿宋_GB2312" w:eastAsia="仿宋_GB2312" w:cs="仿宋_GB2312"/>
          <w:color w:val="000000" w:themeColor="text1"/>
          <w:sz w:val="32"/>
          <w:szCs w:val="32"/>
          <w14:textFill>
            <w14:solidFill>
              <w14:schemeClr w14:val="tx1"/>
            </w14:solidFill>
          </w14:textFill>
        </w:rPr>
        <w:t>2025年县域商业建设行动稳妥、有序、高效实施</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结合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高阳县</w:t>
      </w:r>
      <w:r>
        <w:rPr>
          <w:rFonts w:hint="eastAsia" w:ascii="仿宋_GB2312" w:hAnsi="仿宋_GB2312" w:eastAsia="仿宋_GB2312" w:cs="仿宋_GB2312"/>
          <w:color w:val="000000" w:themeColor="text1"/>
          <w:sz w:val="32"/>
          <w:szCs w:val="32"/>
          <w14:textFill>
            <w14:solidFill>
              <w14:schemeClr w14:val="tx1"/>
            </w14:solidFill>
          </w14:textFill>
        </w:rPr>
        <w:t>实际，制定本方案。</w:t>
      </w:r>
    </w:p>
    <w:p w14:paraId="0F389FF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工作目标</w:t>
      </w:r>
    </w:p>
    <w:p w14:paraId="33C4D7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建立完善县域统筹，以县域为中心、乡镇为重点、村为基础，分工合理、布局完善的一体化县域商业网络体系。</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县城</w:t>
      </w:r>
      <w:r>
        <w:rPr>
          <w:rFonts w:hint="eastAsia" w:ascii="仿宋_GB2312" w:hAnsi="仿宋_GB2312" w:eastAsia="仿宋_GB2312" w:cs="仿宋_GB2312"/>
          <w:color w:val="000000" w:themeColor="text1"/>
          <w:sz w:val="32"/>
          <w:szCs w:val="32"/>
          <w14:textFill>
            <w14:solidFill>
              <w14:schemeClr w14:val="tx1"/>
            </w14:solidFill>
          </w14:textFill>
        </w:rPr>
        <w:t>综合商贸服务中心和乡镇商贸中心提质升级、覆盖率100%</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县级物流配送中心覆盖率100%</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农产品冷链流通率超过30%</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物流资源整合率超过30%, 快递村村通覆盖率100%</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农村电子商务覆盖率100%</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龙头商贸流通企业县域覆盖率100%</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基本实现高中低搭配、县乡村联动、产供销衔接的县域商业网点布局。</w:t>
      </w:r>
    </w:p>
    <w:p w14:paraId="54FC06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w:t>
      </w:r>
      <w:r>
        <w:rPr>
          <w:rFonts w:hint="eastAsia" w:ascii="黑体" w:hAnsi="黑体" w:eastAsia="黑体" w:cs="黑体"/>
          <w:color w:val="000000" w:themeColor="text1"/>
          <w:sz w:val="32"/>
          <w:szCs w:val="32"/>
          <w14:textFill>
            <w14:solidFill>
              <w14:schemeClr w14:val="tx1"/>
            </w14:solidFill>
          </w14:textFill>
        </w:rPr>
        <w:t>实施步骤</w:t>
      </w:r>
    </w:p>
    <w:p w14:paraId="599BD3A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(一)启动准备阶段(2024年12月至2025年3月)</w:t>
      </w:r>
    </w:p>
    <w:p w14:paraId="7CEB65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对全县、镇、村商业网点、快递物流等进行全面摸底，健全组织机构，成立县域商业工作领导小组。制定《高阳县县域商业建设行动工作方案》，召开项目工作推进动员会，建立资金管理办法和项目管理制度，做到项目实施管理有据可依，确保项目规范实施。</w:t>
      </w:r>
    </w:p>
    <w:p w14:paraId="633CDFC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(二)项目确认阶段(2025年3月至2025年4月)</w:t>
      </w:r>
    </w:p>
    <w:p w14:paraId="25774C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严格项目管理，确保项目专款专用，根据《高阳县县域商业建设行动工作方案》，按程序确定承办企业，按照资金支持方向进一步细化明确资金支持内容，严格审核把关，在资金、项目安排上，与商务、农业农村、邮政、供销等部门形成错位，避免重复支持。严格选择承办企业，建立本地化运营能力，建立长效运营机制，建立长期培育机制，规范财务管理，发挥承办企业在县域商业体系中领头羊的作用。</w:t>
      </w:r>
    </w:p>
    <w:p w14:paraId="172FC9A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(三)实施推进阶段(2025年4月-2025年10月)</w:t>
      </w:r>
    </w:p>
    <w:p w14:paraId="7DACE9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由县域商业工作领导小组统一领导，领导小组办公室负责，紧盯项目各板块的实施目标，有节奏推进，稳扎稳打，做出实效。领导小组办公室负责对县域商业建设行动实施情况开展全面自查和自纠，发现问题，及时查漏补缺和整改补充建设，确保顺利通过验收。</w:t>
      </w:r>
    </w:p>
    <w:p w14:paraId="04D2FA5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(四)绩效评价阶段(2025年10月-2025年11月)</w:t>
      </w:r>
    </w:p>
    <w:p w14:paraId="2A8654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由县商务局牵头组织对项目建设实施验收，并按要求开展绩效评价，对项目建设情况、运营情况及指标完成情况等进行梳理和总结，查找不足，强化整改。迎接上级部门组织开展的抽查评估工作。</w:t>
      </w:r>
    </w:p>
    <w:p w14:paraId="2F0F9D7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(五)巩固提升阶段(2025年11月-2025年12月)</w:t>
      </w:r>
    </w:p>
    <w:p w14:paraId="49E824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根据绩效评估成绩，针对问题制定整改方案，采取有力措施，按时完成整改提升，确保项目的可持续运营。同时全面总结县域商业建设行动工作中的先进典型和成功经验，全面推进县域商业建设行动和乡村振兴事业开展。</w:t>
      </w:r>
    </w:p>
    <w:p w14:paraId="0831BBDC">
      <w:pPr>
        <w:numPr>
          <w:ilvl w:val="0"/>
          <w:numId w:val="0"/>
        </w:numPr>
        <w:bidi w:val="0"/>
        <w:rPr>
          <w:rFonts w:hint="eastAsia"/>
        </w:rPr>
      </w:pPr>
      <w:bookmarkStart w:id="0" w:name="_GoBack"/>
      <w:bookmarkEnd w:id="0"/>
    </w:p>
    <w:sectPr>
      <w:pgSz w:w="11906" w:h="16838"/>
      <w:pgMar w:top="1984" w:right="1417" w:bottom="1701" w:left="1417" w:header="851" w:footer="992" w:gutter="0"/>
      <w:cols w:space="0" w:num="1"/>
      <w:rtlGutter w:val="0"/>
      <w:docGrid w:type="lines" w:linePitch="43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C1CCBD"/>
    <w:multiLevelType w:val="singleLevel"/>
    <w:tmpl w:val="B4C1CCB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F772EC"/>
    <w:rsid w:val="00457B13"/>
    <w:rsid w:val="079E2AB5"/>
    <w:rsid w:val="117B706C"/>
    <w:rsid w:val="134F1F3F"/>
    <w:rsid w:val="19DD3B66"/>
    <w:rsid w:val="1F0F4603"/>
    <w:rsid w:val="1F6C6B6E"/>
    <w:rsid w:val="209A3B97"/>
    <w:rsid w:val="20FB77F4"/>
    <w:rsid w:val="26C62318"/>
    <w:rsid w:val="2785150F"/>
    <w:rsid w:val="2A5A06DD"/>
    <w:rsid w:val="40E95F67"/>
    <w:rsid w:val="47A561DD"/>
    <w:rsid w:val="48B403E8"/>
    <w:rsid w:val="4D5F51F0"/>
    <w:rsid w:val="54F55B8F"/>
    <w:rsid w:val="58B33455"/>
    <w:rsid w:val="59F77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560" w:lineRule="exact"/>
      <w:jc w:val="both"/>
    </w:pPr>
    <w:rPr>
      <w:rFonts w:eastAsia="仿宋_GB2312" w:asciiTheme="minorAscii" w:hAnsiTheme="minorAscii" w:cstheme="minorBidi"/>
      <w:kern w:val="2"/>
      <w:sz w:val="32"/>
      <w:szCs w:val="24"/>
      <w:lang w:val="en-US" w:eastAsia="zh-CN" w:bidi="ar-SA"/>
    </w:rPr>
  </w:style>
  <w:style w:type="paragraph" w:styleId="3">
    <w:name w:val="heading 1"/>
    <w:basedOn w:val="1"/>
    <w:next w:val="1"/>
    <w:autoRedefine/>
    <w:qFormat/>
    <w:uiPriority w:val="0"/>
    <w:pPr>
      <w:keepNext/>
      <w:keepLines/>
      <w:spacing w:beforeLines="0" w:beforeAutospacing="0" w:afterLines="0" w:afterAutospacing="0" w:line="560" w:lineRule="exact"/>
      <w:ind w:firstLine="0" w:firstLineChars="0"/>
      <w:jc w:val="center"/>
      <w:outlineLvl w:val="0"/>
    </w:pPr>
    <w:rPr>
      <w:rFonts w:eastAsia="方正小标宋简体"/>
      <w:kern w:val="44"/>
      <w:sz w:val="44"/>
    </w:rPr>
  </w:style>
  <w:style w:type="paragraph" w:styleId="4">
    <w:name w:val="heading 2"/>
    <w:basedOn w:val="1"/>
    <w:next w:val="1"/>
    <w:link w:val="8"/>
    <w:autoRedefine/>
    <w:unhideWhenUsed/>
    <w:qFormat/>
    <w:uiPriority w:val="0"/>
    <w:pPr>
      <w:keepNext/>
      <w:keepLines/>
      <w:spacing w:beforeLines="0" w:beforeAutospacing="0" w:afterLines="0" w:afterAutospacing="0" w:line="560" w:lineRule="exact"/>
      <w:ind w:firstLine="880" w:firstLineChars="200"/>
      <w:outlineLvl w:val="1"/>
    </w:pPr>
    <w:rPr>
      <w:rFonts w:ascii="Arial" w:hAnsi="Arial" w:eastAsia="黑体"/>
      <w:sz w:val="32"/>
    </w:rPr>
  </w:style>
  <w:style w:type="paragraph" w:styleId="5">
    <w:name w:val="heading 3"/>
    <w:basedOn w:val="1"/>
    <w:next w:val="1"/>
    <w:semiHidden/>
    <w:unhideWhenUsed/>
    <w:qFormat/>
    <w:uiPriority w:val="0"/>
    <w:pPr>
      <w:keepNext/>
      <w:keepLines/>
      <w:spacing w:beforeLines="0" w:beforeAutospacing="0" w:afterLines="0" w:afterAutospacing="0" w:line="560" w:lineRule="exact"/>
      <w:ind w:firstLine="880" w:firstLineChars="200"/>
      <w:outlineLvl w:val="2"/>
    </w:pPr>
    <w:rPr>
      <w:rFonts w:ascii="Times New Roman" w:hAnsi="Times New Roman" w:eastAsia="楷体" w:cs="Times New Roma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rPr>
      <w:rFonts w:ascii="Calibri" w:hAnsi="Calibri"/>
    </w:rPr>
  </w:style>
  <w:style w:type="character" w:customStyle="1" w:styleId="8">
    <w:name w:val="标题 2 Char"/>
    <w:link w:val="4"/>
    <w:qFormat/>
    <w:uiPriority w:val="0"/>
    <w:rPr>
      <w:rFonts w:ascii="Arial" w:hAnsi="Arial"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1802</Words>
  <Characters>1878</Characters>
  <Lines>0</Lines>
  <Paragraphs>0</Paragraphs>
  <TotalTime>3</TotalTime>
  <ScaleCrop>false</ScaleCrop>
  <LinksUpToDate>false</LinksUpToDate>
  <CharactersWithSpaces>1882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2025-03-12T02:02:00Z</dcterms:created>
  <dc:creator>蒋昂</dc:creator>
  <cp:lastModifiedBy>郝思含</cp:lastModifiedBy>
  <dcterms:modified xsi:type="dcterms:W3CDTF">2025-09-09T02:13:11Z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345B9F11654242CEB54312E0D900C4B3_11</vt:lpwstr>
  </property>
  <property fmtid="{D5CDD505-2E9C-101B-9397-08002B2CF9AE}" pid="4" name="KSOTemplateDocerSaveRecord">
    <vt:lpwstr>eyJoZGlkIjoiNDM5MTZmYTgyZjAxMDQ0M2EyNzc0ZTBmNWQ2YzIyMzkiLCJ1c2VySWQiOiIxNjgyODk4OTk2In0=</vt:lpwstr>
  </property>
</Properties>
</file>