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96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29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高阳县旅游市场综合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整治调度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机制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》的政策解读</w:t>
      </w:r>
    </w:p>
    <w:p w14:paraId="78399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335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河北省文化和旅游厅关于推动县（区）级建立旅游市场综合调度机制的通知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进一步规范旅游市场秩序，全面提升全县旅游服务质量，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建立高阳县旅游市场综合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整治调度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315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组织领导</w:t>
      </w:r>
    </w:p>
    <w:p w14:paraId="6BEEE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为进一步提升高阳县旅游市场治理效能，成立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高阳县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旅游市场综合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整治调度机制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工作专班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按照职责分工密切配合，协同推进旅游市场各项管理工作，具体落实专班部署的专项任务，确保全县旅游市场规范有序、健康发展。</w:t>
      </w:r>
    </w:p>
    <w:p w14:paraId="74E22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、任务分工</w:t>
      </w:r>
    </w:p>
    <w:p w14:paraId="7B6B1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为进一步规范旅游市场秩序，全面提升旅游服务品质，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工作专班成员单位联合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开展旅游市场综合整治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工作。</w:t>
      </w:r>
    </w:p>
    <w:p w14:paraId="24E5E8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Calibri" w:eastAsia="楷体_GB2312" w:cs="Arial"/>
          <w:color w:val="auto"/>
          <w:sz w:val="32"/>
          <w:szCs w:val="32"/>
          <w:lang w:eastAsia="zh-CN"/>
        </w:rPr>
      </w:pPr>
      <w:r>
        <w:rPr>
          <w:rFonts w:hint="eastAsia" w:ascii="楷体_GB2312" w:hAnsi="Calibri" w:eastAsia="楷体_GB2312" w:cs="Arial"/>
          <w:color w:val="auto"/>
          <w:sz w:val="32"/>
          <w:szCs w:val="32"/>
          <w:lang w:eastAsia="zh-CN"/>
        </w:rPr>
        <w:t>文旅服务整治及规范提升</w:t>
      </w:r>
    </w:p>
    <w:p w14:paraId="46FB5C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楷体_GB2312" w:hAnsi="Calibri" w:eastAsia="楷体_GB2312" w:cs="Arial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Calibri" w:eastAsia="楷体_GB2312" w:cs="Arial"/>
          <w:color w:val="auto"/>
          <w:sz w:val="32"/>
          <w:szCs w:val="32"/>
          <w:lang w:val="en-US" w:eastAsia="zh-CN"/>
        </w:rPr>
        <w:t>餐饮服务整治及规范提升</w:t>
      </w:r>
    </w:p>
    <w:p w14:paraId="62891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Calibri" w:eastAsia="楷体_GB2312" w:cs="Arial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Calibri" w:eastAsia="楷体_GB2312" w:cs="Arial"/>
          <w:color w:val="auto"/>
          <w:sz w:val="32"/>
          <w:szCs w:val="32"/>
          <w:lang w:val="en-US" w:eastAsia="zh-CN"/>
        </w:rPr>
        <w:t>（三）住宿服务整治及规范提升</w:t>
      </w:r>
    </w:p>
    <w:p w14:paraId="1D99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Calibri" w:eastAsia="楷体_GB2312" w:cs="Arial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Calibri" w:eastAsia="楷体_GB2312" w:cs="Arial"/>
          <w:color w:val="auto"/>
          <w:sz w:val="32"/>
          <w:szCs w:val="32"/>
          <w:lang w:val="en-US" w:eastAsia="zh-CN"/>
        </w:rPr>
        <w:t>（四）交通服务整治及规范提升</w:t>
      </w:r>
    </w:p>
    <w:p w14:paraId="352A9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Calibri" w:eastAsia="楷体_GB2312" w:cs="Arial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Calibri" w:eastAsia="楷体_GB2312" w:cs="Arial"/>
          <w:color w:val="auto"/>
          <w:sz w:val="32"/>
          <w:szCs w:val="32"/>
          <w:lang w:val="en-US" w:eastAsia="zh-CN"/>
        </w:rPr>
        <w:t>（五）安全生产整治及规范提升</w:t>
      </w:r>
    </w:p>
    <w:p w14:paraId="14A95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Calibri" w:eastAsia="楷体_GB2312" w:cs="Arial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Calibri" w:eastAsia="楷体_GB2312" w:cs="Arial"/>
          <w:color w:val="auto"/>
          <w:sz w:val="32"/>
          <w:szCs w:val="32"/>
          <w:lang w:val="en-US" w:eastAsia="zh-CN"/>
        </w:rPr>
        <w:t>（六）涉旅投诉快处规范提升</w:t>
      </w:r>
    </w:p>
    <w:p w14:paraId="7946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调度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模式</w:t>
      </w:r>
      <w:bookmarkStart w:id="0" w:name="_GoBack"/>
      <w:bookmarkEnd w:id="0"/>
    </w:p>
    <w:p w14:paraId="02080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（一）定期调度</w:t>
      </w:r>
    </w:p>
    <w:p w14:paraId="21DA7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每周三下午5点前，通过县专班联络员群及时上报旅游市场综合整治工作开展情况；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责任单位召开调度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会议，分析旅游市场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秩序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突出问题，部署重点任务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9C39E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派驻驻点</w:t>
      </w:r>
    </w:p>
    <w:p w14:paraId="7EFC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重要节假日前及旅游高峰期，统筹选派公安、市场监管、执法、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商务、文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广旅等部门业务骨干，进驻重点景区景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公园周边设立临时办公点。现场受理投诉、处置纠纷，联动涉旅投诉快速处置组，实现“一站式”服务。</w:t>
      </w:r>
    </w:p>
    <w:p w14:paraId="5943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有关要求</w:t>
      </w:r>
    </w:p>
    <w:p w14:paraId="4F0C6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Arial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提高政治站位。</w:t>
      </w:r>
      <w:r>
        <w:rPr>
          <w:rFonts w:hint="eastAsia" w:ascii="仿宋_GB2312" w:hAnsi="Calibri" w:eastAsia="仿宋_GB2312" w:cs="Arial"/>
          <w:color w:val="auto"/>
          <w:sz w:val="32"/>
          <w:szCs w:val="32"/>
          <w:lang w:eastAsia="zh-CN"/>
        </w:rPr>
        <w:t>建立县级旅游</w:t>
      </w:r>
      <w:r>
        <w:rPr>
          <w:rFonts w:hint="eastAsia" w:ascii="仿宋_GB2312" w:hAnsi="Calibri" w:eastAsia="仿宋_GB2312" w:cs="Arial"/>
          <w:color w:val="auto"/>
          <w:sz w:val="32"/>
          <w:szCs w:val="32"/>
          <w:lang w:val="en-US" w:eastAsia="zh-CN"/>
        </w:rPr>
        <w:t>市场</w:t>
      </w:r>
      <w:r>
        <w:rPr>
          <w:rFonts w:hint="eastAsia" w:ascii="仿宋_GB2312" w:hAnsi="Calibri" w:eastAsia="仿宋_GB2312" w:cs="Arial"/>
          <w:color w:val="auto"/>
          <w:sz w:val="32"/>
          <w:szCs w:val="32"/>
          <w:lang w:eastAsia="zh-CN"/>
        </w:rPr>
        <w:t>综合</w:t>
      </w:r>
      <w:r>
        <w:rPr>
          <w:rFonts w:hint="eastAsia" w:ascii="仿宋_GB2312" w:hAnsi="Calibri" w:eastAsia="仿宋_GB2312" w:cs="Arial"/>
          <w:color w:val="auto"/>
          <w:sz w:val="32"/>
          <w:szCs w:val="32"/>
          <w:lang w:val="en-US" w:eastAsia="zh-CN"/>
        </w:rPr>
        <w:t>整治</w:t>
      </w:r>
      <w:r>
        <w:rPr>
          <w:rFonts w:hint="eastAsia" w:ascii="仿宋_GB2312" w:hAnsi="Calibri" w:eastAsia="仿宋_GB2312" w:cs="Arial"/>
          <w:color w:val="auto"/>
          <w:sz w:val="32"/>
          <w:szCs w:val="32"/>
          <w:lang w:eastAsia="zh-CN"/>
        </w:rPr>
        <w:t>调度机制</w:t>
      </w:r>
      <w:r>
        <w:rPr>
          <w:rFonts w:ascii="仿宋_GB2312" w:hAnsi="Calibri" w:eastAsia="仿宋_GB2312" w:cs="Arial"/>
          <w:color w:val="auto"/>
          <w:sz w:val="32"/>
          <w:szCs w:val="32"/>
        </w:rPr>
        <w:t>是改善旅游营商环境、优化旅游服务质量、提高游客满意度和城市美誉度的重要举措，各</w:t>
      </w:r>
      <w:r>
        <w:rPr>
          <w:rFonts w:hint="eastAsia" w:ascii="仿宋_GB2312" w:hAnsi="Calibri" w:eastAsia="仿宋_GB2312" w:cs="Arial"/>
          <w:color w:val="auto"/>
          <w:sz w:val="32"/>
          <w:szCs w:val="32"/>
          <w:lang w:eastAsia="zh-CN"/>
        </w:rPr>
        <w:t>责任</w:t>
      </w:r>
      <w:r>
        <w:rPr>
          <w:rFonts w:hint="eastAsia" w:ascii="仿宋_GB2312" w:hAnsi="Calibri" w:eastAsia="仿宋_GB2312" w:cs="Arial"/>
          <w:color w:val="auto"/>
          <w:sz w:val="32"/>
          <w:szCs w:val="32"/>
          <w:lang w:val="en-US" w:eastAsia="zh-CN"/>
        </w:rPr>
        <w:t>单位</w:t>
      </w:r>
      <w:r>
        <w:rPr>
          <w:rFonts w:ascii="仿宋_GB2312" w:hAnsi="Calibri" w:eastAsia="仿宋_GB2312" w:cs="Arial"/>
          <w:color w:val="auto"/>
          <w:sz w:val="32"/>
          <w:szCs w:val="32"/>
        </w:rPr>
        <w:t>要高度重视、明确责任、细化措施、严密组织，认真履职尽责，全面营造安全、整洁、有序、文明的旅游环境。</w:t>
      </w:r>
    </w:p>
    <w:p w14:paraId="50F0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Arial"/>
          <w:color w:val="auto"/>
          <w:sz w:val="32"/>
          <w:szCs w:val="32"/>
          <w:lang w:eastAsia="zh-CN"/>
        </w:rPr>
        <w:t>（二）压实</w:t>
      </w:r>
      <w:r>
        <w:rPr>
          <w:rFonts w:hint="eastAsia" w:ascii="楷体_GB2312" w:hAnsi="Calibri" w:eastAsia="楷体_GB2312" w:cs="Arial"/>
          <w:color w:val="auto"/>
          <w:sz w:val="32"/>
          <w:szCs w:val="32"/>
        </w:rPr>
        <w:t>责任担当。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整治工作既包括各级文旅部门评定的A级景区，又包括其他相关部门监管领域的非A级景区、网红打卡地及乡村游等涉旅活动的相关区域和场所，各责任单位、各镇（街）按照职责分工和属地原则，切实承担主体责任，抓好本领域具体任务落实，做好行业管理和日常监管工作，推动整治工作取得实效。</w:t>
      </w:r>
    </w:p>
    <w:p w14:paraId="2CC5C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Calibri" w:eastAsia="楷体_GB2312" w:cs="Arial"/>
          <w:color w:val="auto"/>
          <w:sz w:val="32"/>
          <w:szCs w:val="32"/>
          <w:lang w:eastAsia="zh-CN"/>
        </w:rPr>
        <w:t>（三）强化舆论引导</w:t>
      </w:r>
      <w:r>
        <w:rPr>
          <w:rFonts w:hint="eastAsia" w:ascii="楷体_GB2312" w:hAnsi="Calibri" w:eastAsia="楷体_GB2312" w:cs="Arial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加大与媒体沟通对接，积极引导媒体正面发声。建立高效有力的舆情处置工作机制，积极营造我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旅游发展良好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舆论氛围。</w:t>
      </w:r>
    </w:p>
    <w:p w14:paraId="51CDFB3B"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6D068"/>
    <w:multiLevelType w:val="singleLevel"/>
    <w:tmpl w:val="B036D0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F3B0C"/>
    <w:rsid w:val="0CA14A12"/>
    <w:rsid w:val="105F3B0C"/>
    <w:rsid w:val="22CF2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paragraph" w:customStyle="1" w:styleId="5">
    <w:name w:val="2"/>
    <w:basedOn w:val="1"/>
    <w:qFormat/>
    <w:uiPriority w:val="0"/>
    <w:pPr>
      <w:spacing w:line="560" w:lineRule="exact"/>
      <w:jc w:val="center"/>
    </w:pPr>
    <w:rPr>
      <w:rFonts w:hint="default"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426</Characters>
  <Lines>0</Lines>
  <Paragraphs>0</Paragraphs>
  <TotalTime>0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2025-11-11T06:39:00Z</dcterms:created>
  <dc:creator>郝思含</dc:creator>
  <cp:lastModifiedBy>郝思含</cp:lastModifiedBy>
  <dcterms:modified xsi:type="dcterms:W3CDTF">2025-11-12T08:20:57Z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86C184BF14654B8390A221711E66004F_11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