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007D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高阳县文化广电和旅游局</w:t>
      </w:r>
    </w:p>
    <w:p w14:paraId="761A1195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2</w:t>
      </w:r>
      <w:r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5年政府信息公开工作年度报告</w:t>
      </w:r>
    </w:p>
    <w:p w14:paraId="37EA2961"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</w:p>
    <w:p w14:paraId="474FF7C4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根据《中华人民共和国政府信息公开条例》《河北省实施&lt;中华人民共和国政府信息公开条例&gt;办法》等规定，发布本年度报告。报告中所列数据统计期限为2025年1月1日至12月31日。</w:t>
      </w:r>
    </w:p>
    <w:p w14:paraId="6B3DD1AC">
      <w:pPr>
        <w:widowControl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一、总体情况</w:t>
      </w:r>
    </w:p>
    <w:p w14:paraId="3B266A3B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，高阳县文化广电和旅游局深入贯彻落实《中华人民共和国政府信息公开条例》及省、市、县政府关于政务公开工作的系列部署要求，坚持以人民为中心的发展思想，紧扣文化广电和旅游领域核心职能，聚焦决策、执行、管理、服务、结果“五公开”主线，持续加大主动公开力度、优化政策解读质效、提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回应关切能力，推动全局政府信息公开工作制度化、规范化、常态化发展，为保障群众知情权、参与权、表达权和监督权，营造透明高效的政务环境提供了有力支撑。现将本年度工作总体情况报告如下：</w:t>
      </w:r>
    </w:p>
    <w:p w14:paraId="00161D0F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（一）主动公开情况</w:t>
      </w:r>
    </w:p>
    <w:p w14:paraId="74F2C0BC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2025年，我局坚持“应公开尽公开、应公开早公开”原则，围绕群众关切和工作重点，系统梳理公开事项，丰富公开内容供给。全年主动公开信息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条，多措并举、拓宽各类公开渠道，确保公开信息触达率和知晓度，切实保障人民群众对文广旅领域工作的知情权与参与权。</w:t>
      </w:r>
    </w:p>
    <w:p w14:paraId="5766D000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（二）依申请公开情况</w:t>
      </w:r>
    </w:p>
    <w:p w14:paraId="44CA3554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2025年度，我局严格按照《中华人民共和国政府信息公开条例》规定的程序和时限，规范办理政府信息公开申请事项。经统计，全年共收到政府信息公开申请0例，其中纸面申请0例、网上申请0例。</w:t>
      </w:r>
    </w:p>
    <w:p w14:paraId="6E6E36EB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（三）政府信息管理</w:t>
      </w:r>
    </w:p>
    <w:p w14:paraId="7C745E9F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强化组织领导，压实工作责任。我局始终将政府信息公开工作纳入重要议事日程，成立政府信息公开工作专班，高位统筹推进。通过健全“一把手”负总责、分管负责同志具体抓、各股室协同配合的工作机制，形成上下联动、齐抓共管的工作格局，确保各项工作任务落到实处。</w:t>
      </w:r>
    </w:p>
    <w:p w14:paraId="1E1477B7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优化信息梳理，提升公开质效。定期对政府信息公开范围、《政府信息公开目录》进行动态梳理和更新完善，重点聚焦公共文化服务供给、文化旅游市场监管、文旅项目建设、惠民政策落实等与群众切身利益密切相关的事项，确保公开信息及时、完整、有效，不断提升政府信息公开的针对性和实用性。</w:t>
      </w:r>
    </w:p>
    <w:p w14:paraId="35A78881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（四）政府信息公开平台建设</w:t>
      </w:r>
    </w:p>
    <w:p w14:paraId="2ED35CB0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充分发挥“高阳文旅”微信公众号、视频号宣传阵地作用，聚焦文旅工作亮点、惠民政策解读、文旅活动预告、公共服务指南等内容，提升信息发布的时效性和可读性。2025年，“高阳文旅”微信公众号、视频号共发布信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836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条，有效扩大了政府信息公开的覆盖面和影响力。</w:t>
      </w:r>
    </w:p>
    <w:p w14:paraId="7E4A6E75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（五）监督保障</w:t>
      </w:r>
    </w:p>
    <w:p w14:paraId="2F6F6DD9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为确保政府信息公开工作落到实处，</w:t>
      </w:r>
      <w:r>
        <w:rPr>
          <w:rFonts w:ascii="仿宋_GB2312" w:hAnsi="宋体" w:eastAsia="仿宋_GB2312" w:cs="仿宋_GB2312"/>
          <w:sz w:val="32"/>
          <w:szCs w:val="32"/>
        </w:rPr>
        <w:t>加大政务新媒体监测力度，对发现的问题</w:t>
      </w:r>
      <w:r>
        <w:rPr>
          <w:rFonts w:hint="eastAsia" w:ascii="仿宋_GB2312" w:hAnsi="宋体" w:eastAsia="仿宋_GB2312" w:cs="仿宋_GB2312"/>
          <w:sz w:val="32"/>
          <w:szCs w:val="32"/>
        </w:rPr>
        <w:t>及时</w:t>
      </w:r>
      <w:r>
        <w:rPr>
          <w:rFonts w:ascii="仿宋_GB2312" w:hAnsi="宋体" w:eastAsia="仿宋_GB2312" w:cs="仿宋_GB2312"/>
          <w:sz w:val="32"/>
          <w:szCs w:val="32"/>
        </w:rPr>
        <w:t>整改，实现“动态清零”。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对群众反映的信息公开相关问题及时回应、妥善处理，不断提升政府信息公开工作质量和水平。</w:t>
      </w:r>
    </w:p>
    <w:p w14:paraId="3DF35883">
      <w:pPr>
        <w:widowControl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1731" w:tblpY="20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2210"/>
        <w:gridCol w:w="2210"/>
        <w:gridCol w:w="2219"/>
      </w:tblGrid>
      <w:tr w14:paraId="6EBD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B25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E6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5A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72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38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2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16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CF7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F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3C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15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68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819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38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2A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A3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FF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AA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24F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93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E3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B0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8CF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D2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C1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73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392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3EE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43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2D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DA2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B5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D2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411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68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EF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B8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97E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EC2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12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A3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F83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34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8322B43"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685" w:tblpY="650"/>
        <w:tblOverlap w:val="never"/>
        <w:tblW w:w="496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93"/>
        <w:gridCol w:w="3294"/>
        <w:gridCol w:w="499"/>
        <w:gridCol w:w="417"/>
        <w:gridCol w:w="417"/>
        <w:gridCol w:w="740"/>
        <w:gridCol w:w="740"/>
        <w:gridCol w:w="431"/>
        <w:gridCol w:w="428"/>
      </w:tblGrid>
      <w:tr w14:paraId="42F6F3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A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99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60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206DC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C2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E9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149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07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232" w:type="pct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AF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E93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E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44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34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CF24E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2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D5D9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EA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4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C4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79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232" w:type="pct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1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E91B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56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A69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B7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73A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54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F6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4B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1C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BF12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67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FE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89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04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A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D2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42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6F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5C67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2DE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1A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FC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FA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7E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2B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31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31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BF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ABF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2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42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11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1D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BA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87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1B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E2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B8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20BC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9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EE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A48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3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81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08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1D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29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8E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4A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A90C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6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0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E9E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2F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99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B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3B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690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61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06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2A55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54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5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1E69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CD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0F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A0F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30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EB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C1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AC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B7F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B7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6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95E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75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E97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2D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3C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AA7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6C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43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63A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76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E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564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CD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73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DA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B7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C5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C4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0B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B49A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6A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3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28A0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0E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97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3F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F6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285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81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10C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593F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8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9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618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41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19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71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672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03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EF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23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9D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7E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E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3A4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AC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BA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B9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94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1B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26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CA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BD6C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E5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16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79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E4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9A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8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F0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B8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0F1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21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EF01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C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5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EB0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EF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29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12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A0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9A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DC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68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13A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98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EE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24C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AC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EA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F9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1A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F1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E5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EF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EA9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7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2D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CE7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E1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E0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2D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B9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C4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FA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51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BBD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D1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67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A19D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0F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41D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D2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F1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74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381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91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7202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5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C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FE3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72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F5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75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D6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EBE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A8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53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750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4D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81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AFAD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AC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99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A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CF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81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66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77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7DC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E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36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7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A1C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EC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0C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80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1A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B1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E3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FC6A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D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53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74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D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0E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54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82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10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2A9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32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F61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E0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8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80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37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EB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C2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EA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745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25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C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BD8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8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9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CC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3D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EE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C2E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9A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D1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74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7D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5A6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C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C4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33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1E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A54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2E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CF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FF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62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90F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E2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94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C2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84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6EB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4A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A5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16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7B47AD6">
      <w:pPr>
        <w:widowControl/>
        <w:numPr>
          <w:ilvl w:val="0"/>
          <w:numId w:val="1"/>
        </w:numPr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政府信息公开行政复议、行政诉讼情况</w:t>
      </w:r>
    </w:p>
    <w:p w14:paraId="586AE410"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03FF77B5"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730" w:tblpY="625"/>
        <w:tblOverlap w:val="never"/>
        <w:tblW w:w="4997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14"/>
        <w:gridCol w:w="614"/>
        <w:gridCol w:w="614"/>
        <w:gridCol w:w="629"/>
        <w:gridCol w:w="614"/>
        <w:gridCol w:w="614"/>
        <w:gridCol w:w="614"/>
        <w:gridCol w:w="614"/>
        <w:gridCol w:w="634"/>
        <w:gridCol w:w="615"/>
        <w:gridCol w:w="615"/>
        <w:gridCol w:w="615"/>
        <w:gridCol w:w="617"/>
        <w:gridCol w:w="643"/>
      </w:tblGrid>
      <w:tr w14:paraId="28354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66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D4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5B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592A1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AB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680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FF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68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F9C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6D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91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1067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D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E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8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D6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3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7B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B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7E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F7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45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12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860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E7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D2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E1E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C0EF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2C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EB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0D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B6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03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3D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D2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5D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90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31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B32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87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E0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23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7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690B871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4250B8E">
      <w:pPr>
        <w:widowControl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五、存在的主要问题及改进情况</w:t>
      </w:r>
    </w:p>
    <w:p w14:paraId="1F9D4B5B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（一）存在的问题</w:t>
      </w:r>
    </w:p>
    <w:p w14:paraId="01A20505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1.公开工作规范性仍需提升。2.政策解读和回应关切质效有待加强。</w:t>
      </w:r>
    </w:p>
    <w:p w14:paraId="4EB2F260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（二）改进方向</w:t>
      </w:r>
    </w:p>
    <w:p w14:paraId="7BA1BFF5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1.深化制度建设，规范工作流程。细化信息分类标准、发布格式要求和审核流程，特别是针对非公文类信息制定专项管理办法，明确各环节责任主体和工作标准。</w:t>
      </w:r>
    </w:p>
    <w:p w14:paraId="48709D41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2.创新解读方式，强化回应关切。丰富政策解读形式，综合运用图文解读、动漫视频、在线访谈、现场答疑等多种方式，提升政策解读的可读性和易懂性。</w:t>
      </w:r>
    </w:p>
    <w:p w14:paraId="7601D1AF">
      <w:pPr>
        <w:widowControl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六、其他需要报告的事项</w:t>
      </w:r>
    </w:p>
    <w:p w14:paraId="6590C16B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认真贯彻执行国务院办公厅《政府信息公开信息处理费管理办法》和《关于政府信息公开处理费管理有关事项的通知》。2025年本行政机关未收取信息处理费。</w:t>
      </w:r>
    </w:p>
    <w:sectPr>
      <w:pgSz w:w="11906" w:h="16838"/>
      <w:pgMar w:top="1985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FB3022-A789-4086-8A61-AB78AD099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7018A7-BE33-40F6-A419-39252A0F08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457FD9-C828-47EF-A3FA-3B97B41593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A648E94-41BE-49CE-A233-EEB682EB17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495D636-70FA-4363-A71E-D69B1C53E4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6D5AD99-247B-43A0-8BF3-BF9222DF0B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90338"/>
    <w:multiLevelType w:val="singleLevel"/>
    <w:tmpl w:val="5DE903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74"/>
    <w:rsid w:val="00055713"/>
    <w:rsid w:val="002F1CDA"/>
    <w:rsid w:val="002F4D2C"/>
    <w:rsid w:val="00312574"/>
    <w:rsid w:val="00326B3B"/>
    <w:rsid w:val="0044106B"/>
    <w:rsid w:val="004C232F"/>
    <w:rsid w:val="005C71E7"/>
    <w:rsid w:val="0060441D"/>
    <w:rsid w:val="006E49A0"/>
    <w:rsid w:val="007C1163"/>
    <w:rsid w:val="009657A9"/>
    <w:rsid w:val="00AE0A2F"/>
    <w:rsid w:val="00B0614B"/>
    <w:rsid w:val="00C10008"/>
    <w:rsid w:val="00E01EA1"/>
    <w:rsid w:val="00E51295"/>
    <w:rsid w:val="0AF0679F"/>
    <w:rsid w:val="0C857F2E"/>
    <w:rsid w:val="346911EC"/>
    <w:rsid w:val="3ED23E32"/>
    <w:rsid w:val="420E33D3"/>
    <w:rsid w:val="52614E59"/>
    <w:rsid w:val="54A61249"/>
    <w:rsid w:val="5ED8457E"/>
    <w:rsid w:val="73246B66"/>
    <w:rsid w:val="7D7F52CE"/>
    <w:rsid w:val="BDBFC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rPr>
      <w:rFonts w:ascii="Calibri" w:hAnsi="Calibri" w:eastAsia="宋体" w:cs="Times New Roman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1071</Words>
  <Characters>1094</Characters>
  <Lines>18</Lines>
  <Paragraphs>5</Paragraphs>
  <TotalTime>5</TotalTime>
  <ScaleCrop>false</ScaleCrop>
  <LinksUpToDate>false</LinksUpToDate>
  <CharactersWithSpaces>1094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2025-01-13T16:26:00Z</dcterms:created>
  <dc:creator>Administrator</dc:creator>
  <cp:lastModifiedBy>郝思含</cp:lastModifiedBy>
  <cp:lastPrinted>2024-01-15T17:34:00Z</cp:lastPrinted>
  <dcterms:modified xsi:type="dcterms:W3CDTF">2026-01-30T08:03:32Z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0A778BA720214FF12C5668699E2BEC7E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