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AF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高阳县邢家南镇</w:t>
      </w:r>
    </w:p>
    <w:p w14:paraId="07A8BD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4C2BDA69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</w:pPr>
    </w:p>
    <w:p w14:paraId="09CEFC06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一、总体情况</w:t>
      </w:r>
    </w:p>
    <w:p w14:paraId="30D8DA03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今年</w:t>
      </w: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以来，邢家南镇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严格按照上级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要求，认真落实政务公开各项内容，依法行政，构建阳光型政府，具体情况如下：</w:t>
      </w:r>
    </w:p>
    <w:p w14:paraId="4D9FB366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（1）强化主动公开。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紧扣重点领域信息公开，通过政府网站、政务新媒体、主动公开政策文件，积极发布政策解读，为提升政务服务透明度便利度，建立“一件事”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“一类事”公开办事模式，精准推送办事服务信息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，本年度共公开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5件信息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。</w:t>
      </w:r>
    </w:p>
    <w:p w14:paraId="6BFCCD0B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（2）做好依申请公开工作。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认真贯彻执行《河北省政府信息公开申请办理规范》，规范办理流程，推行答复格式文书标准化，力求答复意见合法适当、有理有据，降低复议诉讼发案率。将依申请公开工作全部依法依规妥善处理。认真接听群众咨询，能当场答复的当场予以答复，并告知获取途径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，本年度未收到政府信息公开申请。</w:t>
      </w:r>
    </w:p>
    <w:p w14:paraId="0F774119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（3）规范政府信息管理。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在公开内容上，我们按照市委、市政府以及县委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县政府的要求进行公开，重点公开与群众切身利益密切相关的事项，以及群众最关心、社会最敏感、反映最强烈的热点问题。健全完整的政务信息制作，获取、保存、治理制度。如公开的信息进行更换时，会把更新下来的信息进行分类保存、存档，以便以后查阅。</w:t>
      </w:r>
    </w:p>
    <w:p w14:paraId="699D7E5A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（4）加强政务公开平台建设。在政务公开工作中，我们注重创新思路，深化“放管服”改革，加强窗口服务，全面推行“双随机、一公开”监管。并且做到四个结合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1.政务公开与目标考核相结合；2.政务公开与社会服务承诺相结合；3.政务公开与开展行风评议相结合；4.政务公开与党风廉政建设相结合。通过这“四个结合”，有力的推进了政务公开工作的开展，取得了明显的效果。</w:t>
      </w:r>
    </w:p>
    <w:p w14:paraId="2EBF576E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（5）强化监督保障。我镇及时调整充实网站维护人员，确保政府信息公开工作顺利开展。加强对信息员的业务培训，积极参加政府办举行的业务培训、整改活动，并对政府信息公开工作进行指导，提高业务水平，确保公开信息的高质量、高水平。</w:t>
      </w:r>
    </w:p>
    <w:p w14:paraId="4F5BC9A2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99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87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123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7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5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7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3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994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9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F1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1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5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B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D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BE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142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D06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1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A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4A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1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749</w:t>
            </w:r>
          </w:p>
        </w:tc>
      </w:tr>
      <w:tr w14:paraId="6F09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4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514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4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C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B3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D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1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A4D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2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4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D9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72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898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E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6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11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A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1A57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3B3E1E3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5DC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1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B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61A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3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A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9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16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85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50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8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8DD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F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9EF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B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7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FF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284B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B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7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F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3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A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0A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5B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9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E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8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9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7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0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D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7D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FE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F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F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1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2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7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B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8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0F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1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9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5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E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6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8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9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0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C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4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67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2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C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C1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B9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2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71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EF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B2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1D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94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E8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6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5E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FC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A4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1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6C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5F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8E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B9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42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52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9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B4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A5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09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52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60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3A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99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D8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EA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CB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E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8D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21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DE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7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0B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0E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88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01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BB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D3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A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F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03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2B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50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B7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B4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80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97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FB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66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2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9D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6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74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33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99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D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75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7D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FF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5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4D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E3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8A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63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8F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04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38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7A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95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BA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84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08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3D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95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AD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25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66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DB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A0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C9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E6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AA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A9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54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26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E6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4F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A5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2A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0B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C5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16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F0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D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E3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18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6E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20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66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27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1F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E5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6E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9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12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0E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D6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04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1A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6E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25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F1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0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6E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A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A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AB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D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BA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38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C6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6E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29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DB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95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2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B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C6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D4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E5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DC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A2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37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FA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26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38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9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1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F7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BD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95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56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89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8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6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93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F9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A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85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26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95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81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74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24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40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DB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8F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96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4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B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A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2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5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5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8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1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9E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F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4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F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2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C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6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D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4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1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D6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9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9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8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B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F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5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B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7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4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3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0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88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3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E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9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4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E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B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3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E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FA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48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A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5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2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D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E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E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8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B0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D9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8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6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5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5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E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F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8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9D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6C43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30722B9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8B5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8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B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D03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C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8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B1D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0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41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9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FF3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2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C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FF8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8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0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6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8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9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599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2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3FF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7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534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3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37D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4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00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8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0DD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3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1A3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A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1CA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E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BC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4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7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8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2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A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E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6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0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9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B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8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8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8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5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6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6CED4A1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 xml:space="preserve"> </w:t>
      </w:r>
    </w:p>
    <w:p w14:paraId="0A0611ED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五、存在的主要问题及改进情况</w:t>
      </w:r>
    </w:p>
    <w:p w14:paraId="090CA946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我镇信息公开工作，虽然在不断地完善和进步，但还存在一些不足:主要是公开内容不够全面，信息公开资源整合有待进一步优化。2026年，我镇将按照上级相关部门的要求，继续大力推进全乡政府信息公开工作，接下来我镇将做好以下工作：一是努力实现政府信息发布、更新、咨询等工作一体化，确保政府信息公开工作落到实处。二是着力加强与新闻媒体的有效沟通，确保新闻宣传主动、及时、准确、权威。建立政府信息公开保密审查机制。在积极履行公开政府信息义务的同时，确保国家秘密安全。三是加大政务公开宣传力度。积极开展政务公开宣传活动，集中运用报纸、期刊、广播、电视、网络、法制宣传活动等多种媒介和形式，开展全方位、多层次、立体式的宣传报道。推进在线办事，加强网上互动交流，充实网站内容，提升网站政务办理和社会服务功能。</w:t>
      </w:r>
    </w:p>
    <w:p w14:paraId="6ADB6D24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六、其他需要报告的事项</w:t>
      </w:r>
    </w:p>
    <w:p w14:paraId="6D62EDED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认真贯彻执行国务院办公厅《政府信息公开信息处理费管理办法》和《关于政府信息公开处理费管理有关事项的通知》。2025年本行政机关未收取信息处理费。</w:t>
      </w: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2QxMTY0ZmUxZDM4ZWM2YWExYWM2OTkzNmY0ZjgifQ=="/>
  </w:docVars>
  <w:rsids>
    <w:rsidRoot w:val="00000000"/>
    <w:rsid w:val="0069210A"/>
    <w:rsid w:val="009D75B8"/>
    <w:rsid w:val="06420522"/>
    <w:rsid w:val="0ADB3B57"/>
    <w:rsid w:val="18707171"/>
    <w:rsid w:val="18BC4BA4"/>
    <w:rsid w:val="1ACF7D9B"/>
    <w:rsid w:val="1B0B42CD"/>
    <w:rsid w:val="1F1F2EFF"/>
    <w:rsid w:val="1F3B2714"/>
    <w:rsid w:val="1FCB5D77"/>
    <w:rsid w:val="300C1A88"/>
    <w:rsid w:val="36C17A74"/>
    <w:rsid w:val="4190120A"/>
    <w:rsid w:val="5E930A90"/>
    <w:rsid w:val="63807A43"/>
    <w:rsid w:val="79277CC0"/>
    <w:rsid w:val="7AA610C9"/>
    <w:rsid w:val="7ED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976</Words>
  <Characters>986</Characters>
  <Lines>0</Lines>
  <Paragraphs>0</Paragraphs>
  <TotalTime>1161</TotalTime>
  <ScaleCrop>false</ScaleCrop>
  <LinksUpToDate>false</LinksUpToDate>
  <CharactersWithSpaces>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2023-02-20T12:54:00Z</dcterms:created>
  <dc:creator>Administrator</dc:creator>
  <cp:lastModifiedBy>郝思含</cp:lastModifiedBy>
  <dcterms:modified xsi:type="dcterms:W3CDTF">2026-01-23T03:18:39Z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35FA88692E1F40EF97D13C2BCB51CCCC_13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