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E8906">
      <w:pPr>
        <w:pStyle w:val="2"/>
        <w:bidi w:val="0"/>
        <w:rPr>
          <w:rFonts w:hint="eastAsia"/>
          <w:lang w:eastAsia="zh-CN"/>
        </w:rPr>
      </w:pPr>
    </w:p>
    <w:p w14:paraId="4A189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8" w:afterLines="10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BC0F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889E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469" w:afterLines="150" w:line="540" w:lineRule="exact"/>
        <w:jc w:val="center"/>
        <w:textAlignment w:val="auto"/>
        <w:outlineLvl w:val="9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高政办〔</w:t>
      </w:r>
      <w:r>
        <w:rPr>
          <w:rFonts w:ascii="仿宋_GB2312" w:hAnsi="仿宋" w:eastAsia="仿宋_GB2312"/>
          <w:b w:val="0"/>
          <w:bCs/>
          <w:sz w:val="32"/>
          <w:szCs w:val="32"/>
        </w:rPr>
        <w:t>20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〕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号</w:t>
      </w:r>
    </w:p>
    <w:p w14:paraId="2EC8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7CAFD3A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高阳县人民政府办公室</w:t>
      </w:r>
    </w:p>
    <w:p w14:paraId="3AD5994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关于印发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高阳县优化营商环境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的通知</w:t>
      </w:r>
      <w:bookmarkStart w:id="0" w:name="_GoBack"/>
      <w:bookmarkEnd w:id="0"/>
    </w:p>
    <w:p w14:paraId="5AA5CF56">
      <w:pPr>
        <w:pStyle w:val="2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BE335D1">
      <w:pPr>
        <w:pStyle w:val="2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各镇（街），经济开发区，县直各部门，各人民团体：</w:t>
      </w:r>
    </w:p>
    <w:p w14:paraId="26F45AAF">
      <w:pPr>
        <w:pStyle w:val="2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《高阳县优化营商环境“服务10条”》已经县人民政府同意，现印发你们，请结合工作实际，认真抓好贯彻落实。</w:t>
      </w:r>
    </w:p>
    <w:p w14:paraId="424EA285">
      <w:pPr>
        <w:pStyle w:val="2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C51C59E">
      <w:pPr>
        <w:pStyle w:val="2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DE9AA40">
      <w:pPr>
        <w:pStyle w:val="2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right="0" w:rightChars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99801A9">
      <w:pPr>
        <w:pStyle w:val="2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right="0" w:rightChars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2026年4月16日</w:t>
      </w:r>
    </w:p>
    <w:p w14:paraId="523575FB">
      <w:pPr>
        <w:sectPr>
          <w:footerReference r:id="rId3" w:type="default"/>
          <w:pgSz w:w="11906" w:h="16838"/>
          <w:pgMar w:top="1984" w:right="1417" w:bottom="1587" w:left="141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3A5F9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高阳县优化营商环境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</w:p>
    <w:p w14:paraId="67A3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</w:pPr>
    </w:p>
    <w:p w14:paraId="7A8FF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为深入贯彻省、市关于优化营商环境的决策部署，聚焦我县经营主体关切，破解发展瓶颈，激发市场活力，持续擦亮“投资高阳”“高阳服务”品牌，加快推动县域经济高质量发展，推出优化营商环境服务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条，具体内容如下：</w:t>
      </w:r>
    </w:p>
    <w:p w14:paraId="5E1177C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1.强化效能升级服务，让政务办理更高效。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拓展“高效办成一件事”改革，建立常态化推进机制，并向“一类事”升级；探索“AI+政务服务”多场景应用，通过“政策一码通”“流程一码清”，实现便利小切口，形成智能导办、精准推送。推行“说不”报告制度，倒逼服务质效提升。〔责任单位：县行政审批局、县经济开发区管委会、各镇（街）〕</w:t>
      </w:r>
    </w:p>
    <w:p w14:paraId="1AC7F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强化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项目落地服务，让审批流程更快捷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“多审合一、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多测合一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多验合一”改革，推行“容缺受理+告知承诺”，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开发区工业项目实现土地交付当日“五证齐发”，推行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“先建后验”“先产后验”等服务举措，保证项目尽快投产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行政审批局、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经济开发区管委会、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自然资源和规划局、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住房和城乡建设局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〕</w:t>
      </w:r>
    </w:p>
    <w:p w14:paraId="6437C84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.强化公平竞争服务，让市场秩序更规范。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逐步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推广“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AI+公平竞争审查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”应用，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聚焦市场准入、招标采购、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财政奖补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等易发问题领域，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持续清理妨碍全国统一大市场的政策。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在政府采购和招标投标领域，持续完善和深化“双盲”评审改革，健全监督管理机制。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深入开展招标投标领域突出问题系统整治工作，全面应用省公共资源交易电子监管系统，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推动招标投标实现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智能化监管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全量覆盖与实时预警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〔责任单位：县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市场监督管理局、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行政审批局、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〕</w:t>
      </w:r>
    </w:p>
    <w:p w14:paraId="5C365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.强化产权保护服务，让创新创造更安心。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成立知识产权保护工作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依托两个质量检测中心开展打击低质、假冒、侵权的专项行动；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力量持续对接上级部门探索专利预审、确权、维权咨询服务，多措并举降低企业维权成本。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市场监督管理局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〕</w:t>
      </w:r>
    </w:p>
    <w:p w14:paraId="6B52E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.强化金融赋能服务，让企业融资更便捷。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常态化开展政银企对接，推广“纺织贷”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“集群贷”“产业数据贷”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等特色产品，持续强化首贷、信用贷、中长期贷款支持。确保2026年高阳特色产业贷产品因需开发，稳投放、优结构，可持续，提质量。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政府办金融股、国家金融监督管理总局高阳监管支局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〕</w:t>
      </w:r>
    </w:p>
    <w:p w14:paraId="26846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.强化创新驱动服务，让产业升级更有力。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立健全“上门问新”“全程跟办”机制，对重点企业定期上门跟进创新过程，全程跟办企业跑市进省，合规高效申报研发费用加计扣除、高新技术企业税收减免、科技创新券等政策，推动更多企业享受技术创新政策红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科学技术和工业信息化局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〕</w:t>
      </w:r>
    </w:p>
    <w:p w14:paraId="71F91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.强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化精准监管服务，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让监管行为更阳光。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深化“综合监管一件事”改革，扩大跨部门联合“双随机、一公开”覆盖面；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全面推广“扫码入企”监督模式，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做到“有事必应、无事不扰”，最大程度降低行政检查对企业的影响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按照市相关要求，积极对“恶意打假”“恶意投诉”行为进行处置。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〔责任单位：县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司法局、县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有关行政执法部门〕</w:t>
      </w:r>
    </w:p>
    <w:p w14:paraId="58007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8.强化信用体系建设，让政府和企业信用更可靠。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落实政府承诺合法性审核，防范履约风险；建立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健全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拖欠中小企业账款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防范和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化解长效机制，确保机关、企事业单位及时支付款项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健全企业信用市场监管领域风险预警机制，高效办理企业信用修复“一件事”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积极推动“信用代证”工作，拓展信用应用边界，探索多元化应用场景，健全信用激励与约束机制，推动“信用变现”转化为发展动能，赋能实体经济提质增效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司法局、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行政审批局、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县市场监督管理局、县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科学技术和工业信息化局、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国家金融监督管理总局高阳监管支局、财政局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、县卫健局、县医保局、县商务局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〕</w:t>
      </w:r>
    </w:p>
    <w:p w14:paraId="2C8FB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.强化物流优化服务，让企业成本更经济。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推进物流基地等基础设施建设，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整合货运资源，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组织物流基地、物流企业与生产企业对接，加快打造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共享物流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模式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优化仓储，配送网络布局，提升快递服务能级，逐步探索“共配中心”模式，多措并举降低企业物流成本。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交通运输局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〕</w:t>
      </w:r>
    </w:p>
    <w:p w14:paraId="3A5E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.强化外贸拓展服务，让出海之路更宽广。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力发展跨境电商，探索试行产业集群集货仓的设置运营，为企业出海提供一站式服务，开展跨境电商实务操作、平台规则等专题培训，组织重点企业赴先进地区研学取经，提升企业跨境运营能力；组织企业抱团参加国内外高质量展会，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积极对接优质海外仓资源，助力外贸高质量发展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商务局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〕</w:t>
      </w:r>
    </w:p>
    <w:sectPr>
      <w:footerReference r:id="rId4" w:type="default"/>
      <w:pgSz w:w="11906" w:h="16838"/>
      <w:pgMar w:top="1083" w:right="1304" w:bottom="1083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ECFE6F7-856B-4A85-BD83-09B42761F4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A0DCEC-C236-47E9-8523-E516B98047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5F3BF0-7ACE-408F-87EC-F0D76DA4A31F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4" w:fontKey="{EE6241A7-D30F-414B-ACA9-FDF095C5844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B6E7A59-45C1-4CE8-B4B6-C8068074FA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D1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AF7F4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AF7F4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DCDBF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DCDBF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032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9A90AB">
                          <w:pPr>
                            <w:pStyle w:val="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9A90AB">
                    <w:pPr>
                      <w:pStyle w:val="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hyphenationZone w:val="360"/>
  <w:drawingGridVerticalSpacing w:val="29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TMzMWQ4M2IwYTk1MGVjMDZmNWY4ZGNkNjA3MjcifQ=="/>
  </w:docVars>
  <w:rsids>
    <w:rsidRoot w:val="00EC30D5"/>
    <w:rsid w:val="00195082"/>
    <w:rsid w:val="0027752A"/>
    <w:rsid w:val="003A58CE"/>
    <w:rsid w:val="003C2F5D"/>
    <w:rsid w:val="00570358"/>
    <w:rsid w:val="00601E4E"/>
    <w:rsid w:val="006D0B1F"/>
    <w:rsid w:val="00726C4E"/>
    <w:rsid w:val="007D43C5"/>
    <w:rsid w:val="007E622B"/>
    <w:rsid w:val="009904CD"/>
    <w:rsid w:val="00A071C3"/>
    <w:rsid w:val="00A40CE0"/>
    <w:rsid w:val="00A53FC8"/>
    <w:rsid w:val="00A82574"/>
    <w:rsid w:val="00B91D57"/>
    <w:rsid w:val="00C47226"/>
    <w:rsid w:val="00CB67AF"/>
    <w:rsid w:val="00CE69A7"/>
    <w:rsid w:val="00D12428"/>
    <w:rsid w:val="00D95159"/>
    <w:rsid w:val="00DC56C8"/>
    <w:rsid w:val="00EC30D5"/>
    <w:rsid w:val="00F33B6C"/>
    <w:rsid w:val="00F37042"/>
    <w:rsid w:val="03655CA8"/>
    <w:rsid w:val="037800D1"/>
    <w:rsid w:val="03975F36"/>
    <w:rsid w:val="03E4576F"/>
    <w:rsid w:val="03E80687"/>
    <w:rsid w:val="054125E0"/>
    <w:rsid w:val="06935222"/>
    <w:rsid w:val="085E53BC"/>
    <w:rsid w:val="0938261D"/>
    <w:rsid w:val="09C733B2"/>
    <w:rsid w:val="0AE05EDC"/>
    <w:rsid w:val="0F7B5E4C"/>
    <w:rsid w:val="0FF52AA9"/>
    <w:rsid w:val="101D2545"/>
    <w:rsid w:val="10C34956"/>
    <w:rsid w:val="12D06EB6"/>
    <w:rsid w:val="14E31122"/>
    <w:rsid w:val="15BD5E17"/>
    <w:rsid w:val="16726C02"/>
    <w:rsid w:val="17691133"/>
    <w:rsid w:val="185C36C6"/>
    <w:rsid w:val="187529D9"/>
    <w:rsid w:val="18B62CE1"/>
    <w:rsid w:val="19384B77"/>
    <w:rsid w:val="196C5B8A"/>
    <w:rsid w:val="1AC458E7"/>
    <w:rsid w:val="1C844F99"/>
    <w:rsid w:val="1D557C9F"/>
    <w:rsid w:val="1ED32208"/>
    <w:rsid w:val="1F26103D"/>
    <w:rsid w:val="21311F81"/>
    <w:rsid w:val="216655B5"/>
    <w:rsid w:val="235945D2"/>
    <w:rsid w:val="24AF7273"/>
    <w:rsid w:val="24D1095F"/>
    <w:rsid w:val="259A1C3E"/>
    <w:rsid w:val="260F1981"/>
    <w:rsid w:val="27F140E5"/>
    <w:rsid w:val="284303FE"/>
    <w:rsid w:val="2A2F7769"/>
    <w:rsid w:val="2A7C7BF7"/>
    <w:rsid w:val="2B3434A5"/>
    <w:rsid w:val="2D45196A"/>
    <w:rsid w:val="2DBA2F11"/>
    <w:rsid w:val="2DBD030B"/>
    <w:rsid w:val="2E70537D"/>
    <w:rsid w:val="2FC242FE"/>
    <w:rsid w:val="303348B4"/>
    <w:rsid w:val="34034EE6"/>
    <w:rsid w:val="34FA3BF3"/>
    <w:rsid w:val="35AE2C2F"/>
    <w:rsid w:val="36C344B8"/>
    <w:rsid w:val="37340FC0"/>
    <w:rsid w:val="377A101B"/>
    <w:rsid w:val="377F453F"/>
    <w:rsid w:val="378105FB"/>
    <w:rsid w:val="39A84565"/>
    <w:rsid w:val="3C504BF3"/>
    <w:rsid w:val="3CE33B06"/>
    <w:rsid w:val="3D5B369C"/>
    <w:rsid w:val="3E5A3DDA"/>
    <w:rsid w:val="3F3441A5"/>
    <w:rsid w:val="3F76780C"/>
    <w:rsid w:val="3F777B00"/>
    <w:rsid w:val="3FB47094"/>
    <w:rsid w:val="3FC1012F"/>
    <w:rsid w:val="3FCE0156"/>
    <w:rsid w:val="3FE02DC3"/>
    <w:rsid w:val="41277662"/>
    <w:rsid w:val="413933CB"/>
    <w:rsid w:val="41BD2B78"/>
    <w:rsid w:val="479C6D8B"/>
    <w:rsid w:val="48162122"/>
    <w:rsid w:val="4820176A"/>
    <w:rsid w:val="4935337F"/>
    <w:rsid w:val="49DC7913"/>
    <w:rsid w:val="4AAE718D"/>
    <w:rsid w:val="4B971D44"/>
    <w:rsid w:val="4BAB0717"/>
    <w:rsid w:val="4D263354"/>
    <w:rsid w:val="4EEF4E65"/>
    <w:rsid w:val="50811214"/>
    <w:rsid w:val="51134562"/>
    <w:rsid w:val="51EE0B2B"/>
    <w:rsid w:val="53437CA3"/>
    <w:rsid w:val="54F975CB"/>
    <w:rsid w:val="55CA0F67"/>
    <w:rsid w:val="56D57BC4"/>
    <w:rsid w:val="58E67606"/>
    <w:rsid w:val="59851D75"/>
    <w:rsid w:val="59EC5950"/>
    <w:rsid w:val="5B1E3B05"/>
    <w:rsid w:val="5C5804DA"/>
    <w:rsid w:val="5D015BB7"/>
    <w:rsid w:val="5D775FF9"/>
    <w:rsid w:val="5E4915C3"/>
    <w:rsid w:val="5F29715B"/>
    <w:rsid w:val="5FFA5D5D"/>
    <w:rsid w:val="608F5287"/>
    <w:rsid w:val="60E44729"/>
    <w:rsid w:val="60EC4488"/>
    <w:rsid w:val="61097779"/>
    <w:rsid w:val="6514066D"/>
    <w:rsid w:val="65671CB6"/>
    <w:rsid w:val="686B482C"/>
    <w:rsid w:val="69152AE6"/>
    <w:rsid w:val="6A10568B"/>
    <w:rsid w:val="6A116D0D"/>
    <w:rsid w:val="6D8D1723"/>
    <w:rsid w:val="6DC347C2"/>
    <w:rsid w:val="6F7F4719"/>
    <w:rsid w:val="6FE24C23"/>
    <w:rsid w:val="71B608C6"/>
    <w:rsid w:val="72AF164B"/>
    <w:rsid w:val="73E7154A"/>
    <w:rsid w:val="7533222E"/>
    <w:rsid w:val="76143E0D"/>
    <w:rsid w:val="764364A0"/>
    <w:rsid w:val="76874B34"/>
    <w:rsid w:val="77444BC6"/>
    <w:rsid w:val="785E75C1"/>
    <w:rsid w:val="786B6007"/>
    <w:rsid w:val="790C1713"/>
    <w:rsid w:val="79F1106F"/>
    <w:rsid w:val="7A8D1459"/>
    <w:rsid w:val="7AD26045"/>
    <w:rsid w:val="7B8E3697"/>
    <w:rsid w:val="7C5807CC"/>
    <w:rsid w:val="7CC85951"/>
    <w:rsid w:val="7CD460A4"/>
    <w:rsid w:val="7E5F3225"/>
    <w:rsid w:val="7EC65EC0"/>
    <w:rsid w:val="7F141322"/>
    <w:rsid w:val="7F8C2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val="zh-CN" w:bidi="zh-CN"/>
    </w:rPr>
  </w:style>
  <w:style w:type="paragraph" w:styleId="4">
    <w:name w:val="Body Text Indent"/>
    <w:basedOn w:val="1"/>
    <w:next w:val="1"/>
    <w:qFormat/>
    <w:uiPriority w:val="0"/>
    <w:pPr>
      <w:widowControl/>
      <w:spacing w:line="510" w:lineRule="exact"/>
      <w:ind w:firstLine="200" w:firstLineChars="200"/>
      <w:jc w:val="left"/>
    </w:pPr>
    <w:rPr>
      <w:rFonts w:ascii="仿宋_GB2312" w:eastAsia="仿宋_GB2312"/>
      <w:kern w:val="0"/>
      <w:sz w:val="32"/>
    </w:rPr>
  </w:style>
  <w:style w:type="paragraph" w:styleId="5">
    <w:name w:val="Plain Text"/>
    <w:basedOn w:val="1"/>
    <w:qFormat/>
    <w:uiPriority w:val="99"/>
    <w:rPr>
      <w:rFonts w:ascii="宋体" w:hAnsi="Courier New"/>
      <w:kern w:val="0"/>
      <w:szCs w:val="21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index 9"/>
    <w:basedOn w:val="1"/>
    <w:next w:val="1"/>
    <w:qFormat/>
    <w:uiPriority w:val="0"/>
    <w:pPr>
      <w:ind w:left="3360"/>
      <w:jc w:val="left"/>
    </w:pPr>
    <w:rPr>
      <w:rFonts w:ascii="Times New Roman" w:hAnsi="Times New Roman" w:eastAsia="宋体" w:cs="Times New Roman"/>
    </w:rPr>
  </w:style>
  <w:style w:type="paragraph" w:styleId="10">
    <w:name w:val="toc 2"/>
    <w:basedOn w:val="1"/>
    <w:next w:val="1"/>
    <w:qFormat/>
    <w:uiPriority w:val="99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4"/>
    <w:next w:val="1"/>
    <w:qFormat/>
    <w:uiPriority w:val="0"/>
    <w:rPr>
      <w:rFonts w:ascii="Calibri" w:hAnsi="Calibri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批注框文本 Char"/>
    <w:basedOn w:val="15"/>
    <w:link w:val="6"/>
    <w:qFormat/>
    <w:uiPriority w:val="0"/>
    <w:rPr>
      <w:kern w:val="2"/>
      <w:sz w:val="18"/>
      <w:szCs w:val="18"/>
    </w:rPr>
  </w:style>
  <w:style w:type="paragraph" w:customStyle="1" w:styleId="18">
    <w:name w:val="正文1"/>
    <w:next w:val="19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9">
    <w:name w:val="目录 21"/>
    <w:basedOn w:val="18"/>
    <w:next w:val="1"/>
    <w:semiHidden/>
    <w:qFormat/>
    <w:uiPriority w:val="0"/>
    <w:pPr>
      <w:ind w:left="420" w:firstLine="0"/>
    </w:p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2741</Words>
  <Characters>2775</Characters>
  <Lines>2</Lines>
  <Paragraphs>1</Paragraphs>
  <TotalTime>1</TotalTime>
  <ScaleCrop>false</ScaleCrop>
  <LinksUpToDate>false</LinksUpToDate>
  <CharactersWithSpaces>2776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2018-02-11T08:30:00Z</dcterms:created>
  <dc:creator>微软用户</dc:creator>
  <cp:lastModifiedBy>郝思含</cp:lastModifiedBy>
  <cp:lastPrinted>2026-04-16T02:44:00Z</cp:lastPrinted>
  <dcterms:modified xsi:type="dcterms:W3CDTF">2026-05-19T07:10:19Z</dcterms:modified>
  <dc:title>高阳县人民政府办公室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524E11B9C818400FBE3BB3E29E292027_13</vt:lpwstr>
  </property>
  <property fmtid="{D5CDD505-2E9C-101B-9397-08002B2CF9AE}" pid="4" name="KSOTemplateDocerSaveRecord">
    <vt:lpwstr>eyJoZGlkIjoiNjBlMThkMTE5ODM0OGI5NDdkZDQ5MTE3ZWFmZjZjMDIiLCJ1c2VySWQiOiIxNjgyODk4OTk2In0=</vt:lpwstr>
  </property>
</Properties>
</file>