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center"/>
        <w:rPr>
          <w:rFonts w:hint="eastAsia" w:ascii="宋体" w:hAnsi="宋体" w:eastAsia="宋体" w:cs="宋体"/>
          <w:b/>
          <w:bCs/>
          <w:sz w:val="48"/>
          <w:szCs w:val="48"/>
          <w:lang w:val="en-US" w:eastAsia="zh-CN"/>
        </w:rPr>
      </w:pPr>
      <w:r>
        <w:rPr>
          <w:rFonts w:hint="eastAsia" w:ascii="宋体" w:hAnsi="宋体" w:cs="宋体"/>
          <w:b/>
          <w:bCs/>
          <w:sz w:val="48"/>
          <w:szCs w:val="48"/>
          <w:lang w:val="en-US" w:eastAsia="zh-CN"/>
        </w:rPr>
        <w:t>高阳县民政局</w:t>
      </w:r>
    </w:p>
    <w:p>
      <w:pPr>
        <w:spacing w:line="460" w:lineRule="exact"/>
        <w:jc w:val="center"/>
        <w:rPr>
          <w:rFonts w:hint="eastAsia" w:ascii="宋体" w:hAnsi="宋体" w:eastAsia="宋体" w:cs="宋体"/>
          <w:b/>
          <w:bCs/>
          <w:sz w:val="48"/>
          <w:szCs w:val="48"/>
        </w:rPr>
      </w:pPr>
      <w:r>
        <w:rPr>
          <w:rFonts w:hint="eastAsia" w:ascii="宋体" w:hAnsi="宋体" w:eastAsia="宋体" w:cs="宋体"/>
          <w:b/>
          <w:bCs/>
          <w:sz w:val="48"/>
          <w:szCs w:val="48"/>
        </w:rPr>
        <w:t>行政处罚事先告知书</w:t>
      </w:r>
    </w:p>
    <w:p>
      <w:pPr>
        <w:spacing w:line="400" w:lineRule="exact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" w:eastAsia="仿宋"/>
          <w:sz w:val="28"/>
          <w:szCs w:val="28"/>
          <w:lang w:val="en-US" w:eastAsia="zh-CN"/>
        </w:rPr>
        <w:t xml:space="preserve">                                 高</w:t>
      </w:r>
      <w:r>
        <w:rPr>
          <w:rFonts w:hint="eastAsia" w:ascii="仿宋_GB2312" w:hAnsi="仿宋_GB2312" w:eastAsia="仿宋_GB2312" w:cs="仿宋_GB2312"/>
          <w:sz w:val="28"/>
          <w:szCs w:val="28"/>
        </w:rPr>
        <w:t>民罚告[202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]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03</w:t>
      </w:r>
      <w:r>
        <w:rPr>
          <w:rFonts w:hint="eastAsia" w:ascii="仿宋_GB2312" w:hAnsi="仿宋_GB2312" w:eastAsia="仿宋_GB2312" w:cs="仿宋_GB2312"/>
          <w:sz w:val="28"/>
          <w:szCs w:val="28"/>
        </w:rPr>
        <w:t>号</w:t>
      </w:r>
    </w:p>
    <w:p>
      <w:pPr>
        <w:spacing w:line="400" w:lineRule="exact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400" w:lineRule="exact"/>
        <w:jc w:val="left"/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高阳京协医院：</w:t>
      </w:r>
    </w:p>
    <w:p>
      <w:pPr>
        <w:spacing w:line="400" w:lineRule="exact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   根据《中华人民共和国行政处罚法》第四十四条，现将本机关拟作出的行政处罚的事实、理由、依据及处罚内容告知如下：</w:t>
      </w:r>
    </w:p>
    <w:p>
      <w:pPr>
        <w:spacing w:line="4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你单位存在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未</w:t>
      </w:r>
      <w:r>
        <w:rPr>
          <w:rFonts w:hint="eastAsia" w:ascii="仿宋_GB2312" w:hAnsi="仿宋_GB2312" w:eastAsia="仿宋_GB2312" w:cs="仿宋_GB2312"/>
          <w:sz w:val="28"/>
          <w:szCs w:val="28"/>
        </w:rPr>
        <w:t>按规定接受202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3年和</w:t>
      </w:r>
      <w:r>
        <w:rPr>
          <w:rFonts w:hint="eastAsia" w:ascii="仿宋_GB2312" w:hAnsi="仿宋_GB2312" w:eastAsia="仿宋_GB2312" w:cs="仿宋_GB2312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4年</w:t>
      </w:r>
      <w:r>
        <w:rPr>
          <w:rFonts w:hint="eastAsia" w:ascii="仿宋_GB2312" w:hAnsi="仿宋_GB2312" w:eastAsia="仿宋_GB2312" w:cs="仿宋_GB2312"/>
          <w:sz w:val="28"/>
          <w:szCs w:val="28"/>
        </w:rPr>
        <w:t>年度检查的行为，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涉嫌</w:t>
      </w:r>
      <w:r>
        <w:rPr>
          <w:rFonts w:hint="eastAsia" w:ascii="仿宋_GB2312" w:hAnsi="仿宋_GB2312" w:eastAsia="仿宋_GB2312" w:cs="仿宋_GB2312"/>
          <w:sz w:val="28"/>
          <w:szCs w:val="28"/>
        </w:rPr>
        <w:t>违反了《民办非企业单位登记管理暂行条例》第二十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28"/>
          <w:szCs w:val="28"/>
        </w:rPr>
        <w:t>条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和《民办非企业单位年度检查办法》第三条第一款</w:t>
      </w:r>
      <w:r>
        <w:rPr>
          <w:rFonts w:hint="eastAsia" w:ascii="仿宋_GB2312" w:hAnsi="仿宋_GB2312" w:eastAsia="仿宋_GB2312" w:cs="仿宋_GB2312"/>
          <w:sz w:val="28"/>
          <w:szCs w:val="28"/>
        </w:rPr>
        <w:t>的规定，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以上行为有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《高阳县民政局关于开展2023年度县属社会组织年度检查工作的通知》、《高阳县民政局关于全县社会组织2023年度检查的公告》、《高阳县民政局关于开展2024年度县属社会组织年度检查工作的通知》、《高阳县民政局关于全县社会组织2024年度检查的公告》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等证据为证。</w:t>
      </w:r>
    </w:p>
    <w:p>
      <w:pPr>
        <w:spacing w:line="4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依据</w:t>
      </w:r>
      <w:r>
        <w:rPr>
          <w:rFonts w:hint="eastAsia" w:ascii="仿宋_GB2312" w:hAnsi="仿宋_GB2312" w:eastAsia="仿宋_GB2312" w:cs="仿宋_GB2312"/>
          <w:sz w:val="28"/>
          <w:szCs w:val="28"/>
        </w:rPr>
        <w:t>《民办非企业单位登记管理暂行条例》第二十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五</w:t>
      </w:r>
      <w:r>
        <w:rPr>
          <w:rFonts w:hint="eastAsia" w:ascii="仿宋_GB2312" w:hAnsi="仿宋_GB2312" w:eastAsia="仿宋_GB2312" w:cs="仿宋_GB2312"/>
          <w:sz w:val="28"/>
          <w:szCs w:val="28"/>
        </w:rPr>
        <w:t>条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第一款第（三）项和《河北省民政行政处罚裁量权基准》序号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12违法情形“连续2次拒不接受监督检查或不按照规定接受监督检查的”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之规定。</w:t>
      </w:r>
    </w:p>
    <w:p>
      <w:pPr>
        <w:spacing w:line="4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现拟对你（单位）作出如下行政处罚：撤销登记。</w:t>
      </w:r>
    </w:p>
    <w:p>
      <w:pPr>
        <w:spacing w:line="4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根据</w:t>
      </w:r>
      <w:r>
        <w:rPr>
          <w:rFonts w:hint="eastAsia" w:ascii="仿宋_GB2312" w:hAnsi="仿宋_GB2312" w:eastAsia="仿宋_GB2312" w:cs="仿宋_GB2312"/>
          <w:sz w:val="28"/>
          <w:szCs w:val="28"/>
        </w:rPr>
        <w:t>《中华人民共和国行政处罚法》第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四十四</w:t>
      </w:r>
      <w:r>
        <w:rPr>
          <w:rFonts w:hint="eastAsia" w:ascii="仿宋_GB2312" w:hAnsi="仿宋_GB2312" w:eastAsia="仿宋_GB2312" w:cs="仿宋_GB2312"/>
          <w:sz w:val="28"/>
          <w:szCs w:val="28"/>
        </w:rPr>
        <w:t>条的规定，你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</w:rPr>
        <w:t>单位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）有权进行陈述和申辩。如不服上述拟处罚内容及事实、理由、依据，可在收到本告知书后，向本机关提出陈述和申辩，本机关将在你收到本告知书次日起五个工作日后作出行政处罚决定，你（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单位）若对告知的处罚内容及事实、理由、依据等不服，</w:t>
      </w:r>
      <w:r>
        <w:rPr>
          <w:rFonts w:hint="eastAsia" w:ascii="仿宋_GB2312" w:hAnsi="仿宋_GB2312" w:eastAsia="仿宋_GB2312" w:cs="仿宋_GB2312"/>
          <w:sz w:val="28"/>
          <w:szCs w:val="28"/>
        </w:rPr>
        <w:t>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权在本机关作出行政处罚决定之前进行陈述和申辩。如果充分认可本机关告知的处罚内容及事实、理由和依据，你（单位）有权放弃陈述和申辩权利，填写《放弃权利申请书》。在期限内未进行陈述和申辩的，将被视为放弃陈述和申辩权利。</w:t>
      </w:r>
    </w:p>
    <w:p>
      <w:pPr>
        <w:spacing w:line="4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根据《中华人民共和国行政处罚法》第六十三条、六十四条的规定，拟对你（单位）作出撤销登记的行政处罚，符合听证条件，你（单位）有要求听证的权利。如要求举行听证，请在收到本告知书之日后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五个工作日内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eastAsia="zh-CN"/>
        </w:rPr>
        <w:t>，提出举行听证的要求，逾期未提出的，视为放弃此权利。</w:t>
      </w:r>
    </w:p>
    <w:p>
      <w:pPr>
        <w:spacing w:line="4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u w:val="none"/>
          <w:lang w:eastAsia="zh-CN"/>
        </w:rPr>
      </w:pPr>
    </w:p>
    <w:p>
      <w:pPr>
        <w:spacing w:line="400" w:lineRule="exact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单位</w:t>
      </w:r>
      <w:r>
        <w:rPr>
          <w:rFonts w:hint="eastAsia" w:ascii="仿宋_GB2312" w:hAnsi="仿宋_GB2312" w:eastAsia="仿宋_GB2312" w:cs="仿宋_GB2312"/>
          <w:sz w:val="28"/>
          <w:szCs w:val="28"/>
        </w:rPr>
        <w:t>地址：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高阳县广电路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9号 </w:t>
      </w:r>
      <w:r>
        <w:rPr>
          <w:rFonts w:hint="eastAsia" w:ascii="仿宋_GB2312" w:hAnsi="仿宋_GB2312" w:eastAsia="仿宋_GB2312" w:cs="仿宋_GB2312"/>
          <w:sz w:val="28"/>
          <w:szCs w:val="28"/>
        </w:rPr>
        <w:t>电话：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6658002 </w:t>
      </w:r>
      <w:r>
        <w:rPr>
          <w:rFonts w:hint="eastAsia" w:ascii="仿宋_GB2312" w:hAnsi="仿宋_GB2312" w:eastAsia="仿宋_GB2312" w:cs="仿宋_GB2312"/>
          <w:sz w:val="28"/>
          <w:szCs w:val="28"/>
        </w:rPr>
        <w:t>联系人：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郭培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</w:p>
    <w:p>
      <w:pPr>
        <w:spacing w:line="400" w:lineRule="exact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400" w:lineRule="exact"/>
        <w:jc w:val="center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          高阳县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民政局</w:t>
      </w:r>
    </w:p>
    <w:p>
      <w:pPr>
        <w:spacing w:line="400" w:lineRule="exact"/>
        <w:ind w:firstLine="6440" w:firstLineChars="23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2026年4月23日</w:t>
      </w:r>
    </w:p>
    <w:sectPr>
      <w:footerReference r:id="rId3" w:type="even"/>
      <w:pgSz w:w="11907" w:h="16840"/>
      <w:pgMar w:top="1134" w:right="1361" w:bottom="680" w:left="1361" w:header="567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t xml:space="preserve"> </w:t>
    </w:r>
    <w: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F3500"/>
    <w:rsid w:val="067D10A6"/>
    <w:rsid w:val="0EF760EB"/>
    <w:rsid w:val="101714C7"/>
    <w:rsid w:val="10692601"/>
    <w:rsid w:val="156602BB"/>
    <w:rsid w:val="17BD1001"/>
    <w:rsid w:val="1B675A2D"/>
    <w:rsid w:val="21245096"/>
    <w:rsid w:val="22A50BFF"/>
    <w:rsid w:val="28BD092F"/>
    <w:rsid w:val="2A732082"/>
    <w:rsid w:val="318D6743"/>
    <w:rsid w:val="337F7056"/>
    <w:rsid w:val="39DF3FE8"/>
    <w:rsid w:val="3A603BDC"/>
    <w:rsid w:val="3C0028EB"/>
    <w:rsid w:val="3F635D99"/>
    <w:rsid w:val="408215A2"/>
    <w:rsid w:val="41E41560"/>
    <w:rsid w:val="44B24350"/>
    <w:rsid w:val="47554EA3"/>
    <w:rsid w:val="48FC06D8"/>
    <w:rsid w:val="4B153A19"/>
    <w:rsid w:val="4F6F1E7C"/>
    <w:rsid w:val="515A0C48"/>
    <w:rsid w:val="52E3771C"/>
    <w:rsid w:val="5D6873E0"/>
    <w:rsid w:val="5E801BFE"/>
    <w:rsid w:val="5FF9488D"/>
    <w:rsid w:val="6004778B"/>
    <w:rsid w:val="62B05109"/>
    <w:rsid w:val="64006C42"/>
    <w:rsid w:val="683F7ADA"/>
    <w:rsid w:val="6A2D7152"/>
    <w:rsid w:val="75D43A96"/>
    <w:rsid w:val="76444BC1"/>
    <w:rsid w:val="766660C9"/>
    <w:rsid w:val="7775272D"/>
    <w:rsid w:val="78BE3848"/>
    <w:rsid w:val="7C9963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Alibaba</Company>
  <Pages>1</Pages>
  <Words>792</Words>
  <Characters>828</Characters>
  <Lines>0</Lines>
  <Paragraphs>23</Paragraphs>
  <TotalTime>2827</TotalTime>
  <ScaleCrop>false</ScaleCrop>
  <LinksUpToDate>false</LinksUpToDate>
  <CharactersWithSpaces>910</CharactersWithSpaces>
  <Application>WPS Office_11.8.2.12195_F1E327BC-269C-435d-A152-05C5408002CA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2020-08-03T12:59:00Z</dcterms:created>
  <dc:creator>Administrator</dc:creator>
  <cp:lastModifiedBy>张</cp:lastModifiedBy>
  <cp:lastPrinted>2026-07-07T01:32:29Z</cp:lastPrinted>
  <dcterms:modified xsi:type="dcterms:W3CDTF">2026-07-07T01:38:40Z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4B75CFE355FD4BA1A6C1F6259C11DE24</vt:lpwstr>
  </property>
</Properties>
</file>