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次抽查工作情况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日，我局制定了高阳县应急管理局202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次抽查工作方案，按照此方案，在河北省双随机监管工作平台，按照既定计划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在高阳县内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存在有限空间作业企业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随机抽查</w:t>
      </w:r>
      <w:r>
        <w:rPr>
          <w:rFonts w:hint="eastAsia" w:ascii="仿宋_GB2312" w:hAnsi="仿宋_GB2312" w:eastAsia="仿宋_GB2312" w:cs="仿宋_GB2312"/>
          <w:sz w:val="30"/>
          <w:szCs w:val="30"/>
        </w:rPr>
        <w:t>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（高阳县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东升毛呢染织有限公司、保定金羽润纺织印染服饰有限公司和河北长润环保科技有限公司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），在执法人员库中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0"/>
          <w:szCs w:val="30"/>
        </w:rPr>
        <w:t>抽出2名检查人员（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闫青春，乔龙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日，2名执法人员（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闫青春，乔龙</w:t>
      </w:r>
      <w:r>
        <w:rPr>
          <w:rFonts w:hint="eastAsia" w:ascii="仿宋_GB2312" w:hAnsi="仿宋_GB2312" w:eastAsia="仿宋_GB2312" w:cs="仿宋_GB2312"/>
          <w:sz w:val="30"/>
          <w:szCs w:val="30"/>
        </w:rPr>
        <w:t>）对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3家企业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依法进行了安全检查，检查结果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0"/>
          <w:szCs w:val="30"/>
        </w:rPr>
        <w:t>已在河北省双随机监管工作平台公示。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026B65"/>
    <w:rsid w:val="00117C4B"/>
    <w:rsid w:val="00AD207F"/>
    <w:rsid w:val="00B332A6"/>
    <w:rsid w:val="00C57D78"/>
    <w:rsid w:val="00EA4328"/>
    <w:rsid w:val="2C8F191D"/>
    <w:rsid w:val="36472F35"/>
    <w:rsid w:val="39424403"/>
    <w:rsid w:val="44046810"/>
    <w:rsid w:val="45AF1B20"/>
    <w:rsid w:val="6639016F"/>
    <w:rsid w:val="7F8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276</Characters>
  <Lines>2</Lines>
  <Paragraphs>1</Paragraphs>
  <TotalTime>1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青铜但吕布</cp:lastModifiedBy>
  <dcterms:modified xsi:type="dcterms:W3CDTF">2022-05-18T02:22:32Z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198D7ADCAA194CBE896A60332FAD8ECD</vt:lpwstr>
  </property>
</Properties>
</file>