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高司发〔2023〕1号</w:t>
      </w:r>
    </w:p>
    <w:p>
      <w:pPr>
        <w:jc w:val="center"/>
        <w:rPr>
          <w:rFonts w:ascii="仿宋" w:hAnsi="仿宋" w:eastAsia="仿宋"/>
          <w:szCs w:val="21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关于印发《高阳县司法局2023年随机抽查事项清单》的通知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各相关股室：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根据高阳县“双随机、一公开”相关文件精神，为做好我单位</w:t>
      </w:r>
      <w:r>
        <w:rPr>
          <w:rFonts w:hint="eastAsia" w:ascii="仿宋_GB2312" w:eastAsia="仿宋_GB2312"/>
          <w:sz w:val="32"/>
          <w:szCs w:val="32"/>
          <w:lang w:eastAsia="zh-CN"/>
        </w:rPr>
        <w:t>“双随机、一公开”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工作，现印发《高阳县司法局2023年随机抽查事项清单》，请结合实际抓好贯彻落实。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附件：高阳县司法局随机抽查行政执法事项清单（2023版）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高阳县司法局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2023年1月1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after="100" w:afterAutospacing="1"/>
        <w:ind w:firstLine="640" w:firstLineChars="200"/>
        <w:contextualSpacing/>
        <w:jc w:val="right"/>
        <w:rPr>
          <w:rFonts w:ascii="仿宋" w:hAnsi="仿宋" w:eastAsia="仿宋" w:cs="宋体"/>
          <w:color w:val="333333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531" w:bottom="1440" w:left="1531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afterLines="50"/>
        <w:jc w:val="center"/>
        <w:rPr>
          <w:rFonts w:ascii="黑体" w:hAnsi="黑体" w:eastAsia="黑体" w:cs="宋体"/>
          <w:kern w:val="0"/>
          <w:sz w:val="44"/>
          <w:szCs w:val="44"/>
        </w:rPr>
      </w:pPr>
      <w:bookmarkStart w:id="0" w:name="RANGE!A2:K6"/>
      <w:r>
        <w:rPr>
          <w:rFonts w:hint="eastAsia" w:ascii="黑体" w:hAnsi="黑体" w:eastAsia="黑体" w:cs="宋体"/>
          <w:kern w:val="0"/>
          <w:sz w:val="44"/>
          <w:szCs w:val="44"/>
        </w:rPr>
        <w:t>高阳县司法局随机抽查行政执法事项清单（2023版）</w:t>
      </w:r>
      <w:bookmarkEnd w:id="0"/>
    </w:p>
    <w:tbl>
      <w:tblPr>
        <w:tblStyle w:val="4"/>
        <w:tblW w:w="49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05"/>
        <w:gridCol w:w="1357"/>
        <w:gridCol w:w="1475"/>
        <w:gridCol w:w="1160"/>
        <w:gridCol w:w="1238"/>
        <w:gridCol w:w="1987"/>
        <w:gridCol w:w="1275"/>
        <w:gridCol w:w="2626"/>
        <w:gridCol w:w="1112"/>
        <w:gridCol w:w="4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单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位名称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4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检查项目</w:t>
            </w:r>
          </w:p>
        </w:tc>
        <w:tc>
          <w:tcPr>
            <w:tcW w:w="52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检查子项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事项类别</w:t>
            </w:r>
          </w:p>
        </w:tc>
        <w:tc>
          <w:tcPr>
            <w:tcW w:w="4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检查主体</w:t>
            </w: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检查依据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检查方式</w:t>
            </w:r>
          </w:p>
        </w:tc>
        <w:tc>
          <w:tcPr>
            <w:tcW w:w="9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检查内容</w:t>
            </w: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是否适用跨部门联合“双随机”抽查</w:t>
            </w:r>
          </w:p>
        </w:tc>
        <w:tc>
          <w:tcPr>
            <w:tcW w:w="1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51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县司法局</w:t>
            </w:r>
          </w:p>
        </w:tc>
        <w:tc>
          <w:tcPr>
            <w:tcW w:w="25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48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对司法鉴定机构及其鉴定人的监督检查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对鉴定人或者鉴定机构执业活动的监督</w:t>
            </w:r>
          </w:p>
        </w:tc>
        <w:tc>
          <w:tcPr>
            <w:tcW w:w="412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一般检查事项</w:t>
            </w:r>
          </w:p>
        </w:tc>
        <w:tc>
          <w:tcPr>
            <w:tcW w:w="44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县级以上人民政府司法行政部门</w:t>
            </w:r>
          </w:p>
        </w:tc>
        <w:tc>
          <w:tcPr>
            <w:tcW w:w="706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《司法鉴定机构登记管理办法》第四条、第十条第四款、第十一条；《司法鉴定人登记管理办法》第四条、第九条、第十条；《河北省司法鉴定管理条例》第四条。</w:t>
            </w:r>
          </w:p>
        </w:tc>
        <w:tc>
          <w:tcPr>
            <w:tcW w:w="45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实地检查、书面检查</w:t>
            </w:r>
          </w:p>
        </w:tc>
        <w:tc>
          <w:tcPr>
            <w:tcW w:w="93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遵守法律、法规和规章情况；遵守司法鉴定程序、技术标准和技术操作规范的情况；所属司法鉴定人执业的情况；司法鉴定机构仪器配置情况；司法鉴定机构内部管理情况；法律、法规和规章规定的其他事项。</w:t>
            </w:r>
          </w:p>
        </w:tc>
        <w:tc>
          <w:tcPr>
            <w:tcW w:w="39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否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5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8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对鉴定人或者鉴定机构违法违规行为的监管</w:t>
            </w:r>
          </w:p>
        </w:tc>
        <w:tc>
          <w:tcPr>
            <w:tcW w:w="412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4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6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5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3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9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51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对律师事务所及其律师承办法律援助事项的监督检查</w:t>
            </w:r>
          </w:p>
        </w:tc>
        <w:tc>
          <w:tcPr>
            <w:tcW w:w="52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  <w:tc>
          <w:tcPr>
            <w:tcW w:w="4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一般检查事项</w:t>
            </w:r>
          </w:p>
        </w:tc>
        <w:tc>
          <w:tcPr>
            <w:tcW w:w="4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县法律援助机构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《法律援助条例》第四条、第六条。</w:t>
            </w:r>
          </w:p>
        </w:tc>
        <w:tc>
          <w:tcPr>
            <w:tcW w:w="4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书面检查</w:t>
            </w:r>
          </w:p>
        </w:tc>
        <w:tc>
          <w:tcPr>
            <w:tcW w:w="9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根据司法部《民事法律援助案件同行评估标准》及《刑事法律援助案件质量评估标准》对法律援助案卷质量进行评估。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否</w:t>
            </w:r>
          </w:p>
        </w:tc>
        <w:tc>
          <w:tcPr>
            <w:tcW w:w="1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531" w:right="1440" w:bottom="1531" w:left="1440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2888626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Theme="minorEastAsia" w:hAnsiTheme="minorEastAsia"/>
            <w:b/>
            <w:sz w:val="24"/>
            <w:szCs w:val="24"/>
          </w:rPr>
          <w:fldChar w:fldCharType="begin"/>
        </w:r>
        <w:r>
          <w:rPr>
            <w:rFonts w:asciiTheme="minorEastAsia" w:hAnsiTheme="minorEastAsia"/>
            <w:b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/>
            <w:b/>
            <w:sz w:val="24"/>
            <w:szCs w:val="24"/>
          </w:rPr>
          <w:fldChar w:fldCharType="separate"/>
        </w:r>
        <w:r>
          <w:rPr>
            <w:rFonts w:asciiTheme="minorEastAsia" w:hAnsiTheme="minorEastAsia"/>
            <w:b/>
            <w:sz w:val="24"/>
            <w:szCs w:val="24"/>
            <w:lang w:val="zh-CN"/>
          </w:rPr>
          <w:t>-</w:t>
        </w:r>
        <w:r>
          <w:rPr>
            <w:rFonts w:asciiTheme="minorEastAsia" w:hAnsiTheme="minorEastAsia"/>
            <w:b/>
            <w:sz w:val="24"/>
            <w:szCs w:val="24"/>
          </w:rPr>
          <w:t xml:space="preserve"> 2 -</w:t>
        </w:r>
        <w:r>
          <w:rPr>
            <w:rFonts w:asciiTheme="minorEastAsia" w:hAnsiTheme="minorEastAsia"/>
            <w:b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hMDM3YzJlZDk4ODhiOWI2OTNlYjVlOWQ1OWVhMjYifQ=="/>
  </w:docVars>
  <w:rsids>
    <w:rsidRoot w:val="00051CC8"/>
    <w:rsid w:val="00051CC8"/>
    <w:rsid w:val="00061722"/>
    <w:rsid w:val="00171C45"/>
    <w:rsid w:val="00185021"/>
    <w:rsid w:val="00192DC2"/>
    <w:rsid w:val="0023696B"/>
    <w:rsid w:val="00304B24"/>
    <w:rsid w:val="00353EC2"/>
    <w:rsid w:val="003653DB"/>
    <w:rsid w:val="003D5E14"/>
    <w:rsid w:val="004342D0"/>
    <w:rsid w:val="00507AE2"/>
    <w:rsid w:val="00513E1A"/>
    <w:rsid w:val="00602A12"/>
    <w:rsid w:val="00656EB6"/>
    <w:rsid w:val="00657682"/>
    <w:rsid w:val="00744F95"/>
    <w:rsid w:val="007D5841"/>
    <w:rsid w:val="0080455F"/>
    <w:rsid w:val="00810FDC"/>
    <w:rsid w:val="00815995"/>
    <w:rsid w:val="00875724"/>
    <w:rsid w:val="00881153"/>
    <w:rsid w:val="00897F87"/>
    <w:rsid w:val="0091705F"/>
    <w:rsid w:val="0098118A"/>
    <w:rsid w:val="00A04A38"/>
    <w:rsid w:val="00AC739C"/>
    <w:rsid w:val="00AD7AB7"/>
    <w:rsid w:val="00AF74BC"/>
    <w:rsid w:val="00B40747"/>
    <w:rsid w:val="00B975BD"/>
    <w:rsid w:val="00BB2627"/>
    <w:rsid w:val="00C00663"/>
    <w:rsid w:val="00C17FF0"/>
    <w:rsid w:val="00C27902"/>
    <w:rsid w:val="00C674DE"/>
    <w:rsid w:val="00CD008C"/>
    <w:rsid w:val="00CD79DA"/>
    <w:rsid w:val="00CF7F04"/>
    <w:rsid w:val="00D13E9E"/>
    <w:rsid w:val="00D15588"/>
    <w:rsid w:val="00D43354"/>
    <w:rsid w:val="00D7135F"/>
    <w:rsid w:val="00DA241A"/>
    <w:rsid w:val="00E74B7F"/>
    <w:rsid w:val="00F3038B"/>
    <w:rsid w:val="0B0E3A7E"/>
    <w:rsid w:val="167F1E3A"/>
    <w:rsid w:val="1B6B2006"/>
    <w:rsid w:val="1E410108"/>
    <w:rsid w:val="30221C48"/>
    <w:rsid w:val="315869BA"/>
    <w:rsid w:val="31BA3460"/>
    <w:rsid w:val="37196A3E"/>
    <w:rsid w:val="46815132"/>
    <w:rsid w:val="496C6445"/>
    <w:rsid w:val="60754970"/>
    <w:rsid w:val="6215427B"/>
    <w:rsid w:val="6A046063"/>
    <w:rsid w:val="72DF5F14"/>
    <w:rsid w:val="752C6E70"/>
    <w:rsid w:val="78C82FF4"/>
    <w:rsid w:val="7B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TML Variable"/>
    <w:unhideWhenUsed/>
    <w:qFormat/>
    <w:uiPriority w:val="0"/>
    <w:rPr>
      <w:rFonts w:ascii="Times New Roman" w:hAnsi="Times New Roman" w:eastAsia="宋体" w:cs="FZSY--SURROGATE-0"/>
      <w:i/>
      <w:i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608</Characters>
  <Lines>5</Lines>
  <Paragraphs>1</Paragraphs>
  <TotalTime>32</TotalTime>
  <ScaleCrop>false</ScaleCrop>
  <LinksUpToDate>false</LinksUpToDate>
  <CharactersWithSpaces>685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2019-06-12T01:51:00Z</dcterms:created>
  <dc:creator>Windows 用户</dc:creator>
  <cp:lastModifiedBy>Administratorgy0312</cp:lastModifiedBy>
  <cp:lastPrinted>2023-02-23T01:25:00Z</cp:lastPrinted>
  <dcterms:modified xsi:type="dcterms:W3CDTF">2023-11-08T07:42:04Z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077E3FC3DCD247168E28A332906F2BF0</vt:lpwstr>
  </property>
</Properties>
</file>