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bCs/>
          <w:sz w:val="44"/>
          <w:szCs w:val="44"/>
        </w:rPr>
      </w:pPr>
      <w:r>
        <w:rPr>
          <w:rFonts w:hint="eastAsia" w:ascii="仿宋" w:hAnsi="仿宋" w:eastAsia="仿宋"/>
          <w:b/>
          <w:bCs/>
          <w:sz w:val="44"/>
          <w:szCs w:val="44"/>
        </w:rPr>
        <w:t>高阳县住房和城乡建设局</w:t>
      </w:r>
    </w:p>
    <w:p>
      <w:pPr>
        <w:jc w:val="center"/>
        <w:rPr>
          <w:rFonts w:ascii="仿宋" w:hAnsi="仿宋" w:eastAsia="仿宋"/>
          <w:b/>
          <w:bCs/>
          <w:sz w:val="44"/>
          <w:szCs w:val="44"/>
        </w:rPr>
      </w:pPr>
      <w:r>
        <w:rPr>
          <w:rFonts w:hint="eastAsia" w:ascii="仿宋" w:hAnsi="仿宋" w:eastAsia="仿宋"/>
          <w:b/>
          <w:bCs/>
          <w:sz w:val="44"/>
          <w:szCs w:val="44"/>
        </w:rPr>
        <w:t>行政执法公示制度</w:t>
      </w:r>
    </w:p>
    <w:p>
      <w:pPr>
        <w:rPr>
          <w:rFonts w:ascii="仿宋" w:hAnsi="仿宋" w:eastAsia="仿宋"/>
          <w:sz w:val="30"/>
          <w:szCs w:val="30"/>
        </w:rPr>
      </w:pPr>
    </w:p>
    <w:p>
      <w:pPr>
        <w:ind w:firstLine="600" w:firstLineChars="200"/>
        <w:rPr>
          <w:rFonts w:ascii="仿宋" w:hAnsi="仿宋" w:eastAsia="仿宋"/>
          <w:sz w:val="30"/>
          <w:szCs w:val="30"/>
        </w:rPr>
      </w:pPr>
      <w:r>
        <w:rPr>
          <w:rFonts w:hint="eastAsia" w:ascii="仿宋" w:hAnsi="仿宋" w:eastAsia="仿宋"/>
          <w:sz w:val="30"/>
          <w:szCs w:val="30"/>
        </w:rPr>
        <w:t>行政执法公示制度是指依法将执法的主体、依据、范围、权限、程序、救济渠道等信息主动向社会公开。</w:t>
      </w:r>
    </w:p>
    <w:p>
      <w:pPr>
        <w:ind w:firstLine="300" w:firstLineChars="100"/>
        <w:rPr>
          <w:rFonts w:ascii="仿宋" w:hAnsi="仿宋" w:eastAsia="仿宋"/>
          <w:sz w:val="30"/>
          <w:szCs w:val="30"/>
        </w:rPr>
      </w:pPr>
      <w:bookmarkStart w:id="0" w:name="bookmark6"/>
      <w:bookmarkEnd w:id="0"/>
      <w:r>
        <w:rPr>
          <w:rFonts w:hint="eastAsia" w:ascii="仿宋" w:hAnsi="仿宋" w:eastAsia="仿宋"/>
          <w:sz w:val="30"/>
          <w:szCs w:val="30"/>
        </w:rPr>
        <w:t>（一）公示主体</w:t>
      </w:r>
    </w:p>
    <w:p>
      <w:pPr>
        <w:ind w:firstLine="600" w:firstLineChars="200"/>
        <w:rPr>
          <w:rFonts w:ascii="仿宋" w:hAnsi="仿宋" w:eastAsia="仿宋"/>
          <w:sz w:val="30"/>
          <w:szCs w:val="30"/>
        </w:rPr>
      </w:pPr>
      <w:r>
        <w:rPr>
          <w:rFonts w:hint="eastAsia" w:ascii="仿宋" w:hAnsi="仿宋" w:eastAsia="仿宋"/>
          <w:sz w:val="30"/>
          <w:szCs w:val="30"/>
        </w:rPr>
        <w:t>按照“谁执法谁公示”的原则，作出行政执法行为的相关股室承担公示内容的</w:t>
      </w:r>
      <w:r>
        <w:rPr>
          <w:rFonts w:hint="eastAsia" w:ascii="仿宋" w:hAnsi="仿宋" w:eastAsia="仿宋"/>
          <w:sz w:val="30"/>
          <w:szCs w:val="30"/>
          <w:lang w:eastAsia="zh-CN"/>
        </w:rPr>
        <w:t>采</w:t>
      </w:r>
      <w:r>
        <w:rPr>
          <w:rFonts w:hint="eastAsia" w:ascii="仿宋" w:hAnsi="仿宋" w:eastAsia="仿宋"/>
          <w:sz w:val="30"/>
          <w:szCs w:val="30"/>
        </w:rPr>
        <w:t>集、制作、传递、审核、发布、更新等职责，根据职责范围在县人民政府门户网站部门信息公开栏、政务服务平台公示栏等公示平台，完成事前、事中和事后公示。</w:t>
      </w:r>
    </w:p>
    <w:p>
      <w:pPr>
        <w:ind w:firstLine="300" w:firstLineChars="100"/>
        <w:rPr>
          <w:rFonts w:ascii="仿宋" w:hAnsi="仿宋" w:eastAsia="仿宋"/>
          <w:sz w:val="30"/>
          <w:szCs w:val="30"/>
        </w:rPr>
      </w:pPr>
      <w:bookmarkStart w:id="1" w:name="bookmark7"/>
      <w:bookmarkEnd w:id="1"/>
      <w:r>
        <w:rPr>
          <w:rFonts w:hint="eastAsia" w:ascii="仿宋" w:hAnsi="仿宋" w:eastAsia="仿宋"/>
          <w:sz w:val="30"/>
          <w:szCs w:val="30"/>
        </w:rPr>
        <w:t>（二） 公示内容</w:t>
      </w:r>
    </w:p>
    <w:p>
      <w:pPr>
        <w:ind w:firstLine="600" w:firstLineChars="200"/>
        <w:rPr>
          <w:rFonts w:ascii="仿宋" w:hAnsi="仿宋" w:eastAsia="仿宋"/>
          <w:sz w:val="30"/>
          <w:szCs w:val="30"/>
        </w:rPr>
      </w:pPr>
      <w:r>
        <w:rPr>
          <w:rFonts w:hint="eastAsia" w:ascii="仿宋" w:hAnsi="仿宋" w:eastAsia="仿宋"/>
          <w:sz w:val="30"/>
          <w:szCs w:val="30"/>
        </w:rPr>
        <w:t>住房和城乡建设局行政执法公示的内容包括事前公示、事中公示和事后公示以及其他依法依规应当公示的事项。</w:t>
      </w:r>
    </w:p>
    <w:p>
      <w:pPr>
        <w:ind w:firstLine="600" w:firstLineChars="200"/>
        <w:rPr>
          <w:rFonts w:ascii="仿宋" w:hAnsi="仿宋" w:eastAsia="仿宋"/>
          <w:sz w:val="30"/>
          <w:szCs w:val="30"/>
        </w:rPr>
      </w:pPr>
      <w:bookmarkStart w:id="2" w:name="bookmark8"/>
      <w:bookmarkEnd w:id="2"/>
      <w:r>
        <w:rPr>
          <w:rFonts w:hint="eastAsia" w:ascii="仿宋" w:hAnsi="仿宋" w:eastAsia="仿宋"/>
          <w:sz w:val="30"/>
          <w:szCs w:val="30"/>
        </w:rPr>
        <w:t>1.事前公示的事项包括：</w:t>
      </w:r>
    </w:p>
    <w:p>
      <w:pPr>
        <w:ind w:firstLine="300" w:firstLineChars="100"/>
        <w:rPr>
          <w:rFonts w:ascii="仿宋" w:hAnsi="仿宋" w:eastAsia="仿宋"/>
          <w:sz w:val="30"/>
          <w:szCs w:val="30"/>
        </w:rPr>
      </w:pPr>
      <w:bookmarkStart w:id="3" w:name="bookmark9"/>
      <w:bookmarkEnd w:id="3"/>
      <w:r>
        <w:rPr>
          <w:rFonts w:hint="eastAsia" w:ascii="仿宋" w:hAnsi="仿宋" w:eastAsia="仿宋"/>
          <w:sz w:val="30"/>
          <w:szCs w:val="30"/>
        </w:rPr>
        <w:t>（1）行政执法主体、执法人员、机构设置、办公地址、联系方式等基本信息；</w:t>
      </w:r>
    </w:p>
    <w:p>
      <w:pPr>
        <w:ind w:firstLine="300" w:firstLineChars="100"/>
        <w:rPr>
          <w:rFonts w:ascii="仿宋" w:hAnsi="仿宋" w:eastAsia="仿宋"/>
          <w:sz w:val="30"/>
          <w:szCs w:val="30"/>
        </w:rPr>
      </w:pPr>
      <w:bookmarkStart w:id="4" w:name="bookmark10"/>
      <w:bookmarkEnd w:id="4"/>
      <w:r>
        <w:rPr>
          <w:rFonts w:hint="eastAsia" w:ascii="仿宋" w:hAnsi="仿宋" w:eastAsia="仿宋"/>
          <w:sz w:val="30"/>
          <w:szCs w:val="30"/>
        </w:rPr>
        <w:t>（2）住建局法律法规规章和规范性文件等执法依据；</w:t>
      </w:r>
    </w:p>
    <w:p>
      <w:pPr>
        <w:ind w:firstLine="300" w:firstLineChars="100"/>
        <w:rPr>
          <w:rFonts w:ascii="仿宋" w:hAnsi="仿宋" w:eastAsia="仿宋"/>
          <w:sz w:val="30"/>
          <w:szCs w:val="30"/>
        </w:rPr>
      </w:pPr>
      <w:bookmarkStart w:id="5" w:name="bookmark11"/>
      <w:bookmarkEnd w:id="5"/>
      <w:r>
        <w:rPr>
          <w:rFonts w:hint="eastAsia" w:ascii="仿宋" w:hAnsi="仿宋" w:eastAsia="仿宋"/>
          <w:sz w:val="30"/>
          <w:szCs w:val="30"/>
        </w:rPr>
        <w:t>（3）住建局权力和责任清单；</w:t>
      </w:r>
    </w:p>
    <w:p>
      <w:pPr>
        <w:ind w:firstLine="300" w:firstLineChars="100"/>
        <w:rPr>
          <w:rFonts w:ascii="仿宋" w:hAnsi="仿宋" w:eastAsia="仿宋"/>
          <w:sz w:val="30"/>
          <w:szCs w:val="30"/>
        </w:rPr>
      </w:pPr>
      <w:bookmarkStart w:id="6" w:name="bookmark12"/>
      <w:bookmarkEnd w:id="6"/>
      <w:r>
        <w:rPr>
          <w:rFonts w:hint="eastAsia" w:ascii="仿宋" w:hAnsi="仿宋" w:eastAsia="仿宋"/>
          <w:sz w:val="30"/>
          <w:szCs w:val="30"/>
        </w:rPr>
        <w:t>（4）住建局行政许可目录及服务指南；</w:t>
      </w:r>
    </w:p>
    <w:p>
      <w:pPr>
        <w:ind w:firstLine="300" w:firstLineChars="100"/>
        <w:rPr>
          <w:rFonts w:ascii="仿宋" w:hAnsi="仿宋" w:eastAsia="仿宋"/>
          <w:sz w:val="30"/>
          <w:szCs w:val="30"/>
        </w:rPr>
      </w:pPr>
      <w:bookmarkStart w:id="7" w:name="bookmark13"/>
      <w:bookmarkEnd w:id="7"/>
      <w:r>
        <w:rPr>
          <w:rFonts w:hint="eastAsia" w:ascii="仿宋" w:hAnsi="仿宋" w:eastAsia="仿宋"/>
          <w:sz w:val="30"/>
          <w:szCs w:val="30"/>
        </w:rPr>
        <w:t>（5）住建局“双随机、一公开”抽查事项清单；</w:t>
      </w:r>
    </w:p>
    <w:p>
      <w:pPr>
        <w:ind w:firstLine="300" w:firstLineChars="100"/>
        <w:rPr>
          <w:rFonts w:ascii="仿宋" w:hAnsi="仿宋" w:eastAsia="仿宋"/>
          <w:sz w:val="30"/>
          <w:szCs w:val="30"/>
        </w:rPr>
      </w:pPr>
      <w:bookmarkStart w:id="8" w:name="bookmark14"/>
      <w:bookmarkEnd w:id="8"/>
      <w:r>
        <w:rPr>
          <w:rFonts w:hint="eastAsia" w:ascii="仿宋" w:hAnsi="仿宋" w:eastAsia="仿宋"/>
          <w:sz w:val="30"/>
          <w:szCs w:val="30"/>
        </w:rPr>
        <w:t>（6）住建局违法行为查处流程图；</w:t>
      </w:r>
    </w:p>
    <w:p>
      <w:pPr>
        <w:ind w:firstLine="300" w:firstLineChars="100"/>
        <w:rPr>
          <w:rFonts w:ascii="仿宋" w:hAnsi="仿宋" w:eastAsia="仿宋"/>
          <w:sz w:val="30"/>
          <w:szCs w:val="30"/>
        </w:rPr>
      </w:pPr>
      <w:bookmarkStart w:id="9" w:name="bookmark15"/>
      <w:bookmarkEnd w:id="9"/>
      <w:r>
        <w:rPr>
          <w:rFonts w:hint="eastAsia" w:ascii="仿宋" w:hAnsi="仿宋" w:eastAsia="仿宋"/>
          <w:sz w:val="30"/>
          <w:szCs w:val="30"/>
        </w:rPr>
        <w:t>（7）行政相对人的法律救济渠道；</w:t>
      </w:r>
    </w:p>
    <w:p>
      <w:pPr>
        <w:ind w:firstLine="300" w:firstLineChars="100"/>
        <w:rPr>
          <w:rFonts w:ascii="仿宋" w:hAnsi="仿宋" w:eastAsia="仿宋"/>
          <w:sz w:val="30"/>
          <w:szCs w:val="30"/>
        </w:rPr>
      </w:pPr>
      <w:bookmarkStart w:id="10" w:name="bookmark16"/>
      <w:bookmarkEnd w:id="10"/>
      <w:r>
        <w:rPr>
          <w:rFonts w:hint="eastAsia" w:ascii="仿宋" w:hAnsi="仿宋" w:eastAsia="仿宋"/>
          <w:sz w:val="30"/>
          <w:szCs w:val="30"/>
        </w:rPr>
        <w:t>（8）举报住建局违法行为的方式、途径；</w:t>
      </w:r>
    </w:p>
    <w:p>
      <w:pPr>
        <w:ind w:firstLine="300" w:firstLineChars="100"/>
        <w:rPr>
          <w:rFonts w:ascii="仿宋" w:hAnsi="仿宋" w:eastAsia="仿宋"/>
          <w:sz w:val="30"/>
          <w:szCs w:val="30"/>
        </w:rPr>
      </w:pPr>
      <w:r>
        <w:rPr>
          <w:rFonts w:hint="eastAsia" w:ascii="仿宋" w:hAnsi="仿宋" w:eastAsia="仿宋"/>
          <w:sz w:val="30"/>
          <w:szCs w:val="30"/>
        </w:rPr>
        <w:t>（9）需要依法事前公开的其他事项。</w:t>
      </w:r>
    </w:p>
    <w:p>
      <w:pPr>
        <w:ind w:firstLine="300" w:firstLineChars="100"/>
        <w:rPr>
          <w:rFonts w:ascii="仿宋" w:hAnsi="仿宋" w:eastAsia="仿宋"/>
          <w:sz w:val="30"/>
          <w:szCs w:val="30"/>
        </w:rPr>
      </w:pPr>
      <w:bookmarkStart w:id="11" w:name="bookmark18"/>
      <w:bookmarkEnd w:id="11"/>
      <w:r>
        <w:rPr>
          <w:rFonts w:hint="eastAsia" w:ascii="仿宋" w:hAnsi="仿宋" w:eastAsia="仿宋"/>
          <w:sz w:val="30"/>
          <w:szCs w:val="30"/>
        </w:rPr>
        <w:t>2.事中公示的事项包括：</w:t>
      </w:r>
      <w:bookmarkStart w:id="12" w:name="bookmark19"/>
      <w:bookmarkEnd w:id="12"/>
    </w:p>
    <w:p>
      <w:pPr>
        <w:ind w:firstLine="300" w:firstLineChars="100"/>
        <w:rPr>
          <w:rFonts w:ascii="仿宋" w:hAnsi="仿宋" w:eastAsia="仿宋"/>
          <w:sz w:val="30"/>
          <w:szCs w:val="30"/>
        </w:rPr>
      </w:pPr>
      <w:r>
        <w:rPr>
          <w:rFonts w:hint="eastAsia" w:ascii="仿宋" w:hAnsi="仿宋" w:eastAsia="仿宋"/>
          <w:sz w:val="30"/>
          <w:szCs w:val="30"/>
        </w:rPr>
        <w:t>（1）出示执法证件，表明身份；</w:t>
      </w:r>
    </w:p>
    <w:p>
      <w:pPr>
        <w:ind w:firstLine="300" w:firstLineChars="100"/>
        <w:rPr>
          <w:rFonts w:ascii="仿宋" w:hAnsi="仿宋" w:eastAsia="仿宋"/>
          <w:sz w:val="30"/>
          <w:szCs w:val="30"/>
        </w:rPr>
      </w:pPr>
      <w:bookmarkStart w:id="13" w:name="bookmark20"/>
      <w:bookmarkEnd w:id="13"/>
      <w:r>
        <w:rPr>
          <w:rFonts w:hint="eastAsia" w:ascii="仿宋" w:hAnsi="仿宋" w:eastAsia="仿宋"/>
          <w:sz w:val="30"/>
          <w:szCs w:val="30"/>
        </w:rPr>
        <w:t>（2）出具执法文书，告知执法事由、执法依据、权利义务等内容；</w:t>
      </w:r>
    </w:p>
    <w:p>
      <w:pPr>
        <w:ind w:firstLine="300" w:firstLineChars="100"/>
        <w:rPr>
          <w:rFonts w:ascii="仿宋" w:hAnsi="仿宋" w:eastAsia="仿宋"/>
          <w:sz w:val="30"/>
          <w:szCs w:val="30"/>
        </w:rPr>
      </w:pPr>
      <w:bookmarkStart w:id="14" w:name="bookmark21"/>
      <w:bookmarkEnd w:id="14"/>
      <w:r>
        <w:rPr>
          <w:rFonts w:hint="eastAsia" w:ascii="仿宋" w:hAnsi="仿宋" w:eastAsia="仿宋"/>
          <w:sz w:val="30"/>
          <w:szCs w:val="30"/>
        </w:rPr>
        <w:t>（3）在政务服务窗口设置岗位信息公示牌，公示工作人员岗位职责、申请材料示范文本、办理进度查询、咨询服务、投诉举报等信息。</w:t>
      </w:r>
    </w:p>
    <w:p>
      <w:pPr>
        <w:ind w:firstLine="300" w:firstLineChars="100"/>
        <w:rPr>
          <w:rFonts w:ascii="仿宋" w:hAnsi="仿宋" w:eastAsia="仿宋"/>
          <w:sz w:val="30"/>
          <w:szCs w:val="30"/>
        </w:rPr>
      </w:pPr>
      <w:bookmarkStart w:id="15" w:name="bookmark22"/>
      <w:bookmarkEnd w:id="15"/>
      <w:r>
        <w:rPr>
          <w:rFonts w:hint="eastAsia" w:ascii="仿宋" w:hAnsi="仿宋" w:eastAsia="仿宋"/>
          <w:sz w:val="30"/>
          <w:szCs w:val="30"/>
        </w:rPr>
        <w:t>（4）需要依法事中公示的其他事项。</w:t>
      </w:r>
    </w:p>
    <w:p>
      <w:pPr>
        <w:ind w:firstLine="300" w:firstLineChars="100"/>
        <w:rPr>
          <w:rFonts w:ascii="仿宋" w:hAnsi="仿宋" w:eastAsia="仿宋"/>
          <w:sz w:val="30"/>
          <w:szCs w:val="30"/>
        </w:rPr>
      </w:pPr>
      <w:bookmarkStart w:id="16" w:name="bookmark23"/>
      <w:bookmarkEnd w:id="16"/>
      <w:r>
        <w:rPr>
          <w:rFonts w:hint="eastAsia" w:ascii="仿宋" w:hAnsi="仿宋" w:eastAsia="仿宋"/>
          <w:sz w:val="30"/>
          <w:szCs w:val="30"/>
        </w:rPr>
        <w:t>3.事后公示的事项包括：</w:t>
      </w:r>
    </w:p>
    <w:p>
      <w:pPr>
        <w:ind w:firstLine="300" w:firstLineChars="100"/>
        <w:rPr>
          <w:rFonts w:ascii="仿宋" w:hAnsi="仿宋" w:eastAsia="仿宋"/>
          <w:sz w:val="30"/>
          <w:szCs w:val="30"/>
        </w:rPr>
      </w:pPr>
      <w:bookmarkStart w:id="17" w:name="bookmark24"/>
      <w:bookmarkEnd w:id="17"/>
      <w:r>
        <w:rPr>
          <w:rFonts w:hint="eastAsia" w:ascii="仿宋" w:hAnsi="仿宋" w:eastAsia="仿宋"/>
          <w:sz w:val="30"/>
          <w:szCs w:val="30"/>
        </w:rPr>
        <w:t>（1）行政许可决定信息；</w:t>
      </w:r>
    </w:p>
    <w:p>
      <w:pPr>
        <w:ind w:firstLine="300" w:firstLineChars="100"/>
        <w:rPr>
          <w:rFonts w:ascii="仿宋" w:hAnsi="仿宋" w:eastAsia="仿宋"/>
          <w:sz w:val="30"/>
          <w:szCs w:val="30"/>
        </w:rPr>
      </w:pPr>
      <w:bookmarkStart w:id="18" w:name="bookmark25"/>
      <w:bookmarkEnd w:id="18"/>
      <w:r>
        <w:rPr>
          <w:rFonts w:hint="eastAsia" w:ascii="仿宋" w:hAnsi="仿宋" w:eastAsia="仿宋"/>
          <w:sz w:val="30"/>
          <w:szCs w:val="30"/>
        </w:rPr>
        <w:t>（2）行政处罚决定信息；</w:t>
      </w:r>
    </w:p>
    <w:p>
      <w:pPr>
        <w:ind w:firstLine="300" w:firstLineChars="100"/>
        <w:rPr>
          <w:rFonts w:ascii="仿宋" w:hAnsi="仿宋" w:eastAsia="仿宋"/>
          <w:sz w:val="30"/>
          <w:szCs w:val="30"/>
        </w:rPr>
      </w:pPr>
      <w:bookmarkStart w:id="19" w:name="bookmark26"/>
      <w:bookmarkEnd w:id="19"/>
      <w:r>
        <w:rPr>
          <w:rFonts w:hint="eastAsia" w:ascii="仿宋" w:hAnsi="仿宋" w:eastAsia="仿宋"/>
          <w:sz w:val="30"/>
          <w:szCs w:val="30"/>
        </w:rPr>
        <w:t>（3）重大违法案件信息；</w:t>
      </w:r>
    </w:p>
    <w:p>
      <w:pPr>
        <w:ind w:firstLine="300" w:firstLineChars="100"/>
        <w:rPr>
          <w:rFonts w:ascii="仿宋" w:hAnsi="仿宋" w:eastAsia="仿宋"/>
          <w:sz w:val="30"/>
          <w:szCs w:val="30"/>
        </w:rPr>
      </w:pPr>
      <w:bookmarkStart w:id="20" w:name="bookmark27"/>
      <w:bookmarkEnd w:id="20"/>
      <w:r>
        <w:rPr>
          <w:rFonts w:hint="eastAsia" w:ascii="仿宋" w:hAnsi="仿宋" w:eastAsia="仿宋"/>
          <w:sz w:val="30"/>
          <w:szCs w:val="30"/>
        </w:rPr>
        <w:t>（4）“双随机”抽查结果；</w:t>
      </w:r>
    </w:p>
    <w:p>
      <w:pPr>
        <w:ind w:firstLine="300" w:firstLineChars="100"/>
        <w:rPr>
          <w:rFonts w:ascii="仿宋" w:hAnsi="仿宋" w:eastAsia="仿宋"/>
          <w:sz w:val="30"/>
          <w:szCs w:val="30"/>
        </w:rPr>
      </w:pPr>
      <w:bookmarkStart w:id="21" w:name="bookmark28"/>
      <w:bookmarkEnd w:id="21"/>
      <w:r>
        <w:rPr>
          <w:rFonts w:hint="eastAsia" w:ascii="仿宋" w:hAnsi="仿宋" w:eastAsia="仿宋"/>
          <w:sz w:val="30"/>
          <w:szCs w:val="30"/>
        </w:rPr>
        <w:t>（5）需要依法事后公示的其他事项。</w:t>
      </w:r>
    </w:p>
    <w:p>
      <w:pPr>
        <w:ind w:firstLine="300" w:firstLineChars="100"/>
        <w:rPr>
          <w:rFonts w:ascii="仿宋" w:hAnsi="仿宋" w:eastAsia="仿宋"/>
          <w:sz w:val="30"/>
          <w:szCs w:val="30"/>
        </w:rPr>
      </w:pPr>
      <w:bookmarkStart w:id="22" w:name="bookmark29"/>
      <w:bookmarkEnd w:id="22"/>
      <w:r>
        <w:rPr>
          <w:rFonts w:hint="eastAsia" w:ascii="仿宋" w:hAnsi="仿宋" w:eastAsia="仿宋"/>
          <w:sz w:val="30"/>
          <w:szCs w:val="30"/>
        </w:rPr>
        <w:t>（三）公示程序</w:t>
      </w:r>
    </w:p>
    <w:p>
      <w:pPr>
        <w:ind w:firstLine="600" w:firstLineChars="200"/>
        <w:rPr>
          <w:rFonts w:ascii="仿宋" w:hAnsi="仿宋" w:eastAsia="仿宋"/>
          <w:sz w:val="30"/>
          <w:szCs w:val="30"/>
        </w:rPr>
      </w:pPr>
      <w:r>
        <w:rPr>
          <w:rFonts w:hint="eastAsia" w:ascii="仿宋" w:hAnsi="仿宋" w:eastAsia="仿宋"/>
          <w:sz w:val="30"/>
          <w:szCs w:val="30"/>
        </w:rPr>
        <w:t>行政执法公示内容应当及时编入政府信息公开目录，按照主动公开的程序办理。行政处罚、行政许可的执法决定信息应当在执法决定作出之日起7个工作日内公开，行政检查的执法决定信息应当在执法决定作出之日起20个工作日内公开，但法律、行政法规另有规定的除外。</w:t>
      </w:r>
    </w:p>
    <w:p>
      <w:pPr>
        <w:ind w:firstLine="300" w:firstLineChars="100"/>
        <w:rPr>
          <w:rFonts w:ascii="仿宋" w:hAnsi="仿宋" w:eastAsia="仿宋"/>
          <w:sz w:val="30"/>
          <w:szCs w:val="30"/>
        </w:rPr>
      </w:pPr>
      <w:bookmarkStart w:id="23" w:name="bookmark30"/>
      <w:bookmarkEnd w:id="23"/>
      <w:r>
        <w:rPr>
          <w:rFonts w:hint="eastAsia" w:ascii="仿宋" w:hAnsi="仿宋" w:eastAsia="仿宋"/>
          <w:sz w:val="30"/>
          <w:szCs w:val="30"/>
        </w:rPr>
        <w:t>（四）公示要求</w:t>
      </w:r>
    </w:p>
    <w:p>
      <w:pPr>
        <w:ind w:firstLine="300" w:firstLineChars="100"/>
        <w:rPr>
          <w:rFonts w:ascii="仿宋" w:hAnsi="仿宋" w:eastAsia="仿宋"/>
          <w:sz w:val="30"/>
          <w:szCs w:val="30"/>
        </w:rPr>
      </w:pPr>
      <w:r>
        <w:rPr>
          <w:rFonts w:hint="eastAsia" w:ascii="仿宋" w:hAnsi="仿宋" w:eastAsia="仿宋"/>
          <w:sz w:val="30"/>
          <w:szCs w:val="30"/>
        </w:rPr>
        <w:t>（1）、统一公示平台。</w:t>
      </w:r>
    </w:p>
    <w:p>
      <w:pPr>
        <w:ind w:firstLine="300" w:firstLineChars="100"/>
        <w:rPr>
          <w:rFonts w:ascii="仿宋" w:hAnsi="仿宋" w:eastAsia="仿宋"/>
          <w:sz w:val="30"/>
          <w:szCs w:val="30"/>
        </w:rPr>
      </w:pPr>
      <w:r>
        <w:rPr>
          <w:rFonts w:hint="eastAsia" w:ascii="仿宋" w:hAnsi="仿宋" w:eastAsia="仿宋"/>
          <w:sz w:val="30"/>
          <w:szCs w:val="30"/>
        </w:rPr>
        <w:t>（2）、维护当事人权利。</w:t>
      </w:r>
    </w:p>
    <w:p>
      <w:pPr>
        <w:ind w:firstLine="300" w:firstLineChars="100"/>
        <w:rPr>
          <w:rFonts w:ascii="仿宋" w:hAnsi="仿宋" w:eastAsia="仿宋"/>
          <w:sz w:val="30"/>
          <w:szCs w:val="30"/>
        </w:rPr>
      </w:pPr>
      <w:r>
        <w:rPr>
          <w:rFonts w:hint="eastAsia" w:ascii="仿宋" w:hAnsi="仿宋" w:eastAsia="仿宋"/>
          <w:sz w:val="30"/>
          <w:szCs w:val="30"/>
        </w:rPr>
        <w:t>（3）、建立执法信息更新机制。</w:t>
      </w:r>
    </w:p>
    <w:p>
      <w:pPr>
        <w:rPr>
          <w:rFonts w:ascii="仿宋" w:hAnsi="仿宋" w:eastAsia="仿宋"/>
          <w:sz w:val="30"/>
          <w:szCs w:val="30"/>
        </w:rPr>
      </w:pPr>
    </w:p>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b/>
          <w:bCs/>
          <w:sz w:val="44"/>
          <w:szCs w:val="44"/>
        </w:rPr>
      </w:pPr>
      <w:r>
        <w:rPr>
          <w:rFonts w:hint="eastAsia" w:ascii="仿宋" w:hAnsi="仿宋" w:eastAsia="仿宋"/>
          <w:b/>
          <w:bCs/>
          <w:sz w:val="44"/>
          <w:szCs w:val="44"/>
        </w:rPr>
        <w:t>高阳县住房和城乡建设局</w:t>
      </w:r>
    </w:p>
    <w:p>
      <w:pPr>
        <w:jc w:val="center"/>
        <w:rPr>
          <w:rFonts w:ascii="仿宋" w:hAnsi="仿宋" w:eastAsia="仿宋"/>
          <w:b/>
          <w:bCs/>
          <w:sz w:val="44"/>
          <w:szCs w:val="44"/>
        </w:rPr>
      </w:pPr>
      <w:r>
        <w:rPr>
          <w:rFonts w:hint="eastAsia" w:ascii="仿宋" w:hAnsi="仿宋" w:eastAsia="仿宋"/>
          <w:b/>
          <w:bCs/>
          <w:sz w:val="44"/>
          <w:szCs w:val="44"/>
        </w:rPr>
        <w:t>行政执法全过程记录制度</w:t>
      </w:r>
    </w:p>
    <w:p>
      <w:pPr>
        <w:rPr>
          <w:rFonts w:ascii="仿宋" w:hAnsi="仿宋" w:eastAsia="仿宋"/>
          <w:b/>
          <w:bCs/>
          <w:sz w:val="44"/>
          <w:szCs w:val="44"/>
        </w:rPr>
      </w:pPr>
    </w:p>
    <w:p>
      <w:pPr>
        <w:ind w:firstLine="600" w:firstLineChars="200"/>
        <w:rPr>
          <w:rFonts w:ascii="仿宋" w:hAnsi="仿宋" w:eastAsia="仿宋"/>
          <w:sz w:val="30"/>
          <w:szCs w:val="30"/>
        </w:rPr>
      </w:pPr>
      <w:r>
        <w:rPr>
          <w:rFonts w:hint="eastAsia" w:ascii="仿宋" w:hAnsi="仿宋" w:eastAsia="仿宋"/>
          <w:sz w:val="30"/>
          <w:szCs w:val="30"/>
        </w:rPr>
        <w:t>行政执法全过程记录制度是通过文字、音像等记录形式，对行政执法的启动、调查取证、审核决定、送达执行等全部过程进行记录，并全面系统归档保存的制度。</w:t>
      </w:r>
    </w:p>
    <w:p>
      <w:pPr>
        <w:ind w:firstLine="300" w:firstLineChars="100"/>
        <w:rPr>
          <w:rFonts w:ascii="仿宋" w:hAnsi="仿宋" w:eastAsia="仿宋"/>
          <w:sz w:val="30"/>
          <w:szCs w:val="30"/>
        </w:rPr>
      </w:pPr>
      <w:bookmarkStart w:id="24" w:name="bookmark31"/>
      <w:bookmarkEnd w:id="24"/>
      <w:r>
        <w:rPr>
          <w:rFonts w:hint="eastAsia" w:ascii="仿宋" w:hAnsi="仿宋" w:eastAsia="仿宋"/>
          <w:sz w:val="30"/>
          <w:szCs w:val="30"/>
        </w:rPr>
        <w:t>（一）记录主体</w:t>
      </w:r>
    </w:p>
    <w:p>
      <w:pPr>
        <w:ind w:firstLine="600" w:firstLineChars="200"/>
        <w:rPr>
          <w:rFonts w:ascii="仿宋" w:hAnsi="仿宋" w:eastAsia="仿宋"/>
          <w:sz w:val="30"/>
          <w:szCs w:val="30"/>
        </w:rPr>
      </w:pPr>
      <w:r>
        <w:rPr>
          <w:rFonts w:hint="eastAsia" w:ascii="仿宋" w:hAnsi="仿宋" w:eastAsia="仿宋"/>
          <w:sz w:val="30"/>
          <w:szCs w:val="30"/>
        </w:rPr>
        <w:t>按照“谁执法谁记录”的原则，作出行政执法决定的各股室是记录主体，应当</w:t>
      </w:r>
      <w:r>
        <w:rPr>
          <w:rFonts w:hint="eastAsia" w:ascii="仿宋" w:hAnsi="仿宋" w:eastAsia="仿宋"/>
          <w:sz w:val="30"/>
          <w:szCs w:val="30"/>
          <w:lang w:eastAsia="zh-CN"/>
        </w:rPr>
        <w:t>采</w:t>
      </w:r>
      <w:r>
        <w:rPr>
          <w:rFonts w:hint="eastAsia" w:ascii="仿宋" w:hAnsi="仿宋" w:eastAsia="仿宋"/>
          <w:sz w:val="30"/>
          <w:szCs w:val="30"/>
        </w:rPr>
        <w:t>用适当方式，对行政许可、行政处罚、行政检查等执法行为进行全过程记录，做到执法全过程留痕和可回溯管理。</w:t>
      </w:r>
      <w:bookmarkStart w:id="25" w:name="bookmark32"/>
      <w:bookmarkEnd w:id="25"/>
    </w:p>
    <w:p>
      <w:pPr>
        <w:ind w:firstLine="300" w:firstLineChars="100"/>
        <w:rPr>
          <w:rFonts w:ascii="仿宋" w:hAnsi="仿宋" w:eastAsia="仿宋"/>
          <w:sz w:val="30"/>
          <w:szCs w:val="30"/>
        </w:rPr>
      </w:pPr>
      <w:r>
        <w:rPr>
          <w:rFonts w:hint="eastAsia" w:ascii="仿宋" w:hAnsi="仿宋" w:eastAsia="仿宋"/>
          <w:sz w:val="30"/>
          <w:szCs w:val="30"/>
        </w:rPr>
        <w:t>（二）记录方式</w:t>
      </w:r>
    </w:p>
    <w:p>
      <w:pPr>
        <w:ind w:firstLine="600" w:firstLineChars="200"/>
        <w:rPr>
          <w:rFonts w:ascii="仿宋" w:hAnsi="仿宋" w:eastAsia="仿宋"/>
          <w:sz w:val="30"/>
          <w:szCs w:val="30"/>
        </w:rPr>
      </w:pPr>
      <w:r>
        <w:rPr>
          <w:rFonts w:hint="eastAsia" w:ascii="仿宋" w:hAnsi="仿宋" w:eastAsia="仿宋"/>
          <w:sz w:val="30"/>
          <w:szCs w:val="30"/>
        </w:rPr>
        <w:t>行政执法全过程记录方式主要有文字记录、音像记录两种，必要时可</w:t>
      </w:r>
      <w:r>
        <w:rPr>
          <w:rFonts w:hint="eastAsia" w:ascii="仿宋" w:hAnsi="仿宋" w:eastAsia="仿宋"/>
          <w:sz w:val="30"/>
          <w:szCs w:val="30"/>
          <w:lang w:eastAsia="zh-CN"/>
        </w:rPr>
        <w:t>采</w:t>
      </w:r>
      <w:r>
        <w:rPr>
          <w:rFonts w:hint="eastAsia" w:ascii="仿宋" w:hAnsi="仿宋" w:eastAsia="仿宋"/>
          <w:sz w:val="30"/>
          <w:szCs w:val="30"/>
        </w:rPr>
        <w:t>用文字和音像记录相结合的方式。既有音像记录又有文字记录的，要做好音像记录与文字记录的衔接工作。</w:t>
      </w:r>
    </w:p>
    <w:p>
      <w:pPr>
        <w:rPr>
          <w:rFonts w:ascii="仿宋" w:hAnsi="仿宋" w:eastAsia="仿宋"/>
          <w:sz w:val="30"/>
          <w:szCs w:val="30"/>
        </w:rPr>
      </w:pPr>
      <w:r>
        <w:rPr>
          <w:rFonts w:hint="eastAsia" w:ascii="仿宋" w:hAnsi="仿宋" w:eastAsia="仿宋"/>
          <w:sz w:val="30"/>
          <w:szCs w:val="30"/>
        </w:rPr>
        <w:t>文字记录包括审批文件、执法文书、调查证据、工作请示报告等纸质文件，以及在局机关办公系统、行政审批系统等相关信息管理系统形成的电子文件。</w:t>
      </w:r>
    </w:p>
    <w:p>
      <w:pPr>
        <w:ind w:firstLine="600" w:firstLineChars="200"/>
        <w:rPr>
          <w:rFonts w:ascii="仿宋" w:hAnsi="仿宋" w:eastAsia="仿宋"/>
          <w:sz w:val="30"/>
          <w:szCs w:val="30"/>
        </w:rPr>
      </w:pPr>
      <w:r>
        <w:rPr>
          <w:rFonts w:hint="eastAsia" w:ascii="仿宋" w:hAnsi="仿宋" w:eastAsia="仿宋"/>
          <w:sz w:val="30"/>
          <w:szCs w:val="30"/>
        </w:rPr>
        <w:t>音像记录包括对执法现场进行的拍照、录音、录像、视频监控等记录。各股室可以根据执法行为的不同类别、阶段、环节，</w:t>
      </w:r>
      <w:r>
        <w:rPr>
          <w:rFonts w:hint="eastAsia" w:ascii="仿宋" w:hAnsi="仿宋" w:eastAsia="仿宋"/>
          <w:sz w:val="30"/>
          <w:szCs w:val="30"/>
          <w:lang w:eastAsia="zh-CN"/>
        </w:rPr>
        <w:t>采</w:t>
      </w:r>
      <w:r>
        <w:rPr>
          <w:rFonts w:hint="eastAsia" w:ascii="仿宋" w:hAnsi="仿宋" w:eastAsia="仿宋"/>
          <w:sz w:val="30"/>
          <w:szCs w:val="30"/>
        </w:rPr>
        <w:t>用相应的音像记录形式；根据工作需要合理配备照相机、录音机、摄像机、执法记录仪等设备。</w:t>
      </w:r>
      <w:bookmarkStart w:id="44" w:name="_GoBack"/>
      <w:bookmarkEnd w:id="44"/>
    </w:p>
    <w:p>
      <w:pPr>
        <w:ind w:firstLine="300" w:firstLineChars="100"/>
        <w:rPr>
          <w:rFonts w:ascii="仿宋" w:hAnsi="仿宋" w:eastAsia="仿宋"/>
          <w:sz w:val="30"/>
          <w:szCs w:val="30"/>
        </w:rPr>
      </w:pPr>
      <w:bookmarkStart w:id="26" w:name="bookmark33"/>
      <w:bookmarkEnd w:id="26"/>
      <w:r>
        <w:rPr>
          <w:rFonts w:hint="eastAsia" w:ascii="仿宋" w:hAnsi="仿宋" w:eastAsia="仿宋"/>
          <w:sz w:val="30"/>
          <w:szCs w:val="30"/>
        </w:rPr>
        <w:t>（三） 适用范围</w:t>
      </w:r>
    </w:p>
    <w:p>
      <w:pPr>
        <w:rPr>
          <w:rFonts w:ascii="仿宋" w:hAnsi="仿宋" w:eastAsia="仿宋"/>
          <w:sz w:val="30"/>
          <w:szCs w:val="30"/>
        </w:rPr>
      </w:pPr>
      <w:r>
        <w:rPr>
          <w:rFonts w:hint="eastAsia" w:ascii="仿宋" w:hAnsi="仿宋" w:eastAsia="仿宋"/>
          <w:sz w:val="30"/>
          <w:szCs w:val="30"/>
        </w:rPr>
        <w:t>文字记录是以纸质文件或者电子文件对行政执法行为的全过程进行记录、归档保存的方式。住建局行政执法文字记录要严格依照有关法律法规规章和规范性文件的规定，做到合法规范、客观全面、及时准确。对文字记录能够全面有效记录执法行为的可以不进行音像记录。</w:t>
      </w:r>
    </w:p>
    <w:p>
      <w:pPr>
        <w:ind w:firstLine="600" w:firstLineChars="200"/>
        <w:rPr>
          <w:rFonts w:ascii="仿宋" w:hAnsi="仿宋" w:eastAsia="仿宋"/>
          <w:sz w:val="30"/>
          <w:szCs w:val="30"/>
        </w:rPr>
      </w:pPr>
      <w:r>
        <w:rPr>
          <w:rFonts w:hint="eastAsia" w:ascii="仿宋" w:hAnsi="仿宋" w:eastAsia="仿宋"/>
          <w:sz w:val="30"/>
          <w:szCs w:val="30"/>
        </w:rPr>
        <w:t>音像记录主要用于以下范围：</w:t>
      </w:r>
    </w:p>
    <w:p>
      <w:pPr>
        <w:ind w:firstLine="600" w:firstLineChars="200"/>
        <w:rPr>
          <w:rFonts w:ascii="仿宋" w:hAnsi="仿宋" w:eastAsia="仿宋"/>
          <w:sz w:val="30"/>
          <w:szCs w:val="30"/>
        </w:rPr>
      </w:pPr>
      <w:bookmarkStart w:id="27" w:name="bookmark34"/>
      <w:bookmarkEnd w:id="27"/>
      <w:r>
        <w:rPr>
          <w:rFonts w:hint="eastAsia" w:ascii="仿宋" w:hAnsi="仿宋" w:eastAsia="仿宋"/>
          <w:sz w:val="30"/>
          <w:szCs w:val="30"/>
        </w:rPr>
        <w:t>直接涉及重大财产权益的现场执法活动；</w:t>
      </w:r>
    </w:p>
    <w:p>
      <w:pPr>
        <w:ind w:firstLine="600" w:firstLineChars="200"/>
        <w:rPr>
          <w:rFonts w:ascii="仿宋" w:hAnsi="仿宋" w:eastAsia="仿宋"/>
          <w:sz w:val="30"/>
          <w:szCs w:val="30"/>
        </w:rPr>
      </w:pPr>
      <w:bookmarkStart w:id="28" w:name="bookmark35"/>
      <w:bookmarkEnd w:id="28"/>
      <w:r>
        <w:rPr>
          <w:rFonts w:hint="eastAsia" w:ascii="仿宋" w:hAnsi="仿宋" w:eastAsia="仿宋"/>
          <w:sz w:val="30"/>
          <w:szCs w:val="30"/>
        </w:rPr>
        <w:t>容易引发争议的行政执法过程，如现场执法、调查取证、举行听证、留置送达和公告送达等；</w:t>
      </w:r>
      <w:bookmarkStart w:id="29" w:name="bookmark36"/>
      <w:bookmarkEnd w:id="29"/>
    </w:p>
    <w:p>
      <w:pPr>
        <w:ind w:firstLine="600" w:firstLineChars="200"/>
        <w:rPr>
          <w:rFonts w:ascii="仿宋" w:hAnsi="仿宋" w:eastAsia="仿宋"/>
          <w:sz w:val="30"/>
          <w:szCs w:val="30"/>
        </w:rPr>
      </w:pPr>
      <w:r>
        <w:rPr>
          <w:rFonts w:hint="eastAsia" w:ascii="仿宋" w:hAnsi="仿宋" w:eastAsia="仿宋"/>
          <w:sz w:val="30"/>
          <w:szCs w:val="30"/>
        </w:rPr>
        <w:t>重大、复杂、疑难的行政执法案件；</w:t>
      </w:r>
    </w:p>
    <w:p>
      <w:pPr>
        <w:ind w:firstLine="600" w:firstLineChars="200"/>
        <w:rPr>
          <w:rFonts w:ascii="仿宋" w:hAnsi="仿宋" w:eastAsia="仿宋"/>
          <w:sz w:val="30"/>
          <w:szCs w:val="30"/>
        </w:rPr>
      </w:pPr>
      <w:bookmarkStart w:id="30" w:name="bookmark37"/>
      <w:bookmarkEnd w:id="30"/>
      <w:r>
        <w:rPr>
          <w:rFonts w:hint="eastAsia" w:ascii="仿宋" w:hAnsi="仿宋" w:eastAsia="仿宋"/>
          <w:sz w:val="30"/>
          <w:szCs w:val="30"/>
        </w:rPr>
        <w:t>其他对当事人权利义务有重大影响需要进行音像记录的情况。</w:t>
      </w:r>
    </w:p>
    <w:p>
      <w:pPr>
        <w:ind w:firstLine="300" w:firstLineChars="100"/>
        <w:rPr>
          <w:rFonts w:ascii="仿宋" w:hAnsi="仿宋" w:eastAsia="仿宋"/>
          <w:sz w:val="30"/>
          <w:szCs w:val="30"/>
        </w:rPr>
      </w:pPr>
      <w:bookmarkStart w:id="31" w:name="bookmark38"/>
      <w:bookmarkEnd w:id="31"/>
      <w:r>
        <w:rPr>
          <w:rFonts w:hint="eastAsia" w:ascii="仿宋" w:hAnsi="仿宋" w:eastAsia="仿宋"/>
          <w:sz w:val="30"/>
          <w:szCs w:val="30"/>
        </w:rPr>
        <w:t>（四）记录内容</w:t>
      </w:r>
    </w:p>
    <w:p>
      <w:pPr>
        <w:ind w:firstLine="300" w:firstLineChars="100"/>
        <w:rPr>
          <w:rFonts w:ascii="仿宋" w:hAnsi="仿宋" w:eastAsia="仿宋"/>
          <w:sz w:val="30"/>
          <w:szCs w:val="30"/>
        </w:rPr>
      </w:pPr>
      <w:bookmarkStart w:id="32" w:name="bookmark39"/>
      <w:bookmarkEnd w:id="32"/>
      <w:r>
        <w:rPr>
          <w:rFonts w:hint="eastAsia" w:ascii="仿宋" w:hAnsi="仿宋" w:eastAsia="仿宋"/>
          <w:sz w:val="30"/>
          <w:szCs w:val="30"/>
        </w:rPr>
        <w:t>（1）、行政执法行为启动环节。</w:t>
      </w:r>
    </w:p>
    <w:p>
      <w:pPr>
        <w:ind w:firstLine="300" w:firstLineChars="100"/>
        <w:rPr>
          <w:rFonts w:ascii="仿宋" w:hAnsi="仿宋" w:eastAsia="仿宋"/>
          <w:sz w:val="30"/>
          <w:szCs w:val="30"/>
        </w:rPr>
      </w:pPr>
      <w:bookmarkStart w:id="33" w:name="bookmark40"/>
      <w:bookmarkEnd w:id="33"/>
      <w:r>
        <w:rPr>
          <w:rFonts w:hint="eastAsia" w:ascii="仿宋" w:hAnsi="仿宋" w:eastAsia="仿宋"/>
          <w:sz w:val="30"/>
          <w:szCs w:val="30"/>
        </w:rPr>
        <w:t>（2）、调查取证环节。</w:t>
      </w:r>
    </w:p>
    <w:p>
      <w:pPr>
        <w:ind w:firstLine="300" w:firstLineChars="100"/>
        <w:rPr>
          <w:rFonts w:ascii="仿宋" w:hAnsi="仿宋" w:eastAsia="仿宋"/>
          <w:sz w:val="30"/>
          <w:szCs w:val="30"/>
        </w:rPr>
      </w:pPr>
      <w:bookmarkStart w:id="34" w:name="bookmark41"/>
      <w:bookmarkEnd w:id="34"/>
      <w:r>
        <w:rPr>
          <w:rFonts w:hint="eastAsia" w:ascii="仿宋" w:hAnsi="仿宋" w:eastAsia="仿宋"/>
          <w:sz w:val="30"/>
          <w:szCs w:val="30"/>
        </w:rPr>
        <w:t>（3）、审核决定环节。</w:t>
      </w:r>
    </w:p>
    <w:p>
      <w:pPr>
        <w:ind w:firstLine="300" w:firstLineChars="100"/>
        <w:rPr>
          <w:rFonts w:ascii="仿宋" w:hAnsi="仿宋" w:eastAsia="仿宋"/>
          <w:sz w:val="30"/>
          <w:szCs w:val="30"/>
        </w:rPr>
      </w:pPr>
      <w:bookmarkStart w:id="35" w:name="bookmark42"/>
      <w:bookmarkEnd w:id="35"/>
      <w:r>
        <w:rPr>
          <w:rFonts w:hint="eastAsia" w:ascii="仿宋" w:hAnsi="仿宋" w:eastAsia="仿宋"/>
          <w:sz w:val="30"/>
          <w:szCs w:val="30"/>
        </w:rPr>
        <w:t>（4）、送达执行环节。</w:t>
      </w:r>
    </w:p>
    <w:p>
      <w:pPr>
        <w:ind w:firstLine="300" w:firstLineChars="100"/>
        <w:rPr>
          <w:rFonts w:ascii="仿宋" w:hAnsi="仿宋" w:eastAsia="仿宋"/>
          <w:sz w:val="30"/>
          <w:szCs w:val="30"/>
        </w:rPr>
      </w:pPr>
      <w:r>
        <w:rPr>
          <w:rFonts w:hint="eastAsia" w:ascii="仿宋" w:hAnsi="仿宋" w:eastAsia="仿宋"/>
          <w:sz w:val="30"/>
          <w:szCs w:val="30"/>
        </w:rPr>
        <w:t>（五）记录要求</w:t>
      </w:r>
    </w:p>
    <w:p>
      <w:pPr>
        <w:ind w:firstLine="300" w:firstLineChars="100"/>
        <w:rPr>
          <w:rFonts w:ascii="仿宋" w:hAnsi="仿宋" w:eastAsia="仿宋"/>
          <w:sz w:val="30"/>
          <w:szCs w:val="30"/>
        </w:rPr>
      </w:pPr>
      <w:r>
        <w:rPr>
          <w:rFonts w:hint="eastAsia" w:ascii="仿宋" w:hAnsi="仿宋" w:eastAsia="仿宋"/>
          <w:sz w:val="30"/>
          <w:szCs w:val="30"/>
        </w:rPr>
        <w:t>（1）、合法规范记录。</w:t>
      </w:r>
    </w:p>
    <w:p>
      <w:pPr>
        <w:ind w:firstLine="300" w:firstLineChars="100"/>
        <w:rPr>
          <w:rFonts w:ascii="仿宋" w:hAnsi="仿宋" w:eastAsia="仿宋"/>
          <w:sz w:val="30"/>
          <w:szCs w:val="30"/>
        </w:rPr>
      </w:pPr>
      <w:r>
        <w:rPr>
          <w:rFonts w:hint="eastAsia" w:ascii="仿宋" w:hAnsi="仿宋" w:eastAsia="仿宋"/>
          <w:sz w:val="30"/>
          <w:szCs w:val="30"/>
        </w:rPr>
        <w:t>（2）、严格记录归档。</w:t>
      </w:r>
    </w:p>
    <w:p>
      <w:pPr>
        <w:ind w:firstLine="300" w:firstLineChars="100"/>
        <w:rPr>
          <w:rFonts w:hint="eastAsia" w:ascii="仿宋" w:hAnsi="仿宋" w:eastAsia="仿宋"/>
          <w:sz w:val="30"/>
          <w:szCs w:val="30"/>
        </w:rPr>
      </w:pPr>
      <w:r>
        <w:rPr>
          <w:rFonts w:hint="eastAsia" w:ascii="仿宋" w:hAnsi="仿宋" w:eastAsia="仿宋"/>
          <w:sz w:val="30"/>
          <w:szCs w:val="30"/>
        </w:rPr>
        <w:t>（3）、发挥记录作用。</w:t>
      </w:r>
    </w:p>
    <w:p>
      <w:pPr>
        <w:jc w:val="center"/>
        <w:rPr>
          <w:rFonts w:ascii="仿宋" w:hAnsi="仿宋" w:eastAsia="仿宋"/>
          <w:b/>
          <w:bCs/>
          <w:sz w:val="44"/>
          <w:szCs w:val="44"/>
        </w:rPr>
      </w:pPr>
      <w:r>
        <w:rPr>
          <w:rFonts w:hint="eastAsia" w:ascii="仿宋" w:hAnsi="仿宋" w:eastAsia="仿宋"/>
          <w:b/>
          <w:bCs/>
          <w:sz w:val="44"/>
          <w:szCs w:val="44"/>
        </w:rPr>
        <w:t>高阳县住房和城乡建设局</w:t>
      </w:r>
    </w:p>
    <w:p>
      <w:pPr>
        <w:jc w:val="center"/>
        <w:rPr>
          <w:rFonts w:ascii="仿宋" w:hAnsi="仿宋" w:eastAsia="仿宋"/>
          <w:b/>
          <w:bCs/>
          <w:sz w:val="44"/>
          <w:szCs w:val="44"/>
        </w:rPr>
      </w:pPr>
      <w:r>
        <w:rPr>
          <w:rFonts w:hint="eastAsia" w:ascii="仿宋" w:hAnsi="仿宋" w:eastAsia="仿宋"/>
          <w:b/>
          <w:bCs/>
          <w:sz w:val="44"/>
          <w:szCs w:val="44"/>
        </w:rPr>
        <w:t>重大执法决定法制审核制度</w:t>
      </w:r>
    </w:p>
    <w:p>
      <w:pPr>
        <w:ind w:firstLine="600" w:firstLineChars="200"/>
        <w:rPr>
          <w:rFonts w:ascii="仿宋" w:hAnsi="仿宋" w:eastAsia="仿宋"/>
          <w:sz w:val="30"/>
          <w:szCs w:val="30"/>
        </w:rPr>
      </w:pPr>
    </w:p>
    <w:p>
      <w:pPr>
        <w:ind w:firstLine="600" w:firstLineChars="200"/>
        <w:rPr>
          <w:rFonts w:ascii="仿宋" w:hAnsi="仿宋" w:eastAsia="仿宋"/>
          <w:sz w:val="30"/>
          <w:szCs w:val="30"/>
        </w:rPr>
      </w:pPr>
      <w:r>
        <w:rPr>
          <w:rFonts w:hint="eastAsia" w:ascii="仿宋" w:hAnsi="仿宋" w:eastAsia="仿宋"/>
          <w:sz w:val="30"/>
          <w:szCs w:val="30"/>
        </w:rPr>
        <w:t>重大执法决定法制审核是行政执法主体作出重大执法决定前，由局法制办对决定的法定权限、法律依据、法定程序等的合法性进行审核。局承担执法职责的有关股室在作出重大执法决定前必须进行法制审核，未经法制审核或者审核未通过的不得提交决策，不得作出决定。</w:t>
      </w:r>
    </w:p>
    <w:p>
      <w:pPr>
        <w:ind w:firstLine="300" w:firstLineChars="100"/>
        <w:rPr>
          <w:rFonts w:ascii="仿宋" w:hAnsi="仿宋" w:eastAsia="仿宋"/>
          <w:sz w:val="30"/>
          <w:szCs w:val="30"/>
        </w:rPr>
      </w:pPr>
      <w:bookmarkStart w:id="36" w:name="bookmark43"/>
      <w:bookmarkEnd w:id="36"/>
      <w:r>
        <w:rPr>
          <w:rFonts w:hint="eastAsia" w:ascii="仿宋" w:hAnsi="仿宋" w:eastAsia="仿宋"/>
          <w:sz w:val="30"/>
          <w:szCs w:val="30"/>
        </w:rPr>
        <w:t>（一） 审核主体</w:t>
      </w:r>
    </w:p>
    <w:p>
      <w:pPr>
        <w:ind w:firstLine="600" w:firstLineChars="200"/>
        <w:rPr>
          <w:rFonts w:ascii="仿宋" w:hAnsi="仿宋" w:eastAsia="仿宋"/>
          <w:sz w:val="30"/>
          <w:szCs w:val="30"/>
        </w:rPr>
      </w:pPr>
      <w:r>
        <w:rPr>
          <w:rFonts w:hint="eastAsia" w:ascii="仿宋" w:hAnsi="仿宋" w:eastAsia="仿宋"/>
          <w:sz w:val="30"/>
          <w:szCs w:val="30"/>
        </w:rPr>
        <w:t>局重大执法决定法制审核工作由法制办负责，法制办可以建立法制审核团队，必要时组织公职律师、法律顾问、法律专家等专业人员参加。特别复杂或影响重大的执法决定应当将法制审核意见报经局党组会审议。</w:t>
      </w:r>
    </w:p>
    <w:p>
      <w:pPr>
        <w:ind w:firstLine="300" w:firstLineChars="100"/>
        <w:rPr>
          <w:rFonts w:ascii="仿宋" w:hAnsi="仿宋" w:eastAsia="仿宋"/>
          <w:sz w:val="30"/>
          <w:szCs w:val="30"/>
        </w:rPr>
      </w:pPr>
      <w:bookmarkStart w:id="37" w:name="bookmark44"/>
      <w:bookmarkEnd w:id="37"/>
      <w:r>
        <w:rPr>
          <w:rFonts w:hint="eastAsia" w:ascii="仿宋" w:hAnsi="仿宋" w:eastAsia="仿宋"/>
          <w:sz w:val="30"/>
          <w:szCs w:val="30"/>
        </w:rPr>
        <w:t>（二） 审核范围</w:t>
      </w:r>
    </w:p>
    <w:p>
      <w:pPr>
        <w:ind w:firstLine="600" w:firstLineChars="200"/>
        <w:rPr>
          <w:rFonts w:ascii="仿宋" w:hAnsi="仿宋" w:eastAsia="仿宋"/>
          <w:sz w:val="30"/>
          <w:szCs w:val="30"/>
        </w:rPr>
      </w:pPr>
      <w:r>
        <w:rPr>
          <w:rFonts w:hint="eastAsia" w:ascii="仿宋" w:hAnsi="仿宋" w:eastAsia="仿宋"/>
          <w:sz w:val="30"/>
          <w:szCs w:val="30"/>
        </w:rPr>
        <w:t>住建局下列行政执法行为，在作出决定前应当进行法制审核：</w:t>
      </w:r>
    </w:p>
    <w:p>
      <w:pPr>
        <w:ind w:firstLine="300" w:firstLineChars="100"/>
        <w:rPr>
          <w:rFonts w:ascii="仿宋" w:hAnsi="仿宋" w:eastAsia="仿宋"/>
          <w:sz w:val="30"/>
          <w:szCs w:val="30"/>
        </w:rPr>
      </w:pPr>
      <w:bookmarkStart w:id="38" w:name="bookmark45"/>
      <w:bookmarkEnd w:id="38"/>
      <w:bookmarkStart w:id="39" w:name="bookmark51"/>
      <w:bookmarkEnd w:id="39"/>
      <w:r>
        <w:rPr>
          <w:rFonts w:hint="eastAsia" w:ascii="仿宋" w:hAnsi="仿宋" w:eastAsia="仿宋"/>
          <w:sz w:val="30"/>
          <w:szCs w:val="30"/>
        </w:rPr>
        <w:t>（1）、涉及重大公共利益的；</w:t>
      </w:r>
    </w:p>
    <w:p>
      <w:pPr>
        <w:ind w:firstLine="300" w:firstLineChars="100"/>
        <w:rPr>
          <w:rFonts w:ascii="仿宋" w:hAnsi="仿宋" w:eastAsia="仿宋"/>
          <w:sz w:val="30"/>
          <w:szCs w:val="30"/>
        </w:rPr>
      </w:pPr>
      <w:r>
        <w:rPr>
          <w:rFonts w:hint="eastAsia" w:ascii="仿宋" w:hAnsi="仿宋" w:eastAsia="仿宋"/>
          <w:sz w:val="30"/>
          <w:szCs w:val="30"/>
        </w:rPr>
        <w:t>（2）、直接关系当事人或者第三人重大权益，经过听证程序的；</w:t>
      </w:r>
    </w:p>
    <w:p>
      <w:pPr>
        <w:ind w:firstLine="300" w:firstLineChars="100"/>
        <w:rPr>
          <w:rFonts w:ascii="仿宋" w:hAnsi="仿宋" w:eastAsia="仿宋"/>
          <w:sz w:val="30"/>
          <w:szCs w:val="30"/>
        </w:rPr>
      </w:pPr>
      <w:r>
        <w:rPr>
          <w:rFonts w:hint="eastAsia" w:ascii="仿宋" w:hAnsi="仿宋" w:eastAsia="仿宋"/>
          <w:sz w:val="30"/>
          <w:szCs w:val="30"/>
        </w:rPr>
        <w:t>（3）、案件情况疑难复杂，涉及多个法律关系的；</w:t>
      </w:r>
    </w:p>
    <w:p>
      <w:pPr>
        <w:ind w:firstLine="300" w:firstLineChars="100"/>
        <w:rPr>
          <w:rFonts w:ascii="仿宋" w:hAnsi="仿宋" w:eastAsia="仿宋"/>
          <w:sz w:val="30"/>
          <w:szCs w:val="30"/>
        </w:rPr>
      </w:pPr>
      <w:r>
        <w:rPr>
          <w:rFonts w:hint="eastAsia" w:ascii="仿宋" w:hAnsi="仿宋" w:eastAsia="仿宋"/>
          <w:sz w:val="30"/>
          <w:szCs w:val="30"/>
        </w:rPr>
        <w:t>（4）、法律、法规规定应当进行法制审核的其他情形。</w:t>
      </w:r>
    </w:p>
    <w:p>
      <w:pPr>
        <w:ind w:firstLine="300" w:firstLineChars="100"/>
        <w:rPr>
          <w:rFonts w:ascii="仿宋" w:hAnsi="仿宋" w:eastAsia="仿宋"/>
          <w:sz w:val="30"/>
          <w:szCs w:val="30"/>
        </w:rPr>
      </w:pPr>
      <w:r>
        <w:rPr>
          <w:rFonts w:hint="eastAsia" w:ascii="仿宋" w:hAnsi="仿宋" w:eastAsia="仿宋"/>
          <w:sz w:val="30"/>
          <w:szCs w:val="30"/>
        </w:rPr>
        <w:t>（三） 审核内容</w:t>
      </w:r>
    </w:p>
    <w:p>
      <w:pPr>
        <w:ind w:firstLine="600" w:firstLineChars="200"/>
        <w:rPr>
          <w:rFonts w:ascii="仿宋" w:hAnsi="仿宋" w:eastAsia="仿宋"/>
          <w:sz w:val="30"/>
          <w:szCs w:val="30"/>
        </w:rPr>
      </w:pPr>
      <w:r>
        <w:rPr>
          <w:rFonts w:hint="eastAsia" w:ascii="仿宋" w:hAnsi="仿宋" w:eastAsia="仿宋"/>
          <w:sz w:val="30"/>
          <w:szCs w:val="30"/>
        </w:rPr>
        <w:t>重大执法决定法制审核的内容主要包括：</w:t>
      </w:r>
    </w:p>
    <w:p>
      <w:pPr>
        <w:ind w:firstLine="300" w:firstLineChars="100"/>
        <w:rPr>
          <w:rFonts w:ascii="仿宋" w:hAnsi="仿宋" w:eastAsia="仿宋"/>
          <w:sz w:val="30"/>
          <w:szCs w:val="30"/>
        </w:rPr>
      </w:pPr>
      <w:r>
        <w:rPr>
          <w:rFonts w:hint="eastAsia" w:ascii="仿宋" w:hAnsi="仿宋" w:eastAsia="仿宋"/>
          <w:sz w:val="30"/>
          <w:szCs w:val="30"/>
        </w:rPr>
        <w:t>（1）、行政执法机关主体是否合法，行政执法人员是否具备执法资格；</w:t>
      </w:r>
    </w:p>
    <w:p>
      <w:pPr>
        <w:ind w:firstLine="300" w:firstLineChars="100"/>
        <w:rPr>
          <w:rFonts w:ascii="仿宋" w:hAnsi="仿宋" w:eastAsia="仿宋"/>
          <w:sz w:val="30"/>
          <w:szCs w:val="30"/>
        </w:rPr>
      </w:pPr>
      <w:r>
        <w:rPr>
          <w:rFonts w:hint="eastAsia" w:ascii="仿宋" w:hAnsi="仿宋" w:eastAsia="仿宋"/>
          <w:sz w:val="30"/>
          <w:szCs w:val="30"/>
        </w:rPr>
        <w:t>（2）、主要事实是否清楚，证据是否确凿、充分；</w:t>
      </w:r>
    </w:p>
    <w:p>
      <w:pPr>
        <w:ind w:firstLine="300" w:firstLineChars="100"/>
        <w:rPr>
          <w:rFonts w:ascii="仿宋" w:hAnsi="仿宋" w:eastAsia="仿宋"/>
          <w:sz w:val="30"/>
          <w:szCs w:val="30"/>
        </w:rPr>
      </w:pPr>
      <w:r>
        <w:rPr>
          <w:rFonts w:hint="eastAsia" w:ascii="仿宋" w:hAnsi="仿宋" w:eastAsia="仿宋"/>
          <w:sz w:val="30"/>
          <w:szCs w:val="30"/>
        </w:rPr>
        <w:t>（3）、适用法律、法规、规章是否准确，执行裁量基准是否适当；</w:t>
      </w:r>
    </w:p>
    <w:p>
      <w:pPr>
        <w:ind w:firstLine="300" w:firstLineChars="100"/>
        <w:rPr>
          <w:rFonts w:ascii="仿宋" w:hAnsi="仿宋" w:eastAsia="仿宋"/>
          <w:sz w:val="30"/>
          <w:szCs w:val="30"/>
        </w:rPr>
      </w:pPr>
      <w:r>
        <w:rPr>
          <w:rFonts w:hint="eastAsia" w:ascii="仿宋" w:hAnsi="仿宋" w:eastAsia="仿宋"/>
          <w:sz w:val="30"/>
          <w:szCs w:val="30"/>
        </w:rPr>
        <w:t>（4）、程序是否合法；</w:t>
      </w:r>
    </w:p>
    <w:p>
      <w:pPr>
        <w:ind w:firstLine="300" w:firstLineChars="100"/>
        <w:rPr>
          <w:rFonts w:ascii="仿宋" w:hAnsi="仿宋" w:eastAsia="仿宋"/>
          <w:sz w:val="30"/>
          <w:szCs w:val="30"/>
        </w:rPr>
      </w:pPr>
      <w:r>
        <w:rPr>
          <w:rFonts w:hint="eastAsia" w:ascii="仿宋" w:hAnsi="仿宋" w:eastAsia="仿宋"/>
          <w:sz w:val="30"/>
          <w:szCs w:val="30"/>
        </w:rPr>
        <w:t>（5）、是否有超越本机关职权范围或滥用职权的情形；</w:t>
      </w:r>
    </w:p>
    <w:p>
      <w:pPr>
        <w:ind w:firstLine="300" w:firstLineChars="100"/>
        <w:rPr>
          <w:rFonts w:ascii="仿宋" w:hAnsi="仿宋" w:eastAsia="仿宋"/>
          <w:sz w:val="30"/>
          <w:szCs w:val="30"/>
        </w:rPr>
      </w:pPr>
      <w:r>
        <w:rPr>
          <w:rFonts w:hint="eastAsia" w:ascii="仿宋" w:hAnsi="仿宋" w:eastAsia="仿宋"/>
          <w:sz w:val="30"/>
          <w:szCs w:val="30"/>
        </w:rPr>
        <w:t>（6）、行政执法文书是否规范、齐备；</w:t>
      </w:r>
    </w:p>
    <w:p>
      <w:pPr>
        <w:ind w:firstLine="300" w:firstLineChars="100"/>
        <w:rPr>
          <w:rFonts w:ascii="仿宋" w:hAnsi="仿宋" w:eastAsia="仿宋"/>
          <w:sz w:val="30"/>
          <w:szCs w:val="30"/>
        </w:rPr>
      </w:pPr>
      <w:r>
        <w:rPr>
          <w:rFonts w:hint="eastAsia" w:ascii="仿宋" w:hAnsi="仿宋" w:eastAsia="仿宋"/>
          <w:sz w:val="30"/>
          <w:szCs w:val="30"/>
        </w:rPr>
        <w:t>（7）、违法行为是否涉嫌犯罪需要移送司法机关；</w:t>
      </w:r>
    </w:p>
    <w:p>
      <w:pPr>
        <w:ind w:firstLine="300" w:firstLineChars="100"/>
        <w:rPr>
          <w:rFonts w:ascii="仿宋" w:hAnsi="仿宋" w:eastAsia="仿宋"/>
          <w:sz w:val="30"/>
          <w:szCs w:val="30"/>
        </w:rPr>
      </w:pPr>
      <w:r>
        <w:rPr>
          <w:rFonts w:hint="eastAsia" w:ascii="仿宋" w:hAnsi="仿宋" w:eastAsia="仿宋"/>
          <w:sz w:val="30"/>
          <w:szCs w:val="30"/>
        </w:rPr>
        <w:t>（8）、其它应当审核的内容。</w:t>
      </w:r>
    </w:p>
    <w:p>
      <w:pPr>
        <w:ind w:firstLine="300" w:firstLineChars="100"/>
        <w:rPr>
          <w:rFonts w:ascii="仿宋" w:hAnsi="仿宋" w:eastAsia="仿宋"/>
          <w:sz w:val="30"/>
          <w:szCs w:val="30"/>
        </w:rPr>
      </w:pPr>
      <w:r>
        <w:rPr>
          <w:rFonts w:hint="eastAsia" w:ascii="仿宋" w:hAnsi="仿宋" w:eastAsia="仿宋"/>
          <w:sz w:val="30"/>
          <w:szCs w:val="30"/>
        </w:rPr>
        <w:t>（四）审核程序</w:t>
      </w:r>
    </w:p>
    <w:p>
      <w:pPr>
        <w:ind w:firstLine="600" w:firstLineChars="200"/>
        <w:rPr>
          <w:rFonts w:ascii="仿宋" w:hAnsi="仿宋" w:eastAsia="仿宋"/>
          <w:sz w:val="30"/>
          <w:szCs w:val="30"/>
        </w:rPr>
      </w:pPr>
      <w:r>
        <w:rPr>
          <w:rFonts w:hint="eastAsia" w:ascii="仿宋" w:hAnsi="仿宋" w:eastAsia="仿宋"/>
          <w:sz w:val="30"/>
          <w:szCs w:val="30"/>
        </w:rPr>
        <w:t>重大执法决定应当在集体审议或审批前提请法制审核。</w:t>
      </w:r>
      <w:bookmarkStart w:id="40" w:name="bookmark62"/>
      <w:bookmarkEnd w:id="40"/>
    </w:p>
    <w:p>
      <w:pPr>
        <w:ind w:firstLine="300" w:firstLineChars="100"/>
        <w:rPr>
          <w:rFonts w:ascii="仿宋" w:hAnsi="仿宋" w:eastAsia="仿宋"/>
          <w:sz w:val="30"/>
          <w:szCs w:val="30"/>
        </w:rPr>
      </w:pPr>
      <w:r>
        <w:rPr>
          <w:rFonts w:hint="eastAsia" w:ascii="仿宋" w:hAnsi="仿宋" w:eastAsia="仿宋"/>
          <w:sz w:val="30"/>
          <w:szCs w:val="30"/>
        </w:rPr>
        <w:t>1.提交审核材料。提请法制审核时应当提供以下材料：</w:t>
      </w:r>
    </w:p>
    <w:p>
      <w:pPr>
        <w:ind w:firstLine="300" w:firstLineChars="100"/>
        <w:rPr>
          <w:rFonts w:ascii="仿宋" w:hAnsi="仿宋" w:eastAsia="仿宋"/>
          <w:sz w:val="30"/>
          <w:szCs w:val="30"/>
        </w:rPr>
      </w:pPr>
      <w:bookmarkStart w:id="41" w:name="bookmark63"/>
      <w:bookmarkEnd w:id="41"/>
      <w:r>
        <w:rPr>
          <w:rFonts w:ascii="仿宋" w:hAnsi="仿宋" w:eastAsia="仿宋"/>
          <w:sz w:val="30"/>
          <w:szCs w:val="30"/>
        </w:rPr>
        <w:t>(1)、</w:t>
      </w:r>
      <w:r>
        <w:rPr>
          <w:rFonts w:hint="eastAsia" w:ascii="仿宋" w:hAnsi="仿宋" w:eastAsia="仿宋"/>
          <w:sz w:val="30"/>
          <w:szCs w:val="30"/>
        </w:rPr>
        <w:t>重大行政执法决定的调查终结报告；</w:t>
      </w:r>
    </w:p>
    <w:p>
      <w:pPr>
        <w:ind w:firstLine="300" w:firstLineChars="10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2)、</w:t>
      </w:r>
      <w:r>
        <w:rPr>
          <w:rFonts w:hint="eastAsia" w:ascii="仿宋" w:hAnsi="仿宋" w:eastAsia="仿宋"/>
          <w:sz w:val="30"/>
          <w:szCs w:val="30"/>
        </w:rPr>
        <w:t>重大行政执法决定建议或者意见及其情况说明；</w:t>
      </w:r>
    </w:p>
    <w:p>
      <w:pPr>
        <w:ind w:firstLine="300" w:firstLineChars="1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相关证据材料；</w:t>
      </w:r>
    </w:p>
    <w:p>
      <w:pPr>
        <w:ind w:firstLine="300" w:firstLineChars="100"/>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4</w:t>
      </w:r>
      <w:r>
        <w:rPr>
          <w:rFonts w:ascii="仿宋" w:hAnsi="仿宋" w:eastAsia="仿宋"/>
          <w:sz w:val="30"/>
          <w:szCs w:val="30"/>
        </w:rPr>
        <w:t>)、</w:t>
      </w:r>
      <w:r>
        <w:rPr>
          <w:rFonts w:hint="eastAsia" w:ascii="仿宋" w:hAnsi="仿宋" w:eastAsia="仿宋"/>
          <w:sz w:val="30"/>
          <w:szCs w:val="30"/>
        </w:rPr>
        <w:t>经听证或评估的，还应当提交听证笔录或评估报告；</w:t>
      </w:r>
    </w:p>
    <w:p>
      <w:pPr>
        <w:ind w:firstLine="300" w:firstLineChars="100"/>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5</w:t>
      </w:r>
      <w:r>
        <w:rPr>
          <w:rFonts w:ascii="仿宋" w:hAnsi="仿宋" w:eastAsia="仿宋"/>
          <w:sz w:val="30"/>
          <w:szCs w:val="30"/>
        </w:rPr>
        <w:t>)</w:t>
      </w:r>
      <w:r>
        <w:rPr>
          <w:rFonts w:hint="eastAsia" w:ascii="仿宋" w:hAnsi="仿宋" w:eastAsia="仿宋"/>
          <w:sz w:val="30"/>
          <w:szCs w:val="30"/>
        </w:rPr>
        <w:t>、其它需要提交的材料。</w:t>
      </w:r>
    </w:p>
    <w:p>
      <w:pPr>
        <w:ind w:firstLine="600" w:firstLineChars="200"/>
        <w:rPr>
          <w:rFonts w:ascii="仿宋" w:hAnsi="仿宋" w:eastAsia="仿宋"/>
          <w:sz w:val="30"/>
          <w:szCs w:val="30"/>
        </w:rPr>
      </w:pPr>
      <w:r>
        <w:rPr>
          <w:rFonts w:hint="eastAsia" w:ascii="仿宋" w:hAnsi="仿宋" w:eastAsia="仿宋"/>
          <w:sz w:val="30"/>
          <w:szCs w:val="30"/>
        </w:rPr>
        <w:t>提交审核材料不符合要求的，法制审核机构可以退回或要求补充。</w:t>
      </w:r>
    </w:p>
    <w:p>
      <w:pPr>
        <w:ind w:firstLine="300" w:firstLineChars="100"/>
        <w:rPr>
          <w:rFonts w:ascii="仿宋" w:hAnsi="仿宋" w:eastAsia="仿宋"/>
          <w:sz w:val="30"/>
          <w:szCs w:val="30"/>
        </w:rPr>
      </w:pPr>
      <w:bookmarkStart w:id="42" w:name="bookmark68"/>
      <w:bookmarkEnd w:id="42"/>
      <w:r>
        <w:rPr>
          <w:rFonts w:hint="eastAsia" w:ascii="仿宋" w:hAnsi="仿宋" w:eastAsia="仿宋"/>
          <w:sz w:val="30"/>
          <w:szCs w:val="30"/>
        </w:rPr>
        <w:t>2.法制机构审核。法制审核原则上</w:t>
      </w:r>
      <w:r>
        <w:rPr>
          <w:rFonts w:hint="eastAsia" w:ascii="仿宋" w:hAnsi="仿宋" w:eastAsia="仿宋"/>
          <w:sz w:val="30"/>
          <w:szCs w:val="30"/>
          <w:lang w:eastAsia="zh-CN"/>
        </w:rPr>
        <w:t>采</w:t>
      </w:r>
      <w:r>
        <w:rPr>
          <w:rFonts w:hint="eastAsia" w:ascii="仿宋" w:hAnsi="仿宋" w:eastAsia="仿宋"/>
          <w:sz w:val="30"/>
          <w:szCs w:val="30"/>
        </w:rPr>
        <w:t>取书面审核的方式，法制审核机构应当对审核材料予以登记，并自收到材料之日起7个工作日内完成审核，情况复杂需要进一步调查研究的，可以适当延长，但延长期限不超过10个工作日。</w:t>
      </w:r>
    </w:p>
    <w:p>
      <w:pPr>
        <w:ind w:firstLine="600" w:firstLineChars="200"/>
        <w:rPr>
          <w:rFonts w:ascii="仿宋" w:hAnsi="仿宋" w:eastAsia="仿宋"/>
          <w:sz w:val="30"/>
          <w:szCs w:val="30"/>
        </w:rPr>
      </w:pPr>
      <w:bookmarkStart w:id="43" w:name="bookmark69"/>
      <w:bookmarkEnd w:id="43"/>
      <w:r>
        <w:rPr>
          <w:rFonts w:hint="eastAsia" w:ascii="仿宋" w:hAnsi="仿宋" w:eastAsia="仿宋"/>
          <w:sz w:val="30"/>
          <w:szCs w:val="30"/>
        </w:rPr>
        <w:t>3.出具审核意见。对拟作出重大执法决定符合法律法规规章等规定的，应当出具通过法制审核的意见；</w:t>
      </w:r>
      <w:r>
        <w:rPr>
          <w:rFonts w:ascii="仿宋" w:hAnsi="仿宋" w:eastAsia="仿宋"/>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08D"/>
    <w:rsid w:val="00045CF3"/>
    <w:rsid w:val="0005056E"/>
    <w:rsid w:val="000A38E0"/>
    <w:rsid w:val="001341D8"/>
    <w:rsid w:val="00164916"/>
    <w:rsid w:val="00180010"/>
    <w:rsid w:val="00184065"/>
    <w:rsid w:val="001C1AA9"/>
    <w:rsid w:val="001D7D5C"/>
    <w:rsid w:val="00407DD9"/>
    <w:rsid w:val="0052771B"/>
    <w:rsid w:val="00545213"/>
    <w:rsid w:val="00585EAE"/>
    <w:rsid w:val="00720C85"/>
    <w:rsid w:val="007436CD"/>
    <w:rsid w:val="0083244C"/>
    <w:rsid w:val="008C7EA3"/>
    <w:rsid w:val="009866BD"/>
    <w:rsid w:val="009F308D"/>
    <w:rsid w:val="00A96184"/>
    <w:rsid w:val="00B40BDD"/>
    <w:rsid w:val="00C05355"/>
    <w:rsid w:val="00C44944"/>
    <w:rsid w:val="00C477F1"/>
    <w:rsid w:val="00C6062B"/>
    <w:rsid w:val="00C67E5A"/>
    <w:rsid w:val="00D52939"/>
    <w:rsid w:val="00E460D4"/>
    <w:rsid w:val="00F23A95"/>
    <w:rsid w:val="00F90E80"/>
    <w:rsid w:val="05AA7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387</Words>
  <Characters>2211</Characters>
  <Lines>18</Lines>
  <Paragraphs>5</Paragraphs>
  <TotalTime>26</TotalTime>
  <ScaleCrop>false</ScaleCrop>
  <LinksUpToDate>false</LinksUpToDate>
  <CharactersWithSpaces>2593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2022-03-14T07:44:00Z</dcterms:created>
  <dc:creator>dell</dc:creator>
  <cp:lastModifiedBy>Administratorgy0312</cp:lastModifiedBy>
  <cp:lastPrinted>2022-03-14T07:44:00Z</cp:lastPrinted>
  <dcterms:modified xsi:type="dcterms:W3CDTF">2025-03-31T07:46:40Z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