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仿宋" w:hAnsi="仿宋" w:eastAsia="仿宋" w:cs="Times New Roman"/>
          <w:color w:val="FF0000"/>
          <w:sz w:val="72"/>
          <w:szCs w:val="72"/>
        </w:rPr>
      </w:pPr>
      <w:r>
        <w:rPr>
          <w:rStyle w:val="6"/>
          <w:rFonts w:hint="eastAsia" w:ascii="方正小标宋简体" w:hAnsi="宋体" w:eastAsia="方正小标宋简体" w:cs="宋体"/>
          <w:b/>
          <w:bCs/>
          <w:color w:val="FF0000"/>
          <w:sz w:val="72"/>
          <w:szCs w:val="72"/>
        </w:rPr>
        <w:t>高阳县住房和城乡建设局</w:t>
      </w: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hint="eastAsia" w:ascii="方正小标宋简体" w:eastAsia="方正小标宋简体"/>
          <w:b/>
          <w:bCs/>
          <w:color w:val="FF0000"/>
          <w:spacing w:val="40"/>
          <w:sz w:val="72"/>
          <w:szCs w:val="72"/>
        </w:rPr>
      </w:pPr>
      <w:r>
        <w:rPr>
          <w:rStyle w:val="6"/>
          <w:rFonts w:hint="eastAsia" w:ascii="方正小标宋简体" w:eastAsia="方正小标宋简体"/>
          <w:b/>
          <w:bCs/>
          <w:color w:val="FF0000"/>
          <w:spacing w:val="40"/>
          <w:sz w:val="72"/>
          <w:szCs w:val="72"/>
        </w:rPr>
        <w:t>高阳县市场监督管理局</w:t>
      </w: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hint="eastAsia" w:ascii="方正小标宋简体" w:eastAsia="方正小标宋简体"/>
          <w:b/>
          <w:bCs/>
          <w:color w:val="FF0000"/>
          <w:spacing w:val="40"/>
          <w:sz w:val="72"/>
          <w:szCs w:val="72"/>
        </w:rPr>
      </w:pPr>
      <w:r>
        <w:rPr>
          <w:rStyle w:val="6"/>
          <w:rFonts w:hint="eastAsia" w:ascii="方正小标宋简体" w:eastAsia="方正小标宋简体"/>
          <w:b/>
          <w:bCs/>
          <w:color w:val="FF0000"/>
          <w:spacing w:val="40"/>
          <w:sz w:val="72"/>
          <w:szCs w:val="72"/>
        </w:rPr>
        <w:t>高阳县人民防空办公室</w:t>
      </w:r>
    </w:p>
    <w:p>
      <w:pPr>
        <w:spacing w:after="312" w:afterLines="100" w:line="3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after="312" w:afterLines="100" w:line="32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pStyle w:val="12"/>
      </w:pPr>
    </w:p>
    <w:p>
      <w:pPr>
        <w:spacing w:line="0" w:lineRule="atLeas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高建发〔2023〕</w:t>
      </w:r>
      <w:r>
        <w:rPr>
          <w:rFonts w:ascii="仿宋" w:hAnsi="仿宋" w:eastAsia="仿宋" w:cs="Times New Roman"/>
          <w:sz w:val="32"/>
          <w:szCs w:val="32"/>
        </w:rPr>
        <w:t>35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</w:p>
    <w:p>
      <w:pPr>
        <w:pStyle w:val="12"/>
        <w:spacing w:after="0" w:line="0" w:lineRule="atLeast"/>
        <w:ind w:left="0" w:leftChars="0" w:firstLine="0" w:firstLineChars="0"/>
        <w:rPr>
          <w:rFonts w:hint="eastAsia"/>
          <w:color w:val="FF0000"/>
          <w:sz w:val="32"/>
          <w:szCs w:val="32"/>
          <w:u w:val="thick"/>
        </w:rPr>
      </w:pPr>
      <w:r>
        <w:rPr>
          <w:rFonts w:hint="eastAsia"/>
          <w:color w:val="FF0000"/>
          <w:sz w:val="32"/>
          <w:szCs w:val="32"/>
          <w:u w:val="thick"/>
        </w:rPr>
        <w:t xml:space="preserve">            </w:t>
      </w:r>
      <w:r>
        <w:rPr>
          <w:color w:val="FF0000"/>
          <w:sz w:val="32"/>
          <w:szCs w:val="32"/>
          <w:u w:val="thick"/>
        </w:rPr>
        <w:t xml:space="preserve">       </w:t>
      </w:r>
      <w:r>
        <w:rPr>
          <w:rFonts w:hint="eastAsia"/>
          <w:color w:val="FF0000"/>
          <w:sz w:val="32"/>
          <w:szCs w:val="32"/>
          <w:u w:val="thick"/>
        </w:rPr>
        <w:t xml:space="preserve">                                                 </w:t>
      </w: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hint="eastAsia" w:ascii="方正小标宋简体" w:eastAsia="方正小标宋简体"/>
          <w:b/>
          <w:bCs/>
          <w:sz w:val="44"/>
          <w:szCs w:val="44"/>
        </w:rPr>
      </w:pP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hint="eastAsia" w:ascii="方正小标宋简体" w:eastAsia="方正小标宋简体"/>
          <w:b/>
          <w:bCs/>
          <w:sz w:val="44"/>
          <w:szCs w:val="44"/>
        </w:rPr>
      </w:pPr>
      <w:r>
        <w:rPr>
          <w:rStyle w:val="6"/>
          <w:rFonts w:hint="eastAsia" w:ascii="方正小标宋简体" w:eastAsia="方正小标宋简体"/>
          <w:b/>
          <w:bCs/>
          <w:sz w:val="44"/>
          <w:szCs w:val="44"/>
        </w:rPr>
        <w:t>开展2023年“双随机”跨部门联合抽查</w:t>
      </w:r>
    </w:p>
    <w:p>
      <w:pPr>
        <w:pStyle w:val="5"/>
        <w:spacing w:before="0" w:beforeAutospacing="0" w:after="0" w:afterAutospacing="0" w:line="0" w:lineRule="atLeast"/>
        <w:jc w:val="center"/>
        <w:rPr>
          <w:rStyle w:val="6"/>
          <w:rFonts w:hint="eastAsia" w:ascii="方正小标宋简体" w:eastAsia="方正小标宋简体"/>
          <w:b/>
          <w:bCs/>
          <w:sz w:val="44"/>
          <w:szCs w:val="44"/>
        </w:rPr>
      </w:pPr>
      <w:r>
        <w:rPr>
          <w:rStyle w:val="6"/>
          <w:rFonts w:hint="eastAsia" w:ascii="方正小标宋简体" w:eastAsia="方正小标宋简体"/>
          <w:b/>
          <w:bCs/>
          <w:sz w:val="44"/>
          <w:szCs w:val="44"/>
        </w:rPr>
        <w:t>监管工作的通知</w:t>
      </w:r>
    </w:p>
    <w:p>
      <w:pPr>
        <w:widowControl/>
        <w:shd w:val="clear" w:color="auto" w:fill="FFFFFF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各相关单位：</w:t>
      </w:r>
    </w:p>
    <w:p>
      <w:pPr>
        <w:pStyle w:val="5"/>
        <w:spacing w:beforeAutospacing="0" w:afterAutospacing="0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为认真贯彻落实《2023年保定市“双随机、一公开”监管工作实施方案》和《2023年高阳县“双随机、一公开”监管工作实施方案》、《高阳县2023年度双随机抽查工作计划》的要求，进一步推进“双随机、一公开”监管工作持续、广泛、深入地开展，结合工作实际，决定由高阳县住房和城乡建设局牵头自9月1日起开展2023年度高阳县住房和城乡建设领域中、中低风险相关企业 “双随机、一公开”跨部门联合抽查工作，请依据《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Style w:val="7"/>
          <w:rFonts w:hint="eastAsia" w:ascii="仿宋_GB2312" w:eastAsia="仿宋_GB2312"/>
          <w:sz w:val="32"/>
          <w:szCs w:val="32"/>
        </w:rPr>
        <w:t>关于开展高阳县住房和城乡建设领域中、中低风险相关企业 “双随机”跨部门联合抽查监管工作实施方案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》开展工作。</w:t>
      </w:r>
    </w:p>
    <w:p>
      <w:pPr>
        <w:widowControl/>
        <w:shd w:val="clear" w:color="auto" w:fill="FFFFFF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联系电话：高阳县住房和城乡建设局  电话 6620320</w:t>
      </w:r>
    </w:p>
    <w:p>
      <w:pPr>
        <w:widowControl/>
        <w:shd w:val="clear" w:color="auto" w:fill="FFFFFF"/>
        <w:ind w:firstLine="1600" w:firstLineChars="5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高阳县市场监督管理局    电话 6600155</w:t>
      </w:r>
    </w:p>
    <w:p>
      <w:pPr>
        <w:widowControl/>
        <w:shd w:val="clear" w:color="auto" w:fill="FFFFFF"/>
        <w:ind w:firstLine="1600" w:firstLineChars="5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bidi="ar"/>
        </w:rPr>
        <w:t>高阳县人民防空办公室    电话 6600316</w:t>
      </w:r>
    </w:p>
    <w:p>
      <w:pPr>
        <w:pStyle w:val="5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pStyle w:val="5"/>
        <w:spacing w:beforeAutospacing="0" w:afterAutospacing="0"/>
        <w:rPr>
          <w:rStyle w:val="6"/>
          <w:rFonts w:hint="eastAsia" w:ascii="仿宋_GB2312" w:hAnsi="楷体" w:eastAsia="仿宋_GB2312" w:cs="楷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高阳县住房和城乡建设局        高阳县市场监督管理局 </w:t>
      </w:r>
    </w:p>
    <w:p>
      <w:pPr>
        <w:pStyle w:val="5"/>
        <w:spacing w:beforeAutospacing="0" w:afterAutospacing="0"/>
        <w:ind w:firstLine="800" w:firstLineChars="250"/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2023年9月1日       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2023年9月1日</w:t>
      </w:r>
    </w:p>
    <w:p>
      <w:pPr>
        <w:pStyle w:val="5"/>
        <w:spacing w:beforeAutospacing="0" w:afterAutospacing="0"/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高阳县人民防空办公室</w:t>
      </w:r>
    </w:p>
    <w:p>
      <w:pPr>
        <w:pStyle w:val="5"/>
        <w:spacing w:beforeAutospacing="0" w:afterAutospacing="0"/>
        <w:ind w:firstLine="640" w:firstLineChars="200"/>
        <w:rPr>
          <w:rFonts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2023年9月1日</w:t>
      </w:r>
    </w:p>
    <w:p>
      <w:pPr>
        <w:pStyle w:val="5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pStyle w:val="5"/>
        <w:spacing w:beforeAutospacing="0" w:afterAutospacing="0"/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bidi="ar"/>
        </w:rPr>
        <w:t>附件：关于开展高阳县住房和城乡建设领域中、中低风险相关企业“双随机”跨部门联合抽查监管工作实施方案</w:t>
      </w: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  <w:rPr>
          <w:rStyle w:val="6"/>
          <w:b/>
          <w:bCs/>
          <w:sz w:val="32"/>
          <w:szCs w:val="32"/>
        </w:rPr>
      </w:pPr>
    </w:p>
    <w:p>
      <w:pPr>
        <w:pStyle w:val="5"/>
        <w:spacing w:before="0" w:beforeAutospacing="0" w:after="0" w:afterAutospacing="0"/>
      </w:pPr>
      <w:r>
        <w:rPr>
          <w:rStyle w:val="6"/>
          <w:b/>
          <w:bCs/>
          <w:sz w:val="32"/>
          <w:szCs w:val="32"/>
        </w:rPr>
        <w:t>附件</w:t>
      </w:r>
      <w:r>
        <w:t xml:space="preserve"> </w:t>
      </w:r>
    </w:p>
    <w:p>
      <w:pPr>
        <w:pStyle w:val="5"/>
        <w:spacing w:before="0" w:beforeAutospacing="0" w:after="0" w:afterAutospacing="0"/>
        <w:jc w:val="center"/>
        <w:rPr>
          <w:rStyle w:val="7"/>
          <w:sz w:val="44"/>
          <w:szCs w:val="44"/>
        </w:rPr>
      </w:pPr>
    </w:p>
    <w:p>
      <w:pPr>
        <w:pStyle w:val="5"/>
        <w:spacing w:before="0" w:beforeAutospacing="0" w:after="0" w:afterAutospacing="0" w:line="0" w:lineRule="atLeast"/>
        <w:jc w:val="center"/>
        <w:rPr>
          <w:rStyle w:val="7"/>
          <w:rFonts w:hint="eastAsia" w:ascii="方正小标宋简体" w:eastAsia="方正小标宋简体"/>
          <w:b/>
          <w:bCs/>
          <w:sz w:val="44"/>
          <w:szCs w:val="44"/>
        </w:rPr>
      </w:pPr>
      <w:r>
        <w:rPr>
          <w:rStyle w:val="7"/>
          <w:rFonts w:hint="eastAsia" w:ascii="方正小标宋简体" w:eastAsia="方正小标宋简体"/>
          <w:b/>
          <w:bCs/>
          <w:sz w:val="44"/>
          <w:szCs w:val="44"/>
        </w:rPr>
        <w:t>关于开展高阳县住房和城乡建设领域</w:t>
      </w:r>
    </w:p>
    <w:p>
      <w:pPr>
        <w:pStyle w:val="5"/>
        <w:spacing w:before="0" w:beforeAutospacing="0" w:after="0" w:afterAutospacing="0" w:line="0" w:lineRule="atLeast"/>
        <w:jc w:val="center"/>
        <w:rPr>
          <w:rFonts w:hint="eastAsia" w:ascii="方正小标宋简体" w:eastAsia="方正小标宋简体"/>
        </w:rPr>
      </w:pPr>
      <w:r>
        <w:rPr>
          <w:rStyle w:val="7"/>
          <w:rFonts w:hint="eastAsia" w:ascii="方正小标宋简体" w:eastAsia="方正小标宋简体"/>
          <w:b/>
          <w:bCs/>
          <w:sz w:val="44"/>
          <w:szCs w:val="44"/>
        </w:rPr>
        <w:t>中、中低风险相关企业 “双随机”跨部门联合抽查监管工作实施方案</w:t>
      </w:r>
      <w:r>
        <w:rPr>
          <w:rFonts w:hint="eastAsia" w:ascii="方正小标宋简体" w:eastAsia="方正小标宋简体"/>
          <w:b/>
          <w:bCs/>
          <w:sz w:val="32"/>
          <w:szCs w:val="32"/>
        </w:rPr>
        <w:br w:type="textWrapping"/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为认真贯彻落实</w:t>
      </w:r>
      <w:r>
        <w:rPr>
          <w:rStyle w:val="6"/>
          <w:rFonts w:hint="eastAsia" w:ascii="仿宋_GB2312" w:eastAsia="仿宋_GB2312"/>
          <w:color w:val="000000"/>
          <w:sz w:val="32"/>
          <w:szCs w:val="32"/>
        </w:rPr>
        <w:t>《2023保定市“双随机、一公开”监管工作实施方案》</w:t>
      </w:r>
      <w:r>
        <w:rPr>
          <w:rStyle w:val="6"/>
          <w:rFonts w:hint="eastAsia" w:ascii="仿宋_GB2312" w:eastAsia="仿宋_GB2312"/>
          <w:sz w:val="32"/>
          <w:szCs w:val="32"/>
        </w:rPr>
        <w:t>和</w:t>
      </w:r>
      <w:r>
        <w:rPr>
          <w:rStyle w:val="6"/>
          <w:rFonts w:hint="eastAsia" w:ascii="仿宋_GB2312" w:eastAsia="仿宋_GB2312"/>
          <w:color w:val="000000"/>
          <w:sz w:val="32"/>
          <w:szCs w:val="32"/>
        </w:rPr>
        <w:t>《2023高阳县“双随机、一公开”监管工作实施方案》、《高阳县2023度双随机抽查工作计划》</w:t>
      </w:r>
      <w:r>
        <w:rPr>
          <w:rStyle w:val="6"/>
          <w:rFonts w:hint="eastAsia" w:ascii="仿宋_GB2312" w:eastAsia="仿宋_GB2312"/>
          <w:sz w:val="32"/>
          <w:szCs w:val="32"/>
        </w:rPr>
        <w:t>的要求，进一步推进“双随机、一公开”监管工作持续、广泛、深入地开展，结合监管工作实际，高阳县住房和城乡建设局决定牵头开展2023度高阳县住房和城乡建设领域中、中低风险相关企业 “双随机”跨部门联合抽查工作，特制定方案如下：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一、时间安排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2023年9月1日至10月30日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二、随机抽查对象及比例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高阳县住房和城乡建设领域中、中低风险相关企业,抽查数量18户。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9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三、抽查部门及内容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480" w:firstLineChars="150"/>
        <w:rPr>
          <w:rFonts w:hint="eastAsia"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（一）高阳县住房和城乡建设局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Style w:val="6"/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检查内容：</w:t>
      </w:r>
    </w:p>
    <w:p>
      <w:pPr>
        <w:pStyle w:val="5"/>
        <w:spacing w:before="0" w:beforeAutospacing="0" w:after="0" w:afterAutospacing="0"/>
        <w:ind w:firstLine="640" w:firstLineChars="200"/>
        <w:rPr>
          <w:rStyle w:val="6"/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房地产市场行政监督管理行为的监督检查；房地产市场监督检查；绿色建筑、装配式建筑活动的指导和监督检查；民用建筑节能监督检查；建筑市场</w:t>
      </w:r>
      <w:bookmarkStart w:id="0" w:name="_GoBack"/>
      <w:bookmarkEnd w:id="0"/>
      <w:r>
        <w:rPr>
          <w:rStyle w:val="6"/>
          <w:rFonts w:hint="eastAsia" w:ascii="仿宋_GB2312" w:eastAsia="仿宋_GB2312"/>
          <w:sz w:val="32"/>
          <w:szCs w:val="32"/>
        </w:rPr>
        <w:t>行政监督管理行为的监督检查；建筑工程材料设备使用监督检查；住房城乡建设行业各类企业资质许可后监督检查；住房城乡建设领域人员资格许可后监督检查；建筑市场监督检查；建设工程安全生产监督检查；工程建设标准监督检查；建筑施工扬尘污染防治监督检查；历史文化名城保护监督；物业服务企业经营行为监督检查；燃气、供热监督检查；燃气经营者改动市政燃气设施审批许可后的监督检查；散装水泥、预拌混凝土和预拌砂浆生产经营使用情况监督管理；城镇排水与污水处理监督检查；市政设施建设类审批（挖掘道路）；城市供水水质监督检查；因工程建设确需改装、拆除或者迁移城市公共供水设施的审批后的监督检查。</w:t>
      </w:r>
    </w:p>
    <w:p>
      <w:pPr>
        <w:pStyle w:val="5"/>
        <w:spacing w:before="0" w:beforeAutospacing="0" w:after="0" w:afterAutospacing="0"/>
        <w:ind w:firstLine="480" w:firstLineChars="150"/>
        <w:rPr>
          <w:rFonts w:hint="eastAsia" w:ascii="黑体" w:hAnsi="黑体" w:eastAsia="黑体"/>
          <w:sz w:val="32"/>
          <w:szCs w:val="32"/>
        </w:rPr>
      </w:pPr>
      <w:r>
        <w:rPr>
          <w:rStyle w:val="10"/>
          <w:rFonts w:hint="eastAsia" w:ascii="黑体" w:hAnsi="黑体" w:eastAsia="黑体"/>
          <w:sz w:val="32"/>
          <w:szCs w:val="32"/>
        </w:rPr>
        <w:t>（二）高阳县市场监督管理局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检查内容：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价格行为的检查；房地产行业定价情况的监督检查</w:t>
      </w:r>
      <w:r>
        <w:rPr>
          <w:rFonts w:hint="eastAsia" w:ascii="仿宋_GB2312" w:eastAsia="仿宋_GB2312"/>
          <w:sz w:val="32"/>
          <w:szCs w:val="32"/>
        </w:rPr>
        <w:t>等</w:t>
      </w:r>
    </w:p>
    <w:p>
      <w:pPr>
        <w:pStyle w:val="5"/>
        <w:spacing w:before="0" w:beforeAutospacing="0" w:after="0" w:afterAutospacing="0"/>
        <w:ind w:firstLine="480" w:firstLineChars="150"/>
        <w:rPr>
          <w:rFonts w:hint="eastAsia"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（三）高阳县人民防空办公室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检查内容：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对人防工程设计单位的检查；对人防工程监理单位的检查；对人防工程施工图审查机构的检查；对人防工程防护设备生产安装企业的检查；对人民防空工程建设的检查；对人民防空教育的检查；对人民防空信息化建设的检查；对人民防空工程防护设备质量检测单位的检查。</w:t>
      </w:r>
    </w:p>
    <w:p>
      <w:pPr>
        <w:pStyle w:val="9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Style w:val="8"/>
          <w:rFonts w:hint="eastAsia" w:ascii="黑体" w:hAnsi="黑体" w:eastAsia="黑体"/>
          <w:sz w:val="32"/>
          <w:szCs w:val="32"/>
        </w:rPr>
        <w:t>名单抽取及派发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一）由高阳县住房和城乡建设局通过“河北省双随机执法监管平台”在高阳县建设领域中、中低风险相关企业中随机抽取检查市场主体名单，由“河北省双随机执法监管平台”自动派发到相关单位，由相关部门系统管理员在两个工作日内完成比对和确认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（二）各相关配合部门通过“河北省双随机执法监管平台”从执法人员名录库中随机抽取执法人员检查。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（三）被检查对象和检查人员确定后，由“河北省双随机执法监管平台”随机匹配，并派发到执法抽查人员，由具体抽查执法人员实施检查，并录入检查结果。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五、随机抽查组织实施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（一）检查方式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、对企业进行实地核查时，各单位须着本单位执法服装且执法人员不得少于2人，应当出示行政执法证件后，进行检查。检查人员应当填写检查信息，并由被检查企业法定代表人签字确认；被检查对象拒绝签字的应当在检查结果中如实记录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3、对企业实施联合抽查时，住建局要充分发挥牵头部门作用，统筹安排核查工作，加强部门协调配合，联合抽查单位一次性完成抽查任务。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（二）抽查结果公示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相关部门应在完成检查工作并做出检查结果认定之日起5个工作日内，抽查截止时间结束之前，按照“谁检查、谁录入、谁公开”的原则，将抽查结果如实录入“河北省双随机执法监管平台”系统，并通过“国家企业信用信息公示系统（河北）”向社会公示，接受社会监督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六、工作要求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（一）加强组织领导。</w:t>
      </w:r>
      <w:r>
        <w:rPr>
          <w:rStyle w:val="6"/>
          <w:rFonts w:hint="eastAsia" w:ascii="仿宋_GB2312" w:eastAsia="仿宋_GB2312"/>
          <w:sz w:val="32"/>
          <w:szCs w:val="32"/>
        </w:rPr>
        <w:t>各抽查部门要高度重视跨部门“双随机”联合抽查工作，抓好落实，加强宣传，精心组织，按时完成抽查任务。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（二）加强监管服务。</w:t>
      </w:r>
      <w:r>
        <w:rPr>
          <w:rStyle w:val="6"/>
          <w:rFonts w:hint="eastAsia" w:ascii="仿宋_GB2312" w:eastAsia="仿宋_GB2312"/>
          <w:sz w:val="32"/>
          <w:szCs w:val="32"/>
        </w:rPr>
        <w:t>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（三）加强信用监管。</w:t>
      </w:r>
      <w:r>
        <w:rPr>
          <w:rStyle w:val="6"/>
          <w:rFonts w:hint="eastAsia" w:ascii="仿宋_GB2312" w:eastAsia="仿宋_GB2312"/>
          <w:sz w:val="32"/>
          <w:szCs w:val="32"/>
        </w:rPr>
        <w:t>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（四）加强信息反馈。</w:t>
      </w:r>
      <w:r>
        <w:rPr>
          <w:rStyle w:val="6"/>
          <w:rFonts w:hint="eastAsia" w:ascii="仿宋_GB2312" w:eastAsia="仿宋_GB2312"/>
          <w:sz w:val="32"/>
          <w:szCs w:val="32"/>
        </w:rPr>
        <w:t>各相关联合抽查单位，要以此次联合抽查工作为契机，找出监管工作漏洞并实施后续监管，杜绝监管盲区。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kxYmY4YjkzOThiYmVjODQzMDIxMDM3NjJkM2U1ZDcifQ=="/>
  </w:docVars>
  <w:rsids>
    <w:rsidRoot w:val="001F5417"/>
    <w:rsid w:val="001F5417"/>
    <w:rsid w:val="00266E60"/>
    <w:rsid w:val="00280B22"/>
    <w:rsid w:val="00EB3460"/>
    <w:rsid w:val="00F32869"/>
    <w:rsid w:val="00FF3A41"/>
    <w:rsid w:val="08FC344B"/>
    <w:rsid w:val="1A3049D4"/>
    <w:rsid w:val="38D358F7"/>
    <w:rsid w:val="42214E8F"/>
    <w:rsid w:val="523A5422"/>
    <w:rsid w:val="54AA0D3A"/>
    <w:rsid w:val="578C4AC1"/>
    <w:rsid w:val="5C17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qowt-font9"/>
    <w:basedOn w:val="4"/>
    <w:qFormat/>
    <w:uiPriority w:val="0"/>
  </w:style>
  <w:style w:type="character" w:customStyle="1" w:styleId="7">
    <w:name w:val="qowt-font10"/>
    <w:basedOn w:val="4"/>
    <w:qFormat/>
    <w:uiPriority w:val="0"/>
  </w:style>
  <w:style w:type="character" w:customStyle="1" w:styleId="8">
    <w:name w:val="qowt-font5"/>
    <w:basedOn w:val="4"/>
    <w:uiPriority w:val="0"/>
  </w:style>
  <w:style w:type="paragraph" w:customStyle="1" w:styleId="9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qowt-font11"/>
    <w:basedOn w:val="4"/>
    <w:uiPriority w:val="0"/>
  </w:style>
  <w:style w:type="character" w:customStyle="1" w:styleId="11">
    <w:name w:val="qowt-font2"/>
    <w:basedOn w:val="4"/>
    <w:qFormat/>
    <w:uiPriority w:val="0"/>
  </w:style>
  <w:style w:type="paragraph" w:customStyle="1" w:styleId="12">
    <w:name w:val="BodyText1I2"/>
    <w:basedOn w:val="1"/>
    <w:qFormat/>
    <w:uiPriority w:val="0"/>
    <w:pPr>
      <w:suppressAutoHyphens/>
      <w:spacing w:after="120"/>
      <w:ind w:left="420" w:leftChars="200" w:firstLine="420" w:firstLineChars="200"/>
      <w:textAlignment w:val="baseline"/>
    </w:pPr>
    <w:rPr>
      <w:rFonts w:ascii="仿宋" w:hAnsi="仿宋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384</Words>
  <Characters>2192</Characters>
  <Lines>18</Lines>
  <Paragraphs>5</Paragraphs>
  <TotalTime>91</TotalTime>
  <ScaleCrop>false</ScaleCrop>
  <LinksUpToDate>false</LinksUpToDate>
  <CharactersWithSpaces>2571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2023-08-22T01:46:00Z</dcterms:created>
  <dc:creator>Administrator</dc:creator>
  <cp:lastModifiedBy>Administratorgy0312</cp:lastModifiedBy>
  <dcterms:modified xsi:type="dcterms:W3CDTF">2025-02-12T09:52:14Z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BEC2BCC54FEA4B68B895870B4B042B82_12</vt:lpwstr>
  </property>
</Properties>
</file>