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高司双〔2023〕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highlight w:val="none"/>
        </w:rPr>
        <w:t>号</w:t>
      </w:r>
    </w:p>
    <w:p>
      <w:pPr>
        <w:jc w:val="center"/>
        <w:rPr>
          <w:rFonts w:ascii="仿宋" w:hAnsi="仿宋" w:eastAsia="仿宋"/>
          <w:szCs w:val="21"/>
        </w:rPr>
      </w:pPr>
    </w:p>
    <w:p>
      <w:pPr>
        <w:jc w:val="center"/>
        <w:rPr>
          <w:rFonts w:ascii="仿宋" w:hAnsi="仿宋" w:eastAsia="仿宋"/>
          <w:szCs w:val="21"/>
        </w:rPr>
      </w:pPr>
    </w:p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高阳县司法局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关于开展2023年“双随机、一公开”内部联合随机抽查的通知</w:t>
      </w:r>
    </w:p>
    <w:p>
      <w:pPr>
        <w:spacing w:line="560" w:lineRule="exac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各相关股室：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根据高阳县司法局《高阳县司法局2023年“双随机、一公开”抽查工作计划》《</w:t>
      </w:r>
      <w:r>
        <w:rPr>
          <w:rFonts w:hint="eastAsia" w:ascii="仿宋_GB2312" w:eastAsia="仿宋_GB2312"/>
          <w:sz w:val="32"/>
          <w:szCs w:val="32"/>
        </w:rPr>
        <w:t>高阳县司法局2023年度“双随机、一公开”监管工作实施方案</w:t>
      </w:r>
      <w:r>
        <w:rPr>
          <w:rFonts w:hint="eastAsia" w:ascii="仿宋_GB2312" w:hAnsi="仿宋" w:eastAsia="仿宋_GB2312"/>
          <w:sz w:val="32"/>
          <w:szCs w:val="32"/>
        </w:rPr>
        <w:t>》等文件要求，决定开展2023年内部联合抽查，现将抽查工作方案印发给你们，请各相关单位抓好贯彻落实。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附件：高阳县司法局2023年“双随机、一公开”抽查实施方案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高阳县司法局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2023年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月30日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高阳县司法局</w:t>
      </w: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</w:t>
      </w:r>
      <w:r>
        <w:rPr>
          <w:rFonts w:hint="eastAsia" w:ascii="方正小标宋简体" w:hAnsi="仿宋" w:eastAsia="方正小标宋简体"/>
          <w:sz w:val="44"/>
          <w:szCs w:val="44"/>
        </w:rPr>
        <w:t>“双随机、一公开”</w:t>
      </w:r>
      <w:r>
        <w:rPr>
          <w:rFonts w:hint="eastAsia" w:ascii="方正小标宋简体" w:eastAsia="方正小标宋简体"/>
          <w:sz w:val="44"/>
          <w:szCs w:val="44"/>
        </w:rPr>
        <w:t>抽查实施方案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为认真贯彻落实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</w:rPr>
        <w:t>高阳县司法局2023年度“双随机、一公开”监管工作实施方案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的要求，</w:t>
      </w:r>
      <w:r>
        <w:rPr>
          <w:rFonts w:hint="eastAsia" w:ascii="仿宋_GB2312" w:eastAsia="仿宋_GB2312"/>
          <w:sz w:val="32"/>
          <w:szCs w:val="32"/>
        </w:rPr>
        <w:t>进一步完善我局“双随机、一公开”监管工作机制，持续、广泛、深入开展随机抽查工作，根据双随机办相关文件精神及工作安排，结合我局实际，决定开展2023年度“双随机、一公开”抽查工作，</w:t>
      </w:r>
      <w:r>
        <w:rPr>
          <w:rFonts w:hint="eastAsia" w:ascii="仿宋" w:hAnsi="仿宋" w:eastAsia="仿宋" w:cs="仿宋"/>
          <w:sz w:val="32"/>
          <w:szCs w:val="32"/>
        </w:rPr>
        <w:t>特制定方案如下：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时间安排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2023年9月1日至9月15日</w:t>
      </w:r>
    </w:p>
    <w:p>
      <w:pPr>
        <w:numPr>
          <w:ilvl w:val="0"/>
          <w:numId w:val="2"/>
        </w:numPr>
        <w:spacing w:line="560" w:lineRule="exact"/>
        <w:ind w:firstLine="64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随机抽查对象及比例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司法鉴定中心、承办法律援助案件的律师事务所及律师，</w:t>
      </w:r>
      <w:r>
        <w:rPr>
          <w:rFonts w:hint="eastAsia" w:ascii="仿宋_GB2312" w:eastAsia="仿宋_GB2312"/>
          <w:sz w:val="32"/>
          <w:szCs w:val="32"/>
        </w:rPr>
        <w:t>抽查比例为100%。</w:t>
      </w:r>
    </w:p>
    <w:p>
      <w:pPr>
        <w:numPr>
          <w:ilvl w:val="0"/>
          <w:numId w:val="2"/>
        </w:numPr>
        <w:spacing w:line="560" w:lineRule="exact"/>
        <w:ind w:firstLine="64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抽查部门及内容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高阳县辖区内承办法律援助案件的律师事务所及律师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司法鉴定中心。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检查内容：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1、对律师事务所及其律师承办法律援助事项的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监督</w:t>
      </w:r>
      <w:r>
        <w:rPr>
          <w:rFonts w:hint="eastAsia" w:ascii="仿宋" w:hAnsi="仿宋" w:eastAsia="仿宋"/>
          <w:sz w:val="32"/>
          <w:szCs w:val="32"/>
        </w:rPr>
        <w:t>检查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kern w:val="2"/>
          <w:sz w:val="32"/>
          <w:szCs w:val="32"/>
        </w:rPr>
        <w:t>2、对司法鉴定机构及其鉴定人的监督检查</w:t>
      </w:r>
      <w:r>
        <w:rPr>
          <w:rFonts w:hint="eastAsia" w:ascii="仿宋" w:hAnsi="仿宋" w:eastAsia="仿宋" w:cs="Times New Roman"/>
          <w:kern w:val="2"/>
          <w:sz w:val="32"/>
          <w:szCs w:val="32"/>
          <w:lang w:eastAsia="zh-CN"/>
        </w:rPr>
        <w:t>；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" w:hAnsi="仿宋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Times New Roman"/>
          <w:kern w:val="2"/>
          <w:sz w:val="32"/>
          <w:szCs w:val="32"/>
        </w:rPr>
        <w:t>对基层法律服务所的监督检查</w:t>
      </w:r>
      <w:r>
        <w:rPr>
          <w:rFonts w:hint="eastAsia" w:ascii="仿宋" w:hAnsi="仿宋" w:eastAsia="仿宋" w:cs="Times New Roman"/>
          <w:kern w:val="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四、抽查组织实施</w:t>
      </w:r>
    </w:p>
    <w:p>
      <w:pPr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(一)抽查任务分工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协调监督股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负责牵头统筹协调此次抽查工作，并做好督导检查、总结上报等相关工作；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局各业务股室做好抽查工作落实。</w:t>
      </w:r>
    </w:p>
    <w:p>
      <w:pPr>
        <w:spacing w:line="560" w:lineRule="exact"/>
        <w:ind w:firstLine="640" w:firstLineChars="200"/>
        <w:rPr>
          <w:rFonts w:ascii="楷体_GB2312" w:hAnsi="仿宋" w:eastAsia="楷体_GB2312"/>
          <w:color w:val="000000" w:themeColor="text1"/>
          <w:sz w:val="32"/>
          <w:szCs w:val="32"/>
        </w:rPr>
      </w:pPr>
      <w:r>
        <w:rPr>
          <w:rFonts w:hint="eastAsia" w:ascii="楷体_GB2312" w:hAnsi="仿宋" w:eastAsia="楷体_GB2312"/>
          <w:color w:val="000000" w:themeColor="text1"/>
          <w:sz w:val="32"/>
          <w:szCs w:val="32"/>
        </w:rPr>
        <w:t>（二）抽查方式及流程</w:t>
      </w:r>
    </w:p>
    <w:p>
      <w:pPr>
        <w:spacing w:line="560" w:lineRule="exact"/>
        <w:ind w:firstLine="640" w:firstLineChars="200"/>
        <w:rPr>
          <w:rFonts w:ascii="楷体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协调监督股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通过“河北省双随机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执法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监管平台”（以下简称“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监管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平台”）抽取检查对象，按照随机抽取的检查对象名单，随机抽取检查人员，以随机匹配的方式协调配合此次抽查工作。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抽查结果公示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局各业务股室</w:t>
      </w:r>
      <w:r>
        <w:rPr>
          <w:rFonts w:hint="eastAsia" w:ascii="仿宋" w:hAnsi="仿宋" w:eastAsia="仿宋" w:cs="仿宋"/>
          <w:sz w:val="32"/>
          <w:szCs w:val="32"/>
        </w:rPr>
        <w:t>抽查检查完成后，向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协调监督股</w:t>
      </w:r>
      <w:r>
        <w:rPr>
          <w:rFonts w:hint="eastAsia" w:ascii="仿宋" w:hAnsi="仿宋" w:eastAsia="仿宋" w:cs="仿宋"/>
          <w:sz w:val="32"/>
          <w:szCs w:val="32"/>
        </w:rPr>
        <w:t>反馈检查表，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</w:rPr>
        <w:t>协调监督股</w:t>
      </w:r>
      <w:r>
        <w:rPr>
          <w:rFonts w:hint="eastAsia" w:ascii="仿宋_GB2312" w:hAnsi="仿宋" w:eastAsia="仿宋_GB2312"/>
          <w:sz w:val="32"/>
          <w:szCs w:val="32"/>
        </w:rPr>
        <w:t>通过公示平台向社会公示抽查结果。</w:t>
      </w:r>
    </w:p>
    <w:p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五、工作要求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（一）加强组织领导。</w:t>
      </w:r>
      <w:r>
        <w:rPr>
          <w:rFonts w:hint="eastAsia" w:ascii="仿宋" w:hAnsi="仿宋" w:eastAsia="仿宋"/>
          <w:sz w:val="32"/>
          <w:szCs w:val="32"/>
        </w:rPr>
        <w:t>局有关股室</w:t>
      </w:r>
      <w:r>
        <w:rPr>
          <w:rFonts w:hint="eastAsia" w:ascii="仿宋" w:hAnsi="仿宋" w:eastAsia="仿宋" w:cs="仿宋"/>
          <w:sz w:val="32"/>
          <w:szCs w:val="32"/>
        </w:rPr>
        <w:t>要高度重视“双随机、一公开”抽查工作，严格按照确定的抽查事项、检查流程和相关要求开展抽查检查，按时完成抽查任务。</w:t>
      </w:r>
    </w:p>
    <w:p>
      <w:pPr>
        <w:spacing w:line="560" w:lineRule="exact"/>
        <w:ind w:firstLine="640"/>
        <w:rPr>
          <w:rFonts w:ascii="楷体" w:hAnsi="楷体" w:eastAsia="楷体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（二）</w:t>
      </w:r>
      <w:r>
        <w:rPr>
          <w:rFonts w:hint="eastAsia" w:ascii="楷体" w:hAnsi="楷体" w:eastAsia="楷体"/>
          <w:sz w:val="32"/>
          <w:szCs w:val="32"/>
        </w:rPr>
        <w:t>强化责任落实。</w:t>
      </w:r>
      <w:r>
        <w:rPr>
          <w:rFonts w:hint="eastAsia" w:ascii="仿宋" w:hAnsi="仿宋" w:eastAsia="仿宋"/>
          <w:sz w:val="32"/>
          <w:szCs w:val="32"/>
        </w:rPr>
        <w:t>根据本实施方案要求，具体细化推进随机抽查的任务和步骤，明确工作进度要求，落实责任分工，强化过程管控，确保此项工作落到实处，抓出成效。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（三）注重培训宣传。</w:t>
      </w:r>
      <w:r>
        <w:rPr>
          <w:rFonts w:hint="eastAsia" w:ascii="仿宋" w:hAnsi="仿宋" w:eastAsia="仿宋"/>
          <w:sz w:val="32"/>
          <w:szCs w:val="32"/>
        </w:rPr>
        <w:t>要加强工作人员的随机抽查业务培训，强化执法理念，增强执法能力。要利用各种宣传媒体，广泛开展</w:t>
      </w:r>
      <w:r>
        <w:rPr>
          <w:rFonts w:hint="eastAsia" w:ascii="仿宋" w:hAnsi="仿宋" w:eastAsia="仿宋"/>
          <w:sz w:val="32"/>
          <w:szCs w:val="32"/>
          <w:lang w:eastAsia="zh-CN"/>
        </w:rPr>
        <w:t>宣传报道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，为随机抽查工作营造良好的舆论氛围。</w:t>
      </w: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80732"/>
    <w:multiLevelType w:val="singleLevel"/>
    <w:tmpl w:val="57580732"/>
    <w:lvl w:ilvl="0" w:tentative="0">
      <w:start w:val="3"/>
      <w:numFmt w:val="chineseCounting"/>
      <w:suff w:val="space"/>
      <w:lvlText w:val="(%1)"/>
      <w:lvlJc w:val="left"/>
      <w:rPr>
        <w:rFonts w:hint="eastAsia"/>
      </w:rPr>
    </w:lvl>
  </w:abstractNum>
  <w:abstractNum w:abstractNumId="1">
    <w:nsid w:val="59954F24"/>
    <w:multiLevelType w:val="singleLevel"/>
    <w:tmpl w:val="59954F24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9954F90"/>
    <w:multiLevelType w:val="singleLevel"/>
    <w:tmpl w:val="59954F90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VhMDM3YzJlZDk4ODhiOWI2OTNlYjVlOWQ1OWVhMjYifQ=="/>
  </w:docVars>
  <w:rsids>
    <w:rsidRoot w:val="00051CC8"/>
    <w:rsid w:val="000175A0"/>
    <w:rsid w:val="00051CC8"/>
    <w:rsid w:val="000C045E"/>
    <w:rsid w:val="000F4EF4"/>
    <w:rsid w:val="00171C45"/>
    <w:rsid w:val="00177032"/>
    <w:rsid w:val="00210481"/>
    <w:rsid w:val="0023696B"/>
    <w:rsid w:val="002F6539"/>
    <w:rsid w:val="00304B24"/>
    <w:rsid w:val="006441E3"/>
    <w:rsid w:val="00656EB6"/>
    <w:rsid w:val="00657682"/>
    <w:rsid w:val="006D5AAC"/>
    <w:rsid w:val="008828D7"/>
    <w:rsid w:val="009B0B03"/>
    <w:rsid w:val="00AD7AB7"/>
    <w:rsid w:val="00AF74BC"/>
    <w:rsid w:val="00C23E2D"/>
    <w:rsid w:val="00CA6122"/>
    <w:rsid w:val="00CD008C"/>
    <w:rsid w:val="00D43354"/>
    <w:rsid w:val="00DA241A"/>
    <w:rsid w:val="00E715E1"/>
    <w:rsid w:val="00E74B7F"/>
    <w:rsid w:val="00EF5088"/>
    <w:rsid w:val="01CB6C06"/>
    <w:rsid w:val="02706589"/>
    <w:rsid w:val="046F03E6"/>
    <w:rsid w:val="055070D0"/>
    <w:rsid w:val="06A10276"/>
    <w:rsid w:val="08FA2DBB"/>
    <w:rsid w:val="0BAC54E2"/>
    <w:rsid w:val="107F1A16"/>
    <w:rsid w:val="1AF24245"/>
    <w:rsid w:val="1D9B4103"/>
    <w:rsid w:val="1EE308DB"/>
    <w:rsid w:val="225C224B"/>
    <w:rsid w:val="23371B74"/>
    <w:rsid w:val="237C4883"/>
    <w:rsid w:val="244A4D1A"/>
    <w:rsid w:val="2C130D3B"/>
    <w:rsid w:val="3D7A03E3"/>
    <w:rsid w:val="45862E49"/>
    <w:rsid w:val="4BA821A3"/>
    <w:rsid w:val="57234DD3"/>
    <w:rsid w:val="5A8A3E93"/>
    <w:rsid w:val="5C021617"/>
    <w:rsid w:val="6215427B"/>
    <w:rsid w:val="654C3A3D"/>
    <w:rsid w:val="68E163C2"/>
    <w:rsid w:val="6941298E"/>
    <w:rsid w:val="6A046063"/>
    <w:rsid w:val="6DFB11D7"/>
    <w:rsid w:val="6F304A0D"/>
    <w:rsid w:val="6F3911E0"/>
    <w:rsid w:val="72DF5F14"/>
    <w:rsid w:val="752C6E70"/>
    <w:rsid w:val="75624C48"/>
    <w:rsid w:val="7867303B"/>
    <w:rsid w:val="78DE3C09"/>
    <w:rsid w:val="7AD223BD"/>
    <w:rsid w:val="7F43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1078</Words>
  <Characters>1116</Characters>
  <Lines>8</Lines>
  <Paragraphs>2</Paragraphs>
  <TotalTime>9</TotalTime>
  <ScaleCrop>false</ScaleCrop>
  <LinksUpToDate>false</LinksUpToDate>
  <CharactersWithSpaces>1146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2019-06-12T01:51:00Z</dcterms:created>
  <dc:creator>Windows 用户</dc:creator>
  <cp:lastModifiedBy>Administratorgy0312</cp:lastModifiedBy>
  <cp:lastPrinted>2023-11-16T06:50:00Z</cp:lastPrinted>
  <dcterms:modified xsi:type="dcterms:W3CDTF">2023-11-23T01:46:42Z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49BE5C2C00EE48BFAEEF500C19BEE453</vt:lpwstr>
  </property>
</Properties>
</file>