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AF9F">
      <w:pPr>
        <w:spacing w:afterLines="100" w:line="320" w:lineRule="exact"/>
        <w:jc w:val="center"/>
        <w:rPr>
          <w:rFonts w:ascii="仿宋" w:hAnsi="仿宋" w:eastAsia="仿宋"/>
          <w:szCs w:val="32"/>
        </w:rPr>
      </w:pPr>
      <w:bookmarkStart w:id="0" w:name="_GoBack"/>
      <w:bookmarkEnd w:id="0"/>
    </w:p>
    <w:p w14:paraId="063257BD">
      <w:pPr>
        <w:spacing w:afterLines="100" w:line="320" w:lineRule="exact"/>
        <w:jc w:val="center"/>
        <w:rPr>
          <w:rFonts w:ascii="仿宋" w:hAnsi="仿宋" w:eastAsia="仿宋"/>
          <w:szCs w:val="32"/>
        </w:rPr>
      </w:pPr>
    </w:p>
    <w:p w14:paraId="4DF1E587">
      <w:pPr>
        <w:pStyle w:val="2"/>
      </w:pPr>
    </w:p>
    <w:p w14:paraId="03F76479"/>
    <w:p w14:paraId="219B4D37">
      <w:pPr>
        <w:pStyle w:val="2"/>
      </w:pPr>
    </w:p>
    <w:p w14:paraId="08C58552">
      <w:pPr>
        <w:pStyle w:val="2"/>
      </w:pPr>
    </w:p>
    <w:p w14:paraId="509E11BE"/>
    <w:p w14:paraId="3B086D5A">
      <w:pPr>
        <w:spacing w:line="0" w:lineRule="atLeas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高建发〔2025〕11号</w:t>
      </w:r>
    </w:p>
    <w:p w14:paraId="7BC0798E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77CAC1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高阳县住房和城乡建设局</w:t>
      </w:r>
    </w:p>
    <w:p w14:paraId="36AE184E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pacing w:val="2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20"/>
          <w:sz w:val="44"/>
          <w:szCs w:val="44"/>
        </w:rPr>
        <w:t>关于修改《高阳县住房和城乡建设局2025年双随机抽查工作计划》的通知</w:t>
      </w:r>
    </w:p>
    <w:p w14:paraId="5C704186">
      <w:pPr>
        <w:adjustRightInd w:val="0"/>
        <w:snapToGrid w:val="0"/>
        <w:ind w:firstLine="880" w:firstLineChars="200"/>
        <w:jc w:val="center"/>
        <w:rPr>
          <w:rFonts w:hint="eastAsia" w:ascii="方正小标宋_GBK" w:hAnsi="方正小标宋_GBK"/>
          <w:color w:val="000000"/>
          <w:sz w:val="44"/>
          <w:szCs w:val="44"/>
        </w:rPr>
      </w:pPr>
      <w:r>
        <w:rPr>
          <w:rFonts w:ascii="方正小标宋_GBK" w:hAnsi="方正小标宋_GBK"/>
          <w:color w:val="000000"/>
          <w:sz w:val="44"/>
          <w:szCs w:val="44"/>
        </w:rPr>
        <w:t xml:space="preserve"> </w:t>
      </w:r>
    </w:p>
    <w:p w14:paraId="6F415F43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局各股室：</w:t>
      </w:r>
    </w:p>
    <w:p w14:paraId="5057D88B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由于本单位双随机抽查事项清单进行了修改调整，现根据修改后的《高阳县住房和城乡建设局2025年双随机抽查事项清单》修改了《高阳县住房和城乡建设局2025年双随机抽查工作计划》，现印发给你们，请按照计划贯彻执行并落实好双随机抽查工作。</w:t>
      </w:r>
    </w:p>
    <w:p w14:paraId="0FEA07FF"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附件：1、《高阳县住房和城乡建设局2025年双随机抽查工作计划》</w:t>
      </w:r>
    </w:p>
    <w:p w14:paraId="67655CFC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</w:p>
    <w:p w14:paraId="6B433B9A">
      <w:pPr>
        <w:ind w:firstLine="3200" w:firstLineChars="10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高阳县住房和城乡建设局</w:t>
      </w:r>
    </w:p>
    <w:p w14:paraId="1A0B1BCD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2025年3月26日</w:t>
      </w:r>
    </w:p>
    <w:sectPr>
      <w:pgSz w:w="11906" w:h="16838"/>
      <w:pgMar w:top="1984" w:right="1587" w:bottom="209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18"/>
    <w:rsid w:val="00015FCF"/>
    <w:rsid w:val="000C436A"/>
    <w:rsid w:val="00325D5C"/>
    <w:rsid w:val="005E27A8"/>
    <w:rsid w:val="006D3DB6"/>
    <w:rsid w:val="007C46A1"/>
    <w:rsid w:val="008E195D"/>
    <w:rsid w:val="00996F20"/>
    <w:rsid w:val="00DC2B18"/>
    <w:rsid w:val="00F8416E"/>
    <w:rsid w:val="2FB1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Plain Text"/>
    <w:basedOn w:val="1"/>
    <w:link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纯文本 Char"/>
    <w:basedOn w:val="8"/>
    <w:link w:val="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230</Characters>
  <Lines>2</Lines>
  <Paragraphs>1</Paragraphs>
  <TotalTime>5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2025-03-04T07:01:00Z</dcterms:created>
  <dc:creator>Administrator</dc:creator>
  <cp:lastModifiedBy>张雷</cp:lastModifiedBy>
  <dcterms:modified xsi:type="dcterms:W3CDTF">2025-03-26T03:11:28Z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B708823916F844ACAB3536F2EC0F2DE1_13</vt:lpwstr>
  </property>
</Properties>
</file>