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CA75"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 w14:paraId="20AE78B6">
      <w:pPr>
        <w:spacing w:line="245" w:lineRule="auto"/>
        <w:rPr>
          <w:rFonts w:ascii="Arial"/>
          <w:sz w:val="21"/>
        </w:rPr>
      </w:pPr>
    </w:p>
    <w:p w14:paraId="2A2A844A">
      <w:pPr>
        <w:spacing w:line="245" w:lineRule="auto"/>
        <w:rPr>
          <w:rFonts w:ascii="Arial"/>
          <w:sz w:val="21"/>
        </w:rPr>
      </w:pPr>
    </w:p>
    <w:p w14:paraId="0357C64A">
      <w:pPr>
        <w:spacing w:line="245" w:lineRule="auto"/>
        <w:rPr>
          <w:rFonts w:ascii="Arial"/>
          <w:sz w:val="21"/>
        </w:rPr>
      </w:pPr>
    </w:p>
    <w:p w14:paraId="50A63B07">
      <w:pPr>
        <w:spacing w:line="245" w:lineRule="auto"/>
        <w:rPr>
          <w:rFonts w:ascii="Arial"/>
          <w:sz w:val="21"/>
        </w:rPr>
      </w:pPr>
    </w:p>
    <w:p w14:paraId="57587CBC">
      <w:pPr>
        <w:spacing w:line="245" w:lineRule="auto"/>
        <w:rPr>
          <w:rFonts w:ascii="Arial"/>
          <w:sz w:val="21"/>
        </w:rPr>
      </w:pPr>
    </w:p>
    <w:p w14:paraId="23B47767">
      <w:pPr>
        <w:spacing w:line="245" w:lineRule="auto"/>
        <w:rPr>
          <w:rFonts w:ascii="Arial"/>
          <w:sz w:val="21"/>
        </w:rPr>
      </w:pPr>
    </w:p>
    <w:p w14:paraId="067901CC">
      <w:pPr>
        <w:spacing w:before="292" w:line="219" w:lineRule="auto"/>
        <w:ind w:left="1012"/>
        <w:outlineLvl w:val="0"/>
        <w:rPr>
          <w:rFonts w:ascii="宋体" w:hAnsi="宋体" w:eastAsia="宋体" w:cs="宋体"/>
          <w:sz w:val="90"/>
          <w:szCs w:val="90"/>
        </w:rPr>
      </w:pPr>
      <w:r>
        <w:rPr>
          <w:rFonts w:ascii="宋体" w:hAnsi="宋体" w:eastAsia="宋体" w:cs="宋体"/>
          <w:b/>
          <w:bCs/>
          <w:color w:val="F02010"/>
          <w:spacing w:val="-52"/>
          <w:sz w:val="90"/>
          <w:szCs w:val="90"/>
        </w:rPr>
        <w:t>高</w:t>
      </w:r>
      <w:r>
        <w:rPr>
          <w:rFonts w:ascii="宋体" w:hAnsi="宋体" w:eastAsia="宋体" w:cs="宋体"/>
          <w:color w:val="F02010"/>
          <w:spacing w:val="-52"/>
          <w:sz w:val="90"/>
          <w:szCs w:val="90"/>
        </w:rPr>
        <w:t xml:space="preserve"> </w:t>
      </w:r>
      <w:r>
        <w:rPr>
          <w:rFonts w:ascii="宋体" w:hAnsi="宋体" w:eastAsia="宋体" w:cs="宋体"/>
          <w:b/>
          <w:bCs/>
          <w:color w:val="F02010"/>
          <w:spacing w:val="-52"/>
          <w:sz w:val="90"/>
          <w:szCs w:val="90"/>
        </w:rPr>
        <w:t>阳</w:t>
      </w:r>
      <w:r>
        <w:rPr>
          <w:rFonts w:ascii="宋体" w:hAnsi="宋体" w:eastAsia="宋体" w:cs="宋体"/>
          <w:color w:val="F02010"/>
          <w:spacing w:val="-52"/>
          <w:sz w:val="90"/>
          <w:szCs w:val="90"/>
        </w:rPr>
        <w:t xml:space="preserve"> </w:t>
      </w:r>
      <w:r>
        <w:rPr>
          <w:rFonts w:ascii="宋体" w:hAnsi="宋体" w:eastAsia="宋体" w:cs="宋体"/>
          <w:b/>
          <w:bCs/>
          <w:color w:val="F02010"/>
          <w:spacing w:val="-52"/>
          <w:sz w:val="90"/>
          <w:szCs w:val="90"/>
        </w:rPr>
        <w:t>县</w:t>
      </w:r>
      <w:r>
        <w:rPr>
          <w:rFonts w:ascii="宋体" w:hAnsi="宋体" w:eastAsia="宋体" w:cs="宋体"/>
          <w:color w:val="F02010"/>
          <w:spacing w:val="-56"/>
          <w:sz w:val="90"/>
          <w:szCs w:val="90"/>
        </w:rPr>
        <w:t xml:space="preserve"> </w:t>
      </w:r>
      <w:r>
        <w:rPr>
          <w:rFonts w:ascii="宋体" w:hAnsi="宋体" w:eastAsia="宋体" w:cs="宋体"/>
          <w:b/>
          <w:bCs/>
          <w:color w:val="F02010"/>
          <w:spacing w:val="-52"/>
          <w:sz w:val="90"/>
          <w:szCs w:val="90"/>
        </w:rPr>
        <w:t>水</w:t>
      </w:r>
      <w:r>
        <w:rPr>
          <w:rFonts w:ascii="宋体" w:hAnsi="宋体" w:eastAsia="宋体" w:cs="宋体"/>
          <w:color w:val="F02010"/>
          <w:spacing w:val="-66"/>
          <w:sz w:val="90"/>
          <w:szCs w:val="90"/>
        </w:rPr>
        <w:t xml:space="preserve"> </w:t>
      </w:r>
      <w:r>
        <w:rPr>
          <w:rFonts w:ascii="宋体" w:hAnsi="宋体" w:eastAsia="宋体" w:cs="宋体"/>
          <w:b/>
          <w:bCs/>
          <w:color w:val="F02010"/>
          <w:spacing w:val="-52"/>
          <w:sz w:val="90"/>
          <w:szCs w:val="90"/>
        </w:rPr>
        <w:t>利</w:t>
      </w:r>
      <w:r>
        <w:rPr>
          <w:rFonts w:ascii="宋体" w:hAnsi="宋体" w:eastAsia="宋体" w:cs="宋体"/>
          <w:color w:val="F02010"/>
          <w:spacing w:val="-59"/>
          <w:sz w:val="90"/>
          <w:szCs w:val="90"/>
        </w:rPr>
        <w:t xml:space="preserve"> </w:t>
      </w:r>
      <w:r>
        <w:rPr>
          <w:rFonts w:ascii="宋体" w:hAnsi="宋体" w:eastAsia="宋体" w:cs="宋体"/>
          <w:b/>
          <w:bCs/>
          <w:color w:val="F02010"/>
          <w:spacing w:val="-52"/>
          <w:sz w:val="90"/>
          <w:szCs w:val="90"/>
        </w:rPr>
        <w:t>局</w:t>
      </w:r>
    </w:p>
    <w:p w14:paraId="0A6E7044">
      <w:pPr>
        <w:spacing w:line="281" w:lineRule="auto"/>
        <w:rPr>
          <w:rFonts w:ascii="Arial"/>
          <w:sz w:val="21"/>
        </w:rPr>
      </w:pPr>
    </w:p>
    <w:p w14:paraId="6B727AAF">
      <w:pPr>
        <w:spacing w:line="282" w:lineRule="auto"/>
        <w:rPr>
          <w:rFonts w:ascii="Arial"/>
          <w:sz w:val="21"/>
        </w:rPr>
      </w:pPr>
    </w:p>
    <w:p w14:paraId="6BDA8DE3">
      <w:pPr>
        <w:pStyle w:val="2"/>
        <w:spacing w:before="100" w:line="230" w:lineRule="auto"/>
        <w:ind w:left="460"/>
        <w:rPr>
          <w:rFonts w:ascii="楷体" w:hAnsi="楷体" w:eastAsia="楷体" w:cs="楷体"/>
          <w:sz w:val="31"/>
          <w:szCs w:val="31"/>
        </w:rPr>
      </w:pPr>
      <w:r>
        <w:rPr>
          <w:spacing w:val="11"/>
          <w:position w:val="-1"/>
          <w:sz w:val="31"/>
          <w:szCs w:val="31"/>
        </w:rPr>
        <w:t>高水字〔2025〕6号</w:t>
      </w:r>
      <w:r>
        <w:rPr>
          <w:spacing w:val="5"/>
          <w:position w:val="-1"/>
          <w:sz w:val="31"/>
          <w:szCs w:val="31"/>
        </w:rPr>
        <w:t xml:space="preserve">                    </w:t>
      </w:r>
      <w:r>
        <w:rPr>
          <w:spacing w:val="11"/>
          <w:position w:val="1"/>
          <w:sz w:val="31"/>
          <w:szCs w:val="31"/>
        </w:rPr>
        <w:t>签发人：</w:t>
      </w:r>
      <w:r>
        <w:rPr>
          <w:rFonts w:ascii="楷体" w:hAnsi="楷体" w:eastAsia="楷体" w:cs="楷体"/>
          <w:b/>
          <w:bCs/>
          <w:spacing w:val="11"/>
          <w:position w:val="1"/>
          <w:sz w:val="31"/>
          <w:szCs w:val="31"/>
        </w:rPr>
        <w:t>李万顺</w:t>
      </w:r>
    </w:p>
    <w:p w14:paraId="16513A42">
      <w:pPr>
        <w:spacing w:before="203" w:line="60" w:lineRule="exact"/>
      </w:pPr>
      <w:r>
        <w:rPr>
          <w:position w:val="-1"/>
        </w:rPr>
        <w:drawing>
          <wp:inline distT="0" distB="0" distL="0" distR="0">
            <wp:extent cx="57340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4104" cy="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AB56">
      <w:pPr>
        <w:spacing w:line="245" w:lineRule="auto"/>
        <w:rPr>
          <w:rFonts w:ascii="Arial"/>
          <w:sz w:val="21"/>
        </w:rPr>
      </w:pPr>
    </w:p>
    <w:p w14:paraId="5918F3AE">
      <w:pPr>
        <w:spacing w:line="245" w:lineRule="auto"/>
        <w:rPr>
          <w:rFonts w:ascii="Arial"/>
          <w:sz w:val="21"/>
        </w:rPr>
      </w:pPr>
    </w:p>
    <w:p w14:paraId="109D8D99">
      <w:pPr>
        <w:spacing w:before="150" w:line="219" w:lineRule="auto"/>
        <w:ind w:left="324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0"/>
          <w:sz w:val="46"/>
          <w:szCs w:val="46"/>
        </w:rPr>
        <w:t>高阳县水利局</w:t>
      </w:r>
    </w:p>
    <w:p w14:paraId="4A237187">
      <w:pPr>
        <w:spacing w:before="24" w:line="227" w:lineRule="auto"/>
        <w:ind w:left="2175" w:right="289" w:hanging="191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0"/>
          <w:sz w:val="46"/>
          <w:szCs w:val="46"/>
        </w:rPr>
        <w:t>关于开展2025年“双随机、一公开”第二次</w:t>
      </w:r>
      <w:r>
        <w:rPr>
          <w:rFonts w:ascii="宋体" w:hAnsi="宋体" w:eastAsia="宋体" w:cs="宋体"/>
          <w:spacing w:val="12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内部联合抽查工作的通知</w:t>
      </w:r>
    </w:p>
    <w:p w14:paraId="475198EC">
      <w:pPr>
        <w:spacing w:line="283" w:lineRule="auto"/>
        <w:rPr>
          <w:rFonts w:ascii="Arial"/>
          <w:sz w:val="21"/>
        </w:rPr>
      </w:pPr>
    </w:p>
    <w:p w14:paraId="4F7EFBD6">
      <w:pPr>
        <w:spacing w:line="283" w:lineRule="auto"/>
        <w:rPr>
          <w:rFonts w:ascii="Arial"/>
          <w:sz w:val="21"/>
        </w:rPr>
      </w:pPr>
    </w:p>
    <w:p w14:paraId="2723CD09">
      <w:pPr>
        <w:pStyle w:val="2"/>
        <w:spacing w:before="105" w:line="221" w:lineRule="auto"/>
        <w:ind w:left="10"/>
        <w:rPr>
          <w:sz w:val="32"/>
          <w:szCs w:val="32"/>
        </w:rPr>
      </w:pPr>
      <w:r>
        <w:rPr>
          <w:spacing w:val="-5"/>
          <w:sz w:val="32"/>
          <w:szCs w:val="32"/>
        </w:rPr>
        <w:t>各相关股室、局属单位：</w:t>
      </w:r>
    </w:p>
    <w:p w14:paraId="2BC66257">
      <w:pPr>
        <w:pStyle w:val="2"/>
        <w:spacing w:before="158" w:line="321" w:lineRule="auto"/>
        <w:ind w:left="10" w:firstLine="639"/>
        <w:jc w:val="both"/>
        <w:rPr>
          <w:sz w:val="32"/>
          <w:szCs w:val="32"/>
        </w:rPr>
      </w:pPr>
      <w:r>
        <w:rPr>
          <w:spacing w:val="-4"/>
          <w:sz w:val="32"/>
          <w:szCs w:val="32"/>
        </w:rPr>
        <w:t>为深入推进我县“双随机、一公开”监管工作持续广泛开展，</w:t>
      </w:r>
      <w:r>
        <w:rPr>
          <w:spacing w:val="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按照我局“双随机、一公开”抽查计划，决定组织开展2</w:t>
      </w:r>
      <w:r>
        <w:rPr>
          <w:spacing w:val="-6"/>
          <w:sz w:val="32"/>
          <w:szCs w:val="32"/>
        </w:rPr>
        <w:t>025年“双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随机、一公开”第一次内部联合抽查，现将有关事宜通知如下：</w:t>
      </w:r>
    </w:p>
    <w:p w14:paraId="0E4957DB">
      <w:pPr>
        <w:spacing w:line="222" w:lineRule="auto"/>
        <w:ind w:left="6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一、时间安排</w:t>
      </w:r>
    </w:p>
    <w:p w14:paraId="3F935BC9">
      <w:pPr>
        <w:pStyle w:val="2"/>
        <w:spacing w:before="207" w:line="222" w:lineRule="auto"/>
        <w:ind w:left="650"/>
      </w:pPr>
      <w:r>
        <w:rPr>
          <w:spacing w:val="-21"/>
        </w:rPr>
        <w:t>2</w:t>
      </w:r>
      <w:r>
        <w:rPr>
          <w:spacing w:val="-51"/>
        </w:rPr>
        <w:t xml:space="preserve"> </w:t>
      </w:r>
      <w:r>
        <w:rPr>
          <w:spacing w:val="-21"/>
        </w:rPr>
        <w:t>0</w:t>
      </w:r>
      <w:r>
        <w:rPr>
          <w:spacing w:val="-60"/>
        </w:rPr>
        <w:t xml:space="preserve"> </w:t>
      </w:r>
      <w:r>
        <w:rPr>
          <w:spacing w:val="-21"/>
        </w:rPr>
        <w:t>2</w:t>
      </w:r>
      <w:r>
        <w:rPr>
          <w:spacing w:val="-57"/>
        </w:rPr>
        <w:t xml:space="preserve"> </w:t>
      </w:r>
      <w:r>
        <w:rPr>
          <w:spacing w:val="-21"/>
        </w:rPr>
        <w:t>5</w:t>
      </w:r>
      <w:r>
        <w:rPr>
          <w:spacing w:val="-48"/>
        </w:rPr>
        <w:t xml:space="preserve"> </w:t>
      </w:r>
      <w:r>
        <w:rPr>
          <w:spacing w:val="-21"/>
        </w:rPr>
        <w:t>年</w:t>
      </w:r>
      <w:r>
        <w:rPr>
          <w:spacing w:val="-61"/>
        </w:rPr>
        <w:t xml:space="preserve"> </w:t>
      </w:r>
      <w:r>
        <w:rPr>
          <w:spacing w:val="-21"/>
        </w:rPr>
        <w:t>8</w:t>
      </w:r>
      <w:r>
        <w:rPr>
          <w:spacing w:val="-40"/>
        </w:rPr>
        <w:t xml:space="preserve"> </w:t>
      </w:r>
      <w:r>
        <w:rPr>
          <w:spacing w:val="-21"/>
        </w:rPr>
        <w:t>月</w:t>
      </w:r>
      <w:r>
        <w:rPr>
          <w:spacing w:val="-42"/>
        </w:rPr>
        <w:t xml:space="preserve"> </w:t>
      </w:r>
      <w:r>
        <w:rPr>
          <w:spacing w:val="-21"/>
        </w:rPr>
        <w:t>1</w:t>
      </w:r>
      <w:r>
        <w:rPr>
          <w:spacing w:val="-57"/>
        </w:rPr>
        <w:t xml:space="preserve"> </w:t>
      </w:r>
      <w:r>
        <w:rPr>
          <w:spacing w:val="-21"/>
        </w:rPr>
        <w:t>3 日</w:t>
      </w:r>
      <w:r>
        <w:rPr>
          <w:spacing w:val="-44"/>
        </w:rPr>
        <w:t xml:space="preserve"> </w:t>
      </w:r>
      <w:r>
        <w:rPr>
          <w:spacing w:val="-21"/>
        </w:rPr>
        <w:t>至</w:t>
      </w:r>
      <w:r>
        <w:rPr>
          <w:spacing w:val="-62"/>
        </w:rPr>
        <w:t xml:space="preserve"> </w:t>
      </w:r>
      <w:r>
        <w:rPr>
          <w:spacing w:val="-21"/>
        </w:rPr>
        <w:t>9</w:t>
      </w:r>
      <w:r>
        <w:rPr>
          <w:spacing w:val="-40"/>
        </w:rPr>
        <w:t xml:space="preserve"> </w:t>
      </w:r>
      <w:r>
        <w:rPr>
          <w:spacing w:val="-21"/>
        </w:rPr>
        <w:t>月</w:t>
      </w:r>
      <w:r>
        <w:rPr>
          <w:spacing w:val="-57"/>
        </w:rPr>
        <w:t xml:space="preserve"> </w:t>
      </w:r>
      <w:r>
        <w:rPr>
          <w:spacing w:val="-21"/>
        </w:rPr>
        <w:t>3</w:t>
      </w:r>
      <w:r>
        <w:rPr>
          <w:spacing w:val="-61"/>
        </w:rPr>
        <w:t xml:space="preserve"> </w:t>
      </w:r>
      <w:r>
        <w:rPr>
          <w:spacing w:val="-21"/>
        </w:rPr>
        <w:t>0</w:t>
      </w:r>
      <w:r>
        <w:rPr>
          <w:spacing w:val="7"/>
        </w:rPr>
        <w:t xml:space="preserve"> </w:t>
      </w:r>
      <w:r>
        <w:rPr>
          <w:spacing w:val="-21"/>
        </w:rPr>
        <w:t>日</w:t>
      </w:r>
    </w:p>
    <w:p w14:paraId="4A14FAC3">
      <w:pPr>
        <w:spacing w:before="180" w:line="222" w:lineRule="auto"/>
        <w:ind w:left="6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二、抽查对象范围及比例</w:t>
      </w:r>
    </w:p>
    <w:p w14:paraId="14CF38A7">
      <w:pPr>
        <w:pStyle w:val="2"/>
        <w:spacing w:before="185" w:line="323" w:lineRule="auto"/>
        <w:ind w:left="10" w:right="61" w:firstLine="639"/>
        <w:jc w:val="both"/>
        <w:rPr>
          <w:sz w:val="32"/>
          <w:szCs w:val="32"/>
        </w:rPr>
      </w:pPr>
      <w:r>
        <w:rPr>
          <w:spacing w:val="5"/>
          <w:sz w:val="32"/>
          <w:szCs w:val="32"/>
        </w:rPr>
        <w:t>抽查对象范围：县域内已成立状态的涉水企业、水利工程建</w:t>
      </w:r>
      <w:r>
        <w:rPr>
          <w:spacing w:val="11"/>
          <w:sz w:val="32"/>
          <w:szCs w:val="32"/>
        </w:rPr>
        <w:t xml:space="preserve"> 设参建企业(单位)、涉河道管理范围内特定活动及河道采砂(取</w:t>
      </w:r>
      <w:r>
        <w:rPr>
          <w:sz w:val="32"/>
          <w:szCs w:val="32"/>
        </w:rPr>
        <w:t xml:space="preserve"> </w:t>
      </w:r>
      <w:r>
        <w:rPr>
          <w:spacing w:val="20"/>
          <w:sz w:val="32"/>
          <w:szCs w:val="32"/>
        </w:rPr>
        <w:t>土)的企业(单位)、涉水旱灾害防御工作相关企业(单位)、生</w:t>
      </w:r>
      <w:r>
        <w:rPr>
          <w:spacing w:val="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产项目涉及水土保持或洪水影响评价审批的企业(单位)。</w:t>
      </w:r>
    </w:p>
    <w:p w14:paraId="53639B42">
      <w:pPr>
        <w:spacing w:line="323" w:lineRule="auto"/>
        <w:rPr>
          <w:sz w:val="32"/>
          <w:szCs w:val="32"/>
        </w:rPr>
        <w:sectPr>
          <w:footerReference r:id="rId5" w:type="default"/>
          <w:pgSz w:w="11860" w:h="16780"/>
          <w:pgMar w:top="1426" w:right="1328" w:bottom="1569" w:left="1339" w:header="0" w:footer="1190" w:gutter="0"/>
          <w:cols w:space="720" w:num="1"/>
        </w:sectPr>
      </w:pPr>
    </w:p>
    <w:p w14:paraId="77A2370B">
      <w:pPr>
        <w:spacing w:line="241" w:lineRule="auto"/>
        <w:rPr>
          <w:rFonts w:ascii="Arial"/>
          <w:sz w:val="21"/>
        </w:rPr>
      </w:pPr>
    </w:p>
    <w:p w14:paraId="64FFAA9D">
      <w:pPr>
        <w:spacing w:line="241" w:lineRule="auto"/>
        <w:rPr>
          <w:rFonts w:ascii="Arial"/>
          <w:sz w:val="21"/>
        </w:rPr>
      </w:pPr>
    </w:p>
    <w:p w14:paraId="283E7DA9">
      <w:pPr>
        <w:spacing w:line="242" w:lineRule="auto"/>
        <w:rPr>
          <w:rFonts w:ascii="Arial"/>
          <w:sz w:val="21"/>
        </w:rPr>
      </w:pPr>
    </w:p>
    <w:p w14:paraId="18A5765B">
      <w:pPr>
        <w:pStyle w:val="2"/>
        <w:spacing w:before="101" w:line="222" w:lineRule="auto"/>
        <w:jc w:val="right"/>
        <w:rPr>
          <w:sz w:val="31"/>
          <w:szCs w:val="31"/>
        </w:rPr>
      </w:pPr>
      <w:r>
        <w:rPr>
          <w:b/>
          <w:bCs/>
          <w:spacing w:val="11"/>
          <w:sz w:val="31"/>
          <w:szCs w:val="31"/>
        </w:rPr>
        <w:t>抽查比例：</w:t>
      </w:r>
      <w:r>
        <w:rPr>
          <w:spacing w:val="11"/>
          <w:sz w:val="31"/>
          <w:szCs w:val="31"/>
        </w:rPr>
        <w:t>按照企业信用风险分级分类2%以上(约8户企业)。</w:t>
      </w:r>
    </w:p>
    <w:p w14:paraId="7903BD56">
      <w:pPr>
        <w:spacing w:before="167" w:line="222" w:lineRule="auto"/>
        <w:ind w:left="6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三、抽查检查事项</w:t>
      </w:r>
    </w:p>
    <w:p w14:paraId="3D31115C">
      <w:pPr>
        <w:pStyle w:val="2"/>
        <w:spacing w:before="208" w:line="221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1.</w:t>
      </w:r>
      <w:r>
        <w:rPr>
          <w:spacing w:val="5"/>
          <w:sz w:val="31"/>
          <w:szCs w:val="31"/>
        </w:rPr>
        <w:t>对单位/个人取用水行为的随机抽查；</w:t>
      </w:r>
    </w:p>
    <w:p w14:paraId="5A898F16">
      <w:pPr>
        <w:pStyle w:val="2"/>
        <w:spacing w:before="178" w:line="220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2.</w:t>
      </w:r>
      <w:r>
        <w:rPr>
          <w:spacing w:val="8"/>
          <w:sz w:val="31"/>
          <w:szCs w:val="31"/>
        </w:rPr>
        <w:t>对水利工程建设规划同意书审核后续监督检查；</w:t>
      </w:r>
    </w:p>
    <w:p w14:paraId="45B1FF4D">
      <w:pPr>
        <w:pStyle w:val="2"/>
        <w:spacing w:before="190" w:line="220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3.</w:t>
      </w:r>
      <w:r>
        <w:rPr>
          <w:spacing w:val="5"/>
          <w:sz w:val="31"/>
          <w:szCs w:val="31"/>
        </w:rPr>
        <w:t>利用堤顶、戗台兼做公路检查；</w:t>
      </w:r>
    </w:p>
    <w:p w14:paraId="3DFB3D54">
      <w:pPr>
        <w:pStyle w:val="2"/>
        <w:spacing w:before="170" w:line="220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4.</w:t>
      </w:r>
      <w:r>
        <w:rPr>
          <w:spacing w:val="3"/>
          <w:sz w:val="31"/>
          <w:szCs w:val="31"/>
        </w:rPr>
        <w:t>坝顶兼做公路检查；</w:t>
      </w:r>
    </w:p>
    <w:p w14:paraId="752AEC18">
      <w:pPr>
        <w:pStyle w:val="2"/>
        <w:spacing w:before="201" w:line="220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5.</w:t>
      </w:r>
      <w:r>
        <w:rPr>
          <w:spacing w:val="5"/>
          <w:sz w:val="31"/>
          <w:szCs w:val="31"/>
        </w:rPr>
        <w:t>水旱灾害防御工作监督检查；</w:t>
      </w:r>
    </w:p>
    <w:p w14:paraId="036F6F58">
      <w:pPr>
        <w:pStyle w:val="2"/>
        <w:spacing w:before="200" w:line="220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6.</w:t>
      </w:r>
      <w:r>
        <w:rPr>
          <w:spacing w:val="7"/>
          <w:sz w:val="31"/>
          <w:szCs w:val="31"/>
        </w:rPr>
        <w:t>对水利项目投资计划及统计管理的监督检查；</w:t>
      </w:r>
    </w:p>
    <w:p w14:paraId="5D3C62E7">
      <w:pPr>
        <w:pStyle w:val="2"/>
        <w:spacing w:before="184" w:line="301" w:lineRule="auto"/>
        <w:ind w:left="60" w:right="103" w:firstLine="630"/>
        <w:rPr>
          <w:sz w:val="24"/>
          <w:szCs w:val="24"/>
        </w:rPr>
      </w:pPr>
      <w:r>
        <w:rPr>
          <w:rFonts w:ascii="宋体" w:hAnsi="宋体" w:eastAsia="宋体" w:cs="宋体"/>
          <w:spacing w:val="26"/>
          <w:sz w:val="31"/>
          <w:szCs w:val="31"/>
        </w:rPr>
        <w:t>7.</w:t>
      </w:r>
      <w:r>
        <w:rPr>
          <w:spacing w:val="26"/>
          <w:sz w:val="31"/>
          <w:szCs w:val="31"/>
        </w:rPr>
        <w:t>对河道管理范围内有关活动(不含河道采砂)审批的</w:t>
      </w:r>
      <w:r>
        <w:rPr>
          <w:spacing w:val="25"/>
          <w:sz w:val="31"/>
          <w:szCs w:val="31"/>
        </w:rPr>
        <w:t>后续</w:t>
      </w:r>
      <w:r>
        <w:rPr>
          <w:sz w:val="31"/>
          <w:szCs w:val="31"/>
        </w:rPr>
        <w:t xml:space="preserve"> </w:t>
      </w:r>
      <w:r>
        <w:rPr>
          <w:spacing w:val="-18"/>
          <w:sz w:val="24"/>
          <w:szCs w:val="24"/>
        </w:rPr>
        <w:t>监</w:t>
      </w:r>
      <w:r>
        <w:rPr>
          <w:spacing w:val="8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管</w:t>
      </w:r>
      <w:r>
        <w:rPr>
          <w:spacing w:val="-2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；</w:t>
      </w:r>
    </w:p>
    <w:p w14:paraId="76B88B97">
      <w:pPr>
        <w:pStyle w:val="2"/>
        <w:spacing w:before="213" w:line="278" w:lineRule="auto"/>
        <w:ind w:left="60" w:right="83" w:firstLine="630"/>
        <w:rPr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8.</w:t>
      </w:r>
      <w:r>
        <w:rPr>
          <w:spacing w:val="21"/>
          <w:sz w:val="31"/>
          <w:szCs w:val="31"/>
        </w:rPr>
        <w:t>对洪水影响评价类审批(河道管理范围内建设项目工</w:t>
      </w:r>
      <w:r>
        <w:rPr>
          <w:spacing w:val="20"/>
          <w:sz w:val="31"/>
          <w:szCs w:val="31"/>
        </w:rPr>
        <w:t>程建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设方案审批)的后续监管；</w:t>
      </w:r>
    </w:p>
    <w:p w14:paraId="0BD0CB8A">
      <w:pPr>
        <w:pStyle w:val="2"/>
        <w:spacing w:before="197" w:line="222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9.</w:t>
      </w:r>
      <w:r>
        <w:rPr>
          <w:spacing w:val="5"/>
          <w:sz w:val="31"/>
          <w:szCs w:val="31"/>
        </w:rPr>
        <w:t>对围垦河道审批的后续监管；</w:t>
      </w:r>
    </w:p>
    <w:p w14:paraId="24CF83F7">
      <w:pPr>
        <w:pStyle w:val="2"/>
        <w:spacing w:before="188" w:line="222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10.</w:t>
      </w:r>
      <w:r>
        <w:rPr>
          <w:spacing w:val="5"/>
          <w:sz w:val="31"/>
          <w:szCs w:val="31"/>
        </w:rPr>
        <w:t>对省级水利风景区设立的后续监管；</w:t>
      </w:r>
    </w:p>
    <w:p w14:paraId="6B110C06">
      <w:pPr>
        <w:pStyle w:val="2"/>
        <w:spacing w:before="184" w:line="221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11.</w:t>
      </w:r>
      <w:r>
        <w:rPr>
          <w:spacing w:val="6"/>
          <w:sz w:val="31"/>
          <w:szCs w:val="31"/>
        </w:rPr>
        <w:t>对生产建设项目水土保持审批的后续监管；</w:t>
      </w:r>
    </w:p>
    <w:p w14:paraId="2B3A8183">
      <w:pPr>
        <w:pStyle w:val="2"/>
        <w:spacing w:before="198" w:line="220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12.</w:t>
      </w:r>
      <w:r>
        <w:rPr>
          <w:spacing w:val="7"/>
          <w:sz w:val="31"/>
          <w:szCs w:val="31"/>
        </w:rPr>
        <w:t>对大中型水利水电工程移民安置实施情况监督</w:t>
      </w:r>
      <w:r>
        <w:rPr>
          <w:spacing w:val="6"/>
          <w:sz w:val="31"/>
          <w:szCs w:val="31"/>
        </w:rPr>
        <w:t>检查；</w:t>
      </w:r>
    </w:p>
    <w:p w14:paraId="34C92A63">
      <w:pPr>
        <w:pStyle w:val="2"/>
        <w:spacing w:before="190" w:line="220" w:lineRule="auto"/>
        <w:ind w:left="690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13.</w:t>
      </w:r>
      <w:r>
        <w:rPr>
          <w:spacing w:val="7"/>
          <w:sz w:val="31"/>
          <w:szCs w:val="31"/>
        </w:rPr>
        <w:t>对水利行业安全生产实施情况的监督检查。</w:t>
      </w:r>
    </w:p>
    <w:p w14:paraId="4BF33180">
      <w:pPr>
        <w:spacing w:before="170" w:line="221" w:lineRule="auto"/>
        <w:ind w:left="6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四、抽查步骤</w:t>
      </w:r>
    </w:p>
    <w:p w14:paraId="1F0DCF93">
      <w:pPr>
        <w:pStyle w:val="2"/>
        <w:spacing w:before="211" w:line="295" w:lineRule="auto"/>
        <w:ind w:right="119" w:firstLine="830"/>
        <w:rPr>
          <w:sz w:val="31"/>
          <w:szCs w:val="31"/>
        </w:rPr>
      </w:pPr>
      <w:r>
        <w:rPr>
          <w:spacing w:val="21"/>
          <w:sz w:val="31"/>
          <w:szCs w:val="31"/>
        </w:rPr>
        <w:t>(一)统一通过“河北省双随机执法监管工作平台”随</w:t>
      </w:r>
      <w:r>
        <w:rPr>
          <w:spacing w:val="20"/>
          <w:sz w:val="31"/>
          <w:szCs w:val="31"/>
        </w:rPr>
        <w:t>机抽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取主体名单，由“河北省双随机执法监管工作平台”自动</w:t>
      </w:r>
      <w:r>
        <w:rPr>
          <w:spacing w:val="11"/>
          <w:sz w:val="31"/>
          <w:szCs w:val="31"/>
        </w:rPr>
        <w:t>派发，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由抽查部门系统管理员在3个工作日内完成比对和确</w:t>
      </w:r>
      <w:r>
        <w:rPr>
          <w:spacing w:val="15"/>
          <w:sz w:val="31"/>
          <w:szCs w:val="31"/>
        </w:rPr>
        <w:t>认。</w:t>
      </w:r>
    </w:p>
    <w:p w14:paraId="39A0B70E">
      <w:pPr>
        <w:pStyle w:val="2"/>
        <w:spacing w:before="192" w:line="280" w:lineRule="auto"/>
        <w:ind w:right="133" w:firstLine="830"/>
        <w:rPr>
          <w:sz w:val="31"/>
          <w:szCs w:val="31"/>
        </w:rPr>
      </w:pPr>
      <w:r>
        <w:rPr>
          <w:spacing w:val="14"/>
          <w:sz w:val="31"/>
          <w:szCs w:val="31"/>
        </w:rPr>
        <w:t>(二)通过“河北省双随机执法监管工作平台”,从执</w:t>
      </w:r>
      <w:r>
        <w:rPr>
          <w:spacing w:val="13"/>
          <w:sz w:val="31"/>
          <w:szCs w:val="31"/>
        </w:rPr>
        <w:t>法人员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名录库中随机抽取执法检查人员。</w:t>
      </w:r>
    </w:p>
    <w:p w14:paraId="3404C381">
      <w:pPr>
        <w:spacing w:line="280" w:lineRule="auto"/>
        <w:rPr>
          <w:sz w:val="31"/>
          <w:szCs w:val="31"/>
        </w:rPr>
        <w:sectPr>
          <w:footerReference r:id="rId6" w:type="default"/>
          <w:pgSz w:w="11860" w:h="16780"/>
          <w:pgMar w:top="1426" w:right="1274" w:bottom="1532" w:left="1339" w:header="0" w:footer="1229" w:gutter="0"/>
          <w:cols w:space="720" w:num="1"/>
        </w:sectPr>
      </w:pPr>
    </w:p>
    <w:p w14:paraId="4EB0096E">
      <w:pPr>
        <w:spacing w:line="252" w:lineRule="auto"/>
        <w:rPr>
          <w:rFonts w:ascii="Arial"/>
          <w:sz w:val="21"/>
        </w:rPr>
      </w:pPr>
    </w:p>
    <w:p w14:paraId="52D16B79">
      <w:pPr>
        <w:spacing w:line="252" w:lineRule="auto"/>
        <w:rPr>
          <w:rFonts w:ascii="Arial"/>
          <w:sz w:val="21"/>
        </w:rPr>
      </w:pPr>
    </w:p>
    <w:p w14:paraId="35F62CAE">
      <w:pPr>
        <w:spacing w:line="252" w:lineRule="auto"/>
        <w:rPr>
          <w:rFonts w:ascii="Arial"/>
          <w:sz w:val="21"/>
        </w:rPr>
      </w:pPr>
    </w:p>
    <w:p w14:paraId="10308655">
      <w:pPr>
        <w:pStyle w:val="2"/>
        <w:spacing w:before="100" w:line="345" w:lineRule="auto"/>
        <w:ind w:right="62" w:firstLine="819"/>
        <w:rPr>
          <w:sz w:val="31"/>
          <w:szCs w:val="31"/>
        </w:rPr>
      </w:pPr>
      <w:r>
        <w:rPr>
          <w:spacing w:val="19"/>
          <w:sz w:val="31"/>
          <w:szCs w:val="31"/>
        </w:rPr>
        <w:t>(三)被检查对象和检查人员确定后，由“河北省双随机执</w:t>
      </w:r>
      <w:r>
        <w:rPr>
          <w:spacing w:val="1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法监管工作平台”随机匹配，实施一次性全面现场检查。</w:t>
      </w:r>
    </w:p>
    <w:p w14:paraId="0611DD12">
      <w:pPr>
        <w:spacing w:before="1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五、抽查结果公示及后续处理</w:t>
      </w:r>
    </w:p>
    <w:p w14:paraId="702463E0">
      <w:pPr>
        <w:pStyle w:val="2"/>
        <w:spacing w:before="155" w:line="305" w:lineRule="auto"/>
        <w:ind w:right="84" w:firstLine="819"/>
        <w:rPr>
          <w:sz w:val="31"/>
          <w:szCs w:val="31"/>
        </w:rPr>
      </w:pPr>
      <w:r>
        <w:rPr>
          <w:spacing w:val="18"/>
          <w:sz w:val="31"/>
          <w:szCs w:val="31"/>
        </w:rPr>
        <w:t>(一)按照“谁检查、谁录入、谁公开”的原则，自抽查检</w:t>
      </w:r>
      <w:r>
        <w:rPr>
          <w:spacing w:val="14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查结束之日起20个工作日内，录入抽查结果，</w:t>
      </w:r>
      <w:r>
        <w:rPr>
          <w:spacing w:val="12"/>
          <w:sz w:val="31"/>
          <w:szCs w:val="31"/>
        </w:rPr>
        <w:t>并依法通过国家信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用信息公示系统(河北)向社会公示抽查结果。</w:t>
      </w:r>
    </w:p>
    <w:p w14:paraId="3493A6C4">
      <w:pPr>
        <w:pStyle w:val="2"/>
        <w:spacing w:before="153" w:line="300" w:lineRule="auto"/>
        <w:ind w:right="142" w:firstLine="819"/>
        <w:rPr>
          <w:sz w:val="31"/>
          <w:szCs w:val="31"/>
        </w:rPr>
      </w:pPr>
      <w:r>
        <w:rPr>
          <w:spacing w:val="16"/>
          <w:sz w:val="31"/>
          <w:szCs w:val="31"/>
        </w:rPr>
        <w:t>(二)按照“谁审批、谁监管，谁主管、谁监管”的原则，</w:t>
      </w:r>
      <w:r>
        <w:rPr>
          <w:spacing w:val="7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根据职责和管辖权限，依法做好“双随机”抽查结果后续处理，</w:t>
      </w:r>
      <w:r>
        <w:rPr>
          <w:spacing w:val="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及时向有关部门移交涉嫌违法行为的案件线索。</w:t>
      </w:r>
    </w:p>
    <w:p w14:paraId="781D9129">
      <w:pPr>
        <w:spacing w:before="190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六、工作要求</w:t>
      </w:r>
    </w:p>
    <w:p w14:paraId="033700C2">
      <w:pPr>
        <w:pStyle w:val="2"/>
        <w:spacing w:before="197" w:line="296" w:lineRule="auto"/>
        <w:ind w:right="75" w:firstLine="819"/>
        <w:rPr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 xml:space="preserve">(一)加强组织领导。 </w:t>
      </w:r>
      <w:r>
        <w:rPr>
          <w:spacing w:val="3"/>
          <w:sz w:val="31"/>
          <w:szCs w:val="31"/>
        </w:rPr>
        <w:t>局内负责人高度重视“双随机、</w:t>
      </w:r>
      <w:r>
        <w:rPr>
          <w:spacing w:val="9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一公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开”联合抽查工作，做好对抽查工作的组织部署、督促指导，确</w:t>
      </w:r>
      <w:r>
        <w:rPr>
          <w:spacing w:val="1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保随机抽查工作顺利开展，取得实效。</w:t>
      </w:r>
    </w:p>
    <w:p w14:paraId="2189AED7">
      <w:pPr>
        <w:pStyle w:val="2"/>
        <w:spacing w:before="188" w:line="302" w:lineRule="auto"/>
        <w:ind w:right="66" w:firstLine="819"/>
        <w:rPr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 xml:space="preserve">(二)严格落实责任。 </w:t>
      </w:r>
      <w:r>
        <w:rPr>
          <w:spacing w:val="13"/>
          <w:sz w:val="31"/>
          <w:szCs w:val="31"/>
        </w:rPr>
        <w:t>检查人员在监督检查工</w:t>
      </w:r>
      <w:r>
        <w:rPr>
          <w:spacing w:val="12"/>
          <w:sz w:val="31"/>
          <w:szCs w:val="31"/>
        </w:rPr>
        <w:t>作中要切实负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起责任，不要敷衍了事，要廉政执法，依法行政，同时要增强服</w:t>
      </w:r>
      <w:r>
        <w:rPr>
          <w:spacing w:val="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务意识，按时完成抽查任务。</w:t>
      </w:r>
    </w:p>
    <w:p w14:paraId="6D9594E6">
      <w:pPr>
        <w:spacing w:line="244" w:lineRule="auto"/>
        <w:rPr>
          <w:rFonts w:ascii="Arial"/>
          <w:sz w:val="21"/>
        </w:rPr>
      </w:pPr>
    </w:p>
    <w:p w14:paraId="3F42FB5A">
      <w:pPr>
        <w:spacing w:line="244" w:lineRule="auto"/>
        <w:rPr>
          <w:rFonts w:ascii="Arial"/>
          <w:sz w:val="21"/>
        </w:rPr>
      </w:pPr>
    </w:p>
    <w:p w14:paraId="4ACCC844">
      <w:pPr>
        <w:spacing w:line="245" w:lineRule="auto"/>
        <w:rPr>
          <w:rFonts w:ascii="Arial"/>
          <w:sz w:val="21"/>
        </w:rPr>
      </w:pPr>
    </w:p>
    <w:p w14:paraId="5AF665B0">
      <w:pPr>
        <w:spacing w:line="245" w:lineRule="auto"/>
        <w:rPr>
          <w:rFonts w:ascii="Arial"/>
          <w:sz w:val="21"/>
        </w:rPr>
      </w:pPr>
    </w:p>
    <w:p w14:paraId="2B46E77C">
      <w:pPr>
        <w:spacing w:line="245" w:lineRule="auto"/>
        <w:rPr>
          <w:rFonts w:ascii="Arial"/>
          <w:sz w:val="21"/>
        </w:rPr>
      </w:pPr>
    </w:p>
    <w:p w14:paraId="7ACFAFFC">
      <w:pPr>
        <w:spacing w:line="245" w:lineRule="auto"/>
        <w:rPr>
          <w:rFonts w:ascii="Arial"/>
          <w:sz w:val="21"/>
        </w:rPr>
      </w:pPr>
    </w:p>
    <w:p w14:paraId="6C8DA89D">
      <w:pPr>
        <w:spacing w:line="245" w:lineRule="auto"/>
        <w:rPr>
          <w:rFonts w:ascii="Arial"/>
          <w:sz w:val="21"/>
        </w:rPr>
      </w:pPr>
    </w:p>
    <w:p w14:paraId="58C80F1F">
      <w:pPr>
        <w:pStyle w:val="2"/>
        <w:spacing w:before="101" w:line="222" w:lineRule="auto"/>
        <w:ind w:left="5489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-342265</wp:posOffset>
            </wp:positionV>
            <wp:extent cx="1460500" cy="14414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0477" cy="144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sz w:val="31"/>
          <w:szCs w:val="31"/>
        </w:rPr>
        <w:t>高阳县水利局</w:t>
      </w:r>
    </w:p>
    <w:p w14:paraId="3F24396E">
      <w:pPr>
        <w:pStyle w:val="2"/>
        <w:spacing w:before="137" w:line="222" w:lineRule="auto"/>
        <w:ind w:left="5379"/>
        <w:rPr>
          <w:sz w:val="31"/>
          <w:szCs w:val="31"/>
        </w:rPr>
      </w:pPr>
      <w:r>
        <w:rPr>
          <w:spacing w:val="41"/>
          <w:sz w:val="31"/>
          <w:szCs w:val="31"/>
        </w:rPr>
        <w:t>2025年8月13日</w:t>
      </w:r>
    </w:p>
    <w:p w14:paraId="741F1B48">
      <w:pPr>
        <w:spacing w:line="222" w:lineRule="auto"/>
        <w:rPr>
          <w:sz w:val="31"/>
          <w:szCs w:val="31"/>
        </w:rPr>
        <w:sectPr>
          <w:footerReference r:id="rId7" w:type="default"/>
          <w:pgSz w:w="11920" w:h="16780"/>
          <w:pgMar w:top="1426" w:right="1362" w:bottom="1526" w:left="1420" w:header="0" w:footer="1124" w:gutter="0"/>
          <w:cols w:space="720" w:num="1"/>
        </w:sectPr>
      </w:pPr>
    </w:p>
    <w:p w14:paraId="6B503B47">
      <w:pPr>
        <w:spacing w:line="335" w:lineRule="auto"/>
        <w:rPr>
          <w:rFonts w:ascii="Arial"/>
          <w:sz w:val="21"/>
        </w:rPr>
      </w:pPr>
    </w:p>
    <w:p w14:paraId="49BDC8F8">
      <w:pPr>
        <w:spacing w:line="336" w:lineRule="auto"/>
        <w:rPr>
          <w:rFonts w:ascii="Arial"/>
          <w:sz w:val="21"/>
        </w:rPr>
      </w:pPr>
    </w:p>
    <w:p w14:paraId="3B438C0D">
      <w:pPr>
        <w:pStyle w:val="2"/>
        <w:spacing w:before="104" w:line="224" w:lineRule="auto"/>
        <w:ind w:left="949"/>
        <w:rPr>
          <w:sz w:val="32"/>
          <w:szCs w:val="32"/>
        </w:rPr>
      </w:pPr>
      <w:r>
        <w:rPr>
          <w:spacing w:val="7"/>
          <w:sz w:val="32"/>
          <w:szCs w:val="32"/>
        </w:rPr>
        <w:t>(此页无正文)</w:t>
      </w:r>
    </w:p>
    <w:p w14:paraId="74A95756">
      <w:pPr>
        <w:spacing w:line="241" w:lineRule="auto"/>
        <w:rPr>
          <w:rFonts w:ascii="Arial"/>
          <w:sz w:val="21"/>
        </w:rPr>
      </w:pPr>
    </w:p>
    <w:p w14:paraId="30D60C87">
      <w:pPr>
        <w:spacing w:line="241" w:lineRule="auto"/>
        <w:rPr>
          <w:rFonts w:ascii="Arial"/>
          <w:sz w:val="21"/>
        </w:rPr>
      </w:pPr>
    </w:p>
    <w:p w14:paraId="4A759327">
      <w:pPr>
        <w:spacing w:line="241" w:lineRule="auto"/>
        <w:rPr>
          <w:rFonts w:ascii="Arial"/>
          <w:sz w:val="21"/>
        </w:rPr>
      </w:pPr>
    </w:p>
    <w:p w14:paraId="284015D0">
      <w:pPr>
        <w:spacing w:line="241" w:lineRule="auto"/>
        <w:rPr>
          <w:rFonts w:ascii="Arial"/>
          <w:sz w:val="21"/>
        </w:rPr>
      </w:pPr>
    </w:p>
    <w:p w14:paraId="1795F5C3">
      <w:pPr>
        <w:spacing w:line="241" w:lineRule="auto"/>
        <w:rPr>
          <w:rFonts w:ascii="Arial"/>
          <w:sz w:val="21"/>
        </w:rPr>
      </w:pPr>
    </w:p>
    <w:p w14:paraId="3D56F382">
      <w:pPr>
        <w:spacing w:line="241" w:lineRule="auto"/>
        <w:rPr>
          <w:rFonts w:ascii="Arial"/>
          <w:sz w:val="21"/>
        </w:rPr>
      </w:pPr>
    </w:p>
    <w:p w14:paraId="11507036">
      <w:pPr>
        <w:spacing w:line="241" w:lineRule="auto"/>
        <w:rPr>
          <w:rFonts w:ascii="Arial"/>
          <w:sz w:val="21"/>
        </w:rPr>
      </w:pPr>
    </w:p>
    <w:p w14:paraId="1C931607">
      <w:pPr>
        <w:spacing w:line="241" w:lineRule="auto"/>
        <w:rPr>
          <w:rFonts w:ascii="Arial"/>
          <w:sz w:val="21"/>
        </w:rPr>
      </w:pPr>
    </w:p>
    <w:p w14:paraId="5C852AAA">
      <w:pPr>
        <w:spacing w:line="241" w:lineRule="auto"/>
        <w:rPr>
          <w:rFonts w:ascii="Arial"/>
          <w:sz w:val="21"/>
        </w:rPr>
      </w:pPr>
    </w:p>
    <w:p w14:paraId="55EDF425">
      <w:pPr>
        <w:spacing w:line="241" w:lineRule="auto"/>
        <w:rPr>
          <w:rFonts w:ascii="Arial"/>
          <w:sz w:val="21"/>
        </w:rPr>
      </w:pPr>
    </w:p>
    <w:p w14:paraId="2BDF744D">
      <w:pPr>
        <w:spacing w:line="241" w:lineRule="auto"/>
        <w:rPr>
          <w:rFonts w:ascii="Arial"/>
          <w:sz w:val="21"/>
        </w:rPr>
      </w:pPr>
    </w:p>
    <w:p w14:paraId="6D6B4773">
      <w:pPr>
        <w:spacing w:line="241" w:lineRule="auto"/>
        <w:rPr>
          <w:rFonts w:ascii="Arial"/>
          <w:sz w:val="21"/>
        </w:rPr>
      </w:pPr>
    </w:p>
    <w:p w14:paraId="1FC34A05">
      <w:pPr>
        <w:spacing w:line="241" w:lineRule="auto"/>
        <w:rPr>
          <w:rFonts w:ascii="Arial"/>
          <w:sz w:val="21"/>
        </w:rPr>
      </w:pPr>
    </w:p>
    <w:p w14:paraId="1F913881">
      <w:pPr>
        <w:spacing w:line="241" w:lineRule="auto"/>
        <w:rPr>
          <w:rFonts w:ascii="Arial"/>
          <w:sz w:val="21"/>
        </w:rPr>
      </w:pPr>
    </w:p>
    <w:p w14:paraId="1637E76A">
      <w:pPr>
        <w:spacing w:line="241" w:lineRule="auto"/>
        <w:rPr>
          <w:rFonts w:ascii="Arial"/>
          <w:sz w:val="21"/>
        </w:rPr>
      </w:pPr>
    </w:p>
    <w:p w14:paraId="62285E99">
      <w:pPr>
        <w:spacing w:line="241" w:lineRule="auto"/>
        <w:rPr>
          <w:rFonts w:ascii="Arial"/>
          <w:sz w:val="21"/>
        </w:rPr>
      </w:pPr>
    </w:p>
    <w:p w14:paraId="5D783E73">
      <w:pPr>
        <w:spacing w:line="241" w:lineRule="auto"/>
        <w:rPr>
          <w:rFonts w:ascii="Arial"/>
          <w:sz w:val="21"/>
        </w:rPr>
      </w:pPr>
    </w:p>
    <w:p w14:paraId="47B66AD2">
      <w:pPr>
        <w:spacing w:line="241" w:lineRule="auto"/>
        <w:rPr>
          <w:rFonts w:ascii="Arial"/>
          <w:sz w:val="21"/>
        </w:rPr>
      </w:pPr>
    </w:p>
    <w:p w14:paraId="24184592">
      <w:pPr>
        <w:spacing w:line="241" w:lineRule="auto"/>
        <w:rPr>
          <w:rFonts w:ascii="Arial"/>
          <w:sz w:val="21"/>
        </w:rPr>
      </w:pPr>
    </w:p>
    <w:p w14:paraId="46E321FA">
      <w:pPr>
        <w:spacing w:line="241" w:lineRule="auto"/>
        <w:rPr>
          <w:rFonts w:ascii="Arial"/>
          <w:sz w:val="21"/>
        </w:rPr>
      </w:pPr>
    </w:p>
    <w:p w14:paraId="0E09CEC1">
      <w:pPr>
        <w:spacing w:line="241" w:lineRule="auto"/>
        <w:rPr>
          <w:rFonts w:ascii="Arial"/>
          <w:sz w:val="21"/>
        </w:rPr>
      </w:pPr>
    </w:p>
    <w:p w14:paraId="3B933E57">
      <w:pPr>
        <w:spacing w:line="241" w:lineRule="auto"/>
        <w:rPr>
          <w:rFonts w:ascii="Arial"/>
          <w:sz w:val="21"/>
        </w:rPr>
      </w:pPr>
    </w:p>
    <w:p w14:paraId="149905F7">
      <w:pPr>
        <w:spacing w:line="241" w:lineRule="auto"/>
        <w:rPr>
          <w:rFonts w:ascii="Arial"/>
          <w:sz w:val="21"/>
        </w:rPr>
      </w:pPr>
    </w:p>
    <w:p w14:paraId="66371998">
      <w:pPr>
        <w:spacing w:line="241" w:lineRule="auto"/>
        <w:rPr>
          <w:rFonts w:ascii="Arial"/>
          <w:sz w:val="21"/>
        </w:rPr>
      </w:pPr>
    </w:p>
    <w:p w14:paraId="641F5F91">
      <w:pPr>
        <w:spacing w:line="241" w:lineRule="auto"/>
        <w:rPr>
          <w:rFonts w:ascii="Arial"/>
          <w:sz w:val="21"/>
        </w:rPr>
      </w:pPr>
    </w:p>
    <w:p w14:paraId="30C97BB8">
      <w:pPr>
        <w:spacing w:line="241" w:lineRule="auto"/>
        <w:rPr>
          <w:rFonts w:ascii="Arial"/>
          <w:sz w:val="21"/>
        </w:rPr>
      </w:pPr>
    </w:p>
    <w:p w14:paraId="7AF39D65">
      <w:pPr>
        <w:spacing w:line="241" w:lineRule="auto"/>
        <w:rPr>
          <w:rFonts w:ascii="Arial"/>
          <w:sz w:val="21"/>
        </w:rPr>
      </w:pPr>
    </w:p>
    <w:p w14:paraId="34D2B4D0">
      <w:pPr>
        <w:spacing w:line="241" w:lineRule="auto"/>
        <w:rPr>
          <w:rFonts w:ascii="Arial"/>
          <w:sz w:val="21"/>
        </w:rPr>
      </w:pPr>
    </w:p>
    <w:p w14:paraId="7D737967">
      <w:pPr>
        <w:spacing w:line="241" w:lineRule="auto"/>
        <w:rPr>
          <w:rFonts w:ascii="Arial"/>
          <w:sz w:val="21"/>
        </w:rPr>
      </w:pPr>
    </w:p>
    <w:p w14:paraId="3C41987B">
      <w:pPr>
        <w:spacing w:line="241" w:lineRule="auto"/>
        <w:rPr>
          <w:rFonts w:ascii="Arial"/>
          <w:sz w:val="21"/>
        </w:rPr>
      </w:pPr>
    </w:p>
    <w:p w14:paraId="22C019A5">
      <w:pPr>
        <w:spacing w:line="241" w:lineRule="auto"/>
        <w:rPr>
          <w:rFonts w:ascii="Arial"/>
          <w:sz w:val="21"/>
        </w:rPr>
      </w:pPr>
    </w:p>
    <w:p w14:paraId="2EF3665B">
      <w:pPr>
        <w:spacing w:line="242" w:lineRule="auto"/>
        <w:rPr>
          <w:rFonts w:ascii="Arial"/>
          <w:sz w:val="21"/>
        </w:rPr>
      </w:pPr>
    </w:p>
    <w:p w14:paraId="3C36ACEA">
      <w:pPr>
        <w:spacing w:line="242" w:lineRule="auto"/>
        <w:rPr>
          <w:rFonts w:ascii="Arial"/>
          <w:sz w:val="21"/>
        </w:rPr>
      </w:pPr>
    </w:p>
    <w:p w14:paraId="0B63620E">
      <w:pPr>
        <w:spacing w:line="242" w:lineRule="auto"/>
        <w:rPr>
          <w:rFonts w:ascii="Arial"/>
          <w:sz w:val="21"/>
        </w:rPr>
      </w:pPr>
    </w:p>
    <w:p w14:paraId="351761AF">
      <w:pPr>
        <w:spacing w:line="242" w:lineRule="auto"/>
        <w:rPr>
          <w:rFonts w:ascii="Arial"/>
          <w:sz w:val="21"/>
        </w:rPr>
      </w:pPr>
    </w:p>
    <w:p w14:paraId="55C5425A">
      <w:pPr>
        <w:spacing w:line="242" w:lineRule="auto"/>
        <w:rPr>
          <w:rFonts w:ascii="Arial"/>
          <w:sz w:val="21"/>
        </w:rPr>
      </w:pPr>
    </w:p>
    <w:p w14:paraId="132CA57E">
      <w:pPr>
        <w:spacing w:line="242" w:lineRule="auto"/>
        <w:rPr>
          <w:rFonts w:ascii="Arial"/>
          <w:sz w:val="21"/>
        </w:rPr>
      </w:pPr>
    </w:p>
    <w:p w14:paraId="7CEC7EC9">
      <w:pPr>
        <w:spacing w:line="242" w:lineRule="auto"/>
        <w:rPr>
          <w:rFonts w:ascii="Arial"/>
          <w:sz w:val="21"/>
        </w:rPr>
      </w:pPr>
    </w:p>
    <w:p w14:paraId="6D385D5C">
      <w:pPr>
        <w:spacing w:line="242" w:lineRule="auto"/>
        <w:rPr>
          <w:rFonts w:ascii="Arial"/>
          <w:sz w:val="21"/>
        </w:rPr>
      </w:pPr>
    </w:p>
    <w:p w14:paraId="0F926C1D">
      <w:pPr>
        <w:spacing w:line="242" w:lineRule="auto"/>
        <w:rPr>
          <w:rFonts w:ascii="Arial"/>
          <w:sz w:val="21"/>
        </w:rPr>
      </w:pPr>
    </w:p>
    <w:p w14:paraId="233E12D0">
      <w:pPr>
        <w:spacing w:line="242" w:lineRule="auto"/>
        <w:rPr>
          <w:rFonts w:ascii="Arial"/>
          <w:sz w:val="21"/>
        </w:rPr>
      </w:pPr>
    </w:p>
    <w:p w14:paraId="1C2D0A85">
      <w:pPr>
        <w:spacing w:line="242" w:lineRule="auto"/>
        <w:rPr>
          <w:rFonts w:ascii="Arial"/>
          <w:sz w:val="21"/>
        </w:rPr>
      </w:pPr>
    </w:p>
    <w:p w14:paraId="57F0ADC1">
      <w:pPr>
        <w:spacing w:line="242" w:lineRule="auto"/>
        <w:rPr>
          <w:rFonts w:ascii="Arial"/>
          <w:sz w:val="21"/>
        </w:rPr>
      </w:pPr>
    </w:p>
    <w:p w14:paraId="4F3898D3">
      <w:pPr>
        <w:spacing w:line="242" w:lineRule="auto"/>
        <w:rPr>
          <w:rFonts w:ascii="Arial"/>
          <w:sz w:val="21"/>
        </w:rPr>
      </w:pPr>
    </w:p>
    <w:p w14:paraId="50C72871">
      <w:pPr>
        <w:spacing w:line="242" w:lineRule="auto"/>
        <w:rPr>
          <w:rFonts w:ascii="Arial"/>
          <w:sz w:val="21"/>
        </w:rPr>
      </w:pPr>
    </w:p>
    <w:p w14:paraId="6AF5B6AF">
      <w:pPr>
        <w:spacing w:line="242" w:lineRule="auto"/>
        <w:rPr>
          <w:rFonts w:ascii="Arial"/>
          <w:sz w:val="21"/>
        </w:rPr>
      </w:pPr>
    </w:p>
    <w:p w14:paraId="20B94F29">
      <w:pPr>
        <w:spacing w:line="242" w:lineRule="auto"/>
        <w:rPr>
          <w:rFonts w:ascii="Arial"/>
          <w:sz w:val="21"/>
        </w:rPr>
      </w:pPr>
    </w:p>
    <w:p w14:paraId="12A4F485">
      <w:pPr>
        <w:spacing w:line="242" w:lineRule="auto"/>
        <w:rPr>
          <w:rFonts w:ascii="Arial"/>
          <w:sz w:val="21"/>
        </w:rPr>
      </w:pPr>
    </w:p>
    <w:p w14:paraId="7508C756">
      <w:pPr>
        <w:spacing w:line="242" w:lineRule="auto"/>
        <w:rPr>
          <w:rFonts w:ascii="Arial"/>
          <w:sz w:val="21"/>
        </w:rPr>
      </w:pPr>
    </w:p>
    <w:p w14:paraId="691CB5E3">
      <w:pPr>
        <w:pStyle w:val="2"/>
        <w:spacing w:before="97" w:line="228" w:lineRule="auto"/>
        <w:jc w:val="right"/>
        <w:rPr>
          <w:sz w:val="30"/>
          <w:szCs w:val="30"/>
        </w:rPr>
      </w:pPr>
      <w:r>
        <w:rPr>
          <w:spacing w:val="-14"/>
          <w:position w:val="3"/>
          <w:sz w:val="27"/>
          <w:szCs w:val="27"/>
          <w:u w:val="single" w:color="auto"/>
        </w:rPr>
        <w:t>高阳县水利局</w:t>
      </w:r>
      <w:r>
        <w:rPr>
          <w:spacing w:val="-111"/>
          <w:position w:val="3"/>
          <w:sz w:val="27"/>
          <w:szCs w:val="27"/>
        </w:rPr>
        <w:t xml:space="preserve"> </w:t>
      </w:r>
      <w:r>
        <w:rPr>
          <w:spacing w:val="-14"/>
          <w:position w:val="-1"/>
          <w:sz w:val="30"/>
          <w:szCs w:val="30"/>
          <w:u w:val="single" w:color="auto"/>
        </w:rPr>
        <w:t xml:space="preserve">                        2 0 2 5</w:t>
      </w:r>
      <w:r>
        <w:rPr>
          <w:spacing w:val="-18"/>
          <w:position w:val="-1"/>
          <w:sz w:val="30"/>
          <w:szCs w:val="30"/>
          <w:u w:val="single" w:color="auto"/>
        </w:rPr>
        <w:t xml:space="preserve"> </w:t>
      </w:r>
      <w:r>
        <w:rPr>
          <w:spacing w:val="-14"/>
          <w:position w:val="-1"/>
          <w:sz w:val="30"/>
          <w:szCs w:val="30"/>
          <w:u w:val="single" w:color="auto"/>
        </w:rPr>
        <w:t>年</w:t>
      </w:r>
      <w:r>
        <w:rPr>
          <w:spacing w:val="-31"/>
          <w:position w:val="-1"/>
          <w:sz w:val="30"/>
          <w:szCs w:val="30"/>
          <w:u w:val="single" w:color="auto"/>
        </w:rPr>
        <w:t xml:space="preserve"> </w:t>
      </w:r>
      <w:r>
        <w:rPr>
          <w:spacing w:val="-14"/>
          <w:position w:val="-1"/>
          <w:sz w:val="30"/>
          <w:szCs w:val="30"/>
          <w:u w:val="single" w:color="auto"/>
        </w:rPr>
        <w:t>8 月 1</w:t>
      </w:r>
      <w:r>
        <w:rPr>
          <w:spacing w:val="-27"/>
          <w:position w:val="-1"/>
          <w:sz w:val="30"/>
          <w:szCs w:val="30"/>
          <w:u w:val="single" w:color="auto"/>
        </w:rPr>
        <w:t xml:space="preserve"> </w:t>
      </w:r>
      <w:r>
        <w:rPr>
          <w:spacing w:val="-14"/>
          <w:position w:val="-1"/>
          <w:sz w:val="30"/>
          <w:szCs w:val="30"/>
          <w:u w:val="single" w:color="auto"/>
        </w:rPr>
        <w:t>3</w:t>
      </w:r>
      <w:r>
        <w:rPr>
          <w:spacing w:val="40"/>
          <w:position w:val="-1"/>
          <w:sz w:val="30"/>
          <w:szCs w:val="30"/>
          <w:u w:val="single" w:color="auto"/>
        </w:rPr>
        <w:t xml:space="preserve"> </w:t>
      </w:r>
      <w:r>
        <w:rPr>
          <w:spacing w:val="-14"/>
          <w:position w:val="-1"/>
          <w:sz w:val="30"/>
          <w:szCs w:val="30"/>
          <w:u w:val="single" w:color="auto"/>
        </w:rPr>
        <w:t>日 印 发</w:t>
      </w:r>
    </w:p>
    <w:sectPr>
      <w:footerReference r:id="rId8" w:type="default"/>
      <w:pgSz w:w="11940" w:h="16740"/>
      <w:pgMar w:top="1422" w:right="1696" w:bottom="1542" w:left="1310" w:header="0" w:footer="11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57D15">
    <w:pPr>
      <w:spacing w:line="234" w:lineRule="auto"/>
      <w:ind w:right="35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34434">
    <w:pPr>
      <w:spacing w:line="174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宋体" w:hAnsi="宋体" w:eastAsia="宋体" w:cs="宋体"/>
        <w:spacing w:val="-9"/>
        <w:w w:val="56"/>
        <w:sz w:val="31"/>
        <w:szCs w:val="31"/>
      </w:rPr>
      <w:t>—</w:t>
    </w:r>
    <w:r>
      <w:rPr>
        <w:rFonts w:ascii="宋体" w:hAnsi="宋体" w:eastAsia="宋体" w:cs="宋体"/>
        <w:spacing w:val="-46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2"/>
        <w:w w:val="97"/>
        <w:sz w:val="31"/>
        <w:szCs w:val="31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AE869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0"/>
        <w:sz w:val="31"/>
        <w:szCs w:val="31"/>
      </w:rPr>
      <w:t>—3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9962F">
    <w:pPr>
      <w:spacing w:line="234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A55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1113</Words>
  <Characters>1145</Characters>
  <TotalTime>0</TotalTime>
  <ScaleCrop>false</ScaleCrop>
  <LinksUpToDate>false</LinksUpToDate>
  <CharactersWithSpaces>1246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2025-08-21T09:59:00Z</dcterms:created>
  <dc:creator>Administrator</dc:creator>
  <cp:lastModifiedBy>许宏康</cp:lastModifiedBy>
  <dcterms:modified xsi:type="dcterms:W3CDTF">2025-08-21T01:59:25Z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2025-08-21T09:59:16Z</vt:filetime>
  </property>
  <property fmtid="{D5CDD505-2E9C-101B-9397-08002B2CF9AE}" pid="4" name="UsrData">
    <vt:lpwstr>68a67d7069d47e001fd80331wl</vt:lpwstr>
  </property>
  <property fmtid="{D5CDD505-2E9C-101B-9397-08002B2CF9AE}" pid="5" name="KSOProductBuildVer">
    <vt:lpwstr>2052-12.1.0.21915</vt:lpwstr>
  </property>
  <property fmtid="{D5CDD505-2E9C-101B-9397-08002B2CF9AE}" pid="6" name="ICV">
    <vt:lpwstr>DC87E4B74C824F80827618AED9EF4596_13</vt:lpwstr>
  </property>
</Properties>
</file>