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2B9F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FF0000"/>
          <w:sz w:val="44"/>
          <w:szCs w:val="44"/>
        </w:rPr>
      </w:pPr>
    </w:p>
    <w:p w14:paraId="554EA26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FF0000"/>
          <w:sz w:val="44"/>
          <w:szCs w:val="44"/>
        </w:rPr>
      </w:pPr>
    </w:p>
    <w:p w14:paraId="3ED5435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FF0000"/>
          <w:sz w:val="44"/>
          <w:szCs w:val="44"/>
        </w:rPr>
      </w:pPr>
    </w:p>
    <w:p w14:paraId="4ABF866A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FF0000"/>
          <w:sz w:val="44"/>
          <w:szCs w:val="44"/>
        </w:rPr>
      </w:pPr>
    </w:p>
    <w:p w14:paraId="249DDE85">
      <w:pPr>
        <w:spacing w:line="360" w:lineRule="auto"/>
        <w:ind w:left="210" w:leftChars="100"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sz w:val="52"/>
          <w:szCs w:val="52"/>
        </w:rPr>
      </w:pPr>
      <w:r>
        <w:rPr>
          <w:sz w:val="52"/>
        </w:rPr>
        <w:pict>
          <v:shape id="_x0000_s1026" o:spid="_x0000_s1026" o:spt="202" type="#_x0000_t202" style="position:absolute;left:0pt;margin-left:352.05pt;margin-top:30.6pt;height:78.7pt;width:147pt;z-index:251660288;mso-width-relative:page;mso-height-relative:page;" filled="f" stroked="f" coordsize="21600,21600" o:gfxdata="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DmFvLzbAAAACgEAAA8AAAAAAAAA&#10;AQAgAAAAIgAAAGRycy9kb3ducmV2LnhtbFBLAQIUABQAAAAIAIdO4kAq165vRwIAAHIEAAAOAAAA&#10;AAAAAAEAIAAAACoBAABkcnMvZTJvRG9jLnhtbFBLBQYAAAAABgAGAFkBAADj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 w14:paraId="354BF321">
                  <w:pPr>
                    <w:rPr>
                      <w:rFonts w:ascii="方正小标宋简体" w:hAnsi="方正小标宋简体" w:eastAsia="方正小标宋简体" w:cs="方正小标宋简体"/>
                      <w:color w:val="FF0000"/>
                      <w:sz w:val="72"/>
                      <w:szCs w:val="72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color w:val="FF0000"/>
                      <w:sz w:val="72"/>
                      <w:szCs w:val="72"/>
                    </w:rPr>
                    <w:t>文件</w:t>
                  </w:r>
                </w:p>
              </w:txbxContent>
            </v:textbox>
          </v:shape>
        </w:pict>
      </w:r>
      <w:r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</w:rPr>
        <w:t>高阳县应急管理局</w:t>
      </w:r>
    </w:p>
    <w:p w14:paraId="021DB0AA">
      <w:pPr>
        <w:spacing w:line="360" w:lineRule="auto"/>
        <w:ind w:left="210" w:leftChars="100" w:right="2100" w:rightChars="1000"/>
        <w:jc w:val="distribute"/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</w:rPr>
      </w:pPr>
    </w:p>
    <w:p w14:paraId="070D5AFC">
      <w:pPr>
        <w:spacing w:line="360" w:lineRule="auto"/>
        <w:ind w:left="210" w:leftChars="100"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</w:rPr>
        <w:t>高阳县卫生健康局</w:t>
      </w:r>
    </w:p>
    <w:p w14:paraId="7AC0F8B4">
      <w:pPr>
        <w:spacing w:line="360" w:lineRule="auto"/>
        <w:ind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sz w:val="32"/>
          <w:szCs w:val="32"/>
        </w:rPr>
      </w:pPr>
    </w:p>
    <w:p w14:paraId="497955BC">
      <w:pPr>
        <w:spacing w:line="360" w:lineRule="auto"/>
        <w:ind w:right="2100" w:rightChars="1000"/>
        <w:jc w:val="distribute"/>
        <w:rPr>
          <w:rFonts w:ascii="方正小标宋简体" w:hAnsi="方正小标宋简体" w:eastAsia="方正小标宋简体" w:cs="方正小标宋简体"/>
          <w:color w:val="FF0000"/>
          <w:sz w:val="32"/>
          <w:szCs w:val="32"/>
        </w:rPr>
      </w:pPr>
    </w:p>
    <w:p w14:paraId="7715A561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高应急〔202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29CF018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D593964">
      <w:pPr>
        <w:spacing w:line="560" w:lineRule="exact"/>
        <w:ind w:left="2100" w:leftChars="1000" w:right="2100" w:rightChars="1000"/>
        <w:jc w:val="distribut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pict>
          <v:line id="_x0000_s1027" o:spid="_x0000_s1027" o:spt="20" style="position:absolute;left:0pt;margin-left:-14.55pt;margin-top:387.35pt;height:1.25pt;width:457.35pt;mso-position-vertical-relative:page;z-index:-251657216;mso-width-relative:page;mso-height-relative:page;" stroked="t" coordsize="21600,21600" o:gfxdata="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2dKbzbAAAACwEAAA8AAAAAAAAAAQAgAAAAIgAAAGRycy9kb3ducmV2&#10;LnhtbFBLAQIUABQAAAAIAIdO4kAoAlIs+QEAAOkDAAAOAAAAAAAAAAEAIAAAACoBAABkcnMvZTJv&#10;RG9jLnhtbFBLBQYAAAAABgAGAFkBAACVBQAAAAA=&#10;">
            <v:path arrowok="t"/>
            <v:fill focussize="0,0"/>
            <v:stroke weight="1.5pt" color="#FF0000"/>
            <v:imagedata o:title=""/>
            <o:lock v:ext="edit"/>
          </v:line>
        </w:pic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高阳县应急管理局</w:t>
      </w:r>
    </w:p>
    <w:p w14:paraId="4B034555">
      <w:pPr>
        <w:spacing w:line="560" w:lineRule="exact"/>
        <w:ind w:left="2100" w:leftChars="1000" w:right="2100" w:rightChars="1000"/>
        <w:jc w:val="distribut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高阳县卫生健康局</w:t>
      </w:r>
    </w:p>
    <w:p w14:paraId="0F01341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关于开展跨部门</w:t>
      </w:r>
    </w:p>
    <w:p w14:paraId="18D2712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“双随机、一公开”联合抽查监管工作的通知</w:t>
      </w:r>
    </w:p>
    <w:p w14:paraId="1A1C53D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6343946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各相关单位：</w:t>
      </w:r>
    </w:p>
    <w:p w14:paraId="1D2897E1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为认真贯彻落实高阳县“双随机、一公开”监管工作的要求，进一步推进我县“双随机、一公开”监管工作持续、广泛、深入地开展，结合我县监管工作实际，决定自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日起开展202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年度高阳县应急管理局牵头组织跨部门“双随机、一公开”联合抽查监管工作。请依据《关于开展跨部门“双随机、一公开”联合抽查监管工作实施方案》开展工作。</w:t>
      </w:r>
    </w:p>
    <w:p w14:paraId="0420153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联系人：县应急管理局       董亚光  电话：13513405904</w:t>
      </w:r>
    </w:p>
    <w:p w14:paraId="0DCDB844">
      <w:pPr>
        <w:spacing w:line="560" w:lineRule="exact"/>
        <w:ind w:firstLine="1920" w:firstLineChars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县卫生健康局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郭红彬  电话：13931275033</w:t>
      </w:r>
    </w:p>
    <w:p w14:paraId="366A0533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附件：关于开展跨部门“双随机、一公开”联合抽查监管工作实施方案</w:t>
      </w:r>
    </w:p>
    <w:p w14:paraId="4999C9BA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108FC9B3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7A3D777E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627FA965">
      <w:pPr>
        <w:spacing w:line="560" w:lineRule="exact"/>
        <w:ind w:firstLine="1152" w:firstLineChars="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高阳县应急管理局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 xml:space="preserve">高阳县卫生健康局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3CAA8D24">
      <w:pPr>
        <w:spacing w:line="560" w:lineRule="exact"/>
        <w:ind w:firstLine="1280" w:firstLineChars="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</w:t>
      </w:r>
    </w:p>
    <w:p w14:paraId="4666340E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6C558CB3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4DFB8FF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5275DC5D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4E76BAFC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5B90F95B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0ECFBCC4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58A45F8C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3B355D86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38FFF56D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E298461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6250A48B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3A1EC624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428892A5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BC8B691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65DD91D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关于开展跨部门</w:t>
      </w:r>
    </w:p>
    <w:p w14:paraId="57F6575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“双随机、一公开”联合抽查监管工作实施方案</w:t>
      </w:r>
    </w:p>
    <w:p w14:paraId="23AB035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认真贯彻落实高阳县“双随机、一公开”监管工作的要求，结合我县监管工作实际，进一步推进“双随机、一公开”监管工作持续、广泛、深入地开展，有效提高企业隐患防范意识，决定开展跨部门“双随机、一公开”联合抽查监管工作，特制定方案如下</w:t>
      </w:r>
    </w:p>
    <w:p w14:paraId="08AC16A7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一、时间安排</w:t>
      </w:r>
    </w:p>
    <w:p w14:paraId="251B113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日一一202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236BADA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二、抽查对象</w:t>
      </w:r>
    </w:p>
    <w:p w14:paraId="6077AFC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高阳县存在有限空间作业企业、高阳县规模以上纺织企业等工贸企业，按照企业信用风险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分级分类抽取，</w:t>
      </w:r>
      <w:r>
        <w:rPr>
          <w:rFonts w:hint="eastAsia" w:ascii="仿宋_GB2312" w:hAnsi="仿宋_GB2312" w:eastAsia="仿宋_GB2312" w:cs="仿宋_GB2312"/>
          <w:sz w:val="32"/>
          <w:szCs w:val="32"/>
        </w:rPr>
        <w:t>抽取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户企业。</w:t>
      </w:r>
    </w:p>
    <w:p w14:paraId="4CCDB6BF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三、实施部门</w:t>
      </w:r>
    </w:p>
    <w:p w14:paraId="4BF9BB0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高阳县应急管理局、高阳县卫生健康局</w:t>
      </w:r>
    </w:p>
    <w:p w14:paraId="63DC7C45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四、抽查内容</w:t>
      </w:r>
    </w:p>
    <w:p w14:paraId="39972E3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联合抽查的部门按照各自的抽查事项清单完成抽查。</w:t>
      </w:r>
    </w:p>
    <w:p w14:paraId="6C238FB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1.县应急管理局：对工贸行业企业的安全检查；对防震减灾科普学校（基地）开展宣传教育情况的检查。</w:t>
      </w:r>
    </w:p>
    <w:p w14:paraId="5BC9E1D8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2E75B5" w:themeColor="accent1" w:themeShade="BF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2.县卫生健康局：对饮用水卫生的监督检查；对涉及饮用水卫生安全的产品的监督检查；对职业病防治工作的监督检查。</w:t>
      </w:r>
    </w:p>
    <w:p w14:paraId="36A12EF3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五、组织实施</w:t>
      </w:r>
    </w:p>
    <w:p w14:paraId="259C6A87">
      <w:pPr>
        <w:spacing w:line="560" w:lineRule="exact"/>
        <w:ind w:firstLine="640" w:firstLineChars="200"/>
        <w:rPr>
          <w:rFonts w:ascii="楷体_GB2312" w:hAnsi="仿宋_GB2312" w:eastAsia="楷体_GB2312" w:cs="仿宋_GB2312"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Cs/>
          <w:sz w:val="32"/>
          <w:szCs w:val="32"/>
        </w:rPr>
        <w:t>（一）任务分工</w:t>
      </w:r>
    </w:p>
    <w:p w14:paraId="065897E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1.应急管理局负责统一随机抽取抽查企业主体名单；其它联合抽查部门负责组织好本部门的执法人员依法实施抽查。</w:t>
      </w:r>
    </w:p>
    <w:p w14:paraId="16656E3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2.随机抽取的执法检查人员，无法独立完成专业抽查事项的，由执法检查人员所在单位选派专业人员协助指导完成抽查工作。</w:t>
      </w:r>
    </w:p>
    <w:p w14:paraId="7CFF3F4C">
      <w:pPr>
        <w:spacing w:line="560" w:lineRule="exact"/>
        <w:ind w:firstLine="640" w:firstLineChars="200"/>
        <w:rPr>
          <w:rFonts w:ascii="楷体_GB2312" w:hAnsi="仿宋_GB2312" w:eastAsia="楷体_GB2312" w:cs="仿宋_GB2312"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Cs/>
          <w:sz w:val="32"/>
          <w:szCs w:val="32"/>
        </w:rPr>
        <w:t>（二)检查方式</w:t>
      </w:r>
    </w:p>
    <w:p w14:paraId="47A1B89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1.抽查部门按照抽查内容采取实地核查方式进行。</w:t>
      </w:r>
    </w:p>
    <w:p w14:paraId="0139168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2.对企业进行实地核查时，执法检查人员不少于2人，应当出示执法证件，执法检查人员应当填写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检查情况记录表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，并由被检查企业法定代表人签字盖章确认；被检查对象拒绝签字的应当在检查表上如实记录。</w:t>
      </w:r>
    </w:p>
    <w:p w14:paraId="1E60D29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3.对企业实施联合抽查时，应急管理局要充分发挥牵头部门作用，加强部门协调配合，一次性完成抽查任务。</w:t>
      </w:r>
    </w:p>
    <w:p w14:paraId="04FC4765">
      <w:pPr>
        <w:spacing w:line="560" w:lineRule="exact"/>
        <w:ind w:firstLine="640" w:firstLineChars="200"/>
        <w:rPr>
          <w:rFonts w:ascii="楷体_GB2312" w:hAnsi="仿宋_GB2312" w:eastAsia="楷体_GB2312" w:cs="仿宋_GB2312"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Cs/>
          <w:sz w:val="32"/>
          <w:szCs w:val="32"/>
        </w:rPr>
        <w:t>（三）抽查结果公示</w:t>
      </w:r>
    </w:p>
    <w:p w14:paraId="7AB771A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执法检查人员要自完成跨部门“双随机、一公开”联合抽查工作后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个工作日内，将抽查结果录入“河北省双随机执法监管工作平台”，抽查结果由系统完成数据交换自动归集到市场主体名下，通过“国家企业信用信息公示系统（河北)”向社会公示。</w:t>
      </w:r>
    </w:p>
    <w:p w14:paraId="158E87B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严格检查纪律。严格落实关于规范涉企行政检查的部署要求，入企检查时，实施“扫码入企”，使涉企检查更加规范、透明。参照适用行政检查文书基本格式文本，及时制作“双随机、一公开”检查档案并做好归档。</w:t>
      </w:r>
      <w:bookmarkStart w:id="0" w:name="_GoBack"/>
      <w:bookmarkEnd w:id="0"/>
    </w:p>
    <w:p w14:paraId="1D048BD1">
      <w:pPr>
        <w:spacing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六、工作要求</w:t>
      </w:r>
    </w:p>
    <w:p w14:paraId="3E8DA619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1.加强组织领导，认真抓好落实。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各抽查部门要高度重视跨部门“双随机、一公开”联合抽查工作，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</w:t>
      </w:r>
      <w:r>
        <w:rPr>
          <w:rFonts w:hint="eastAsia" w:ascii="仿宋_GB2312" w:hAnsi="仿宋_GB2312" w:eastAsia="仿宋_GB2312" w:cs="仿宋_GB2312"/>
          <w:sz w:val="32"/>
          <w:szCs w:val="32"/>
        </w:rPr>
        <w:t>抓好落实，按时完成抽查任务。</w:t>
      </w:r>
    </w:p>
    <w:p w14:paraId="3FA5A1F1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2.加强沟通联系，密切协调配合。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各有关部门要按照联合抽查的工作安排，密切协作，配合牵头部门做好联合抽查的组织实施，确保联合抽查有序开展。</w:t>
      </w:r>
    </w:p>
    <w:p w14:paraId="079D3D69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3.加强监管服务。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联合抽查工作中，各有关部门要注重服务与监管相统一，执法检查人员在监督检查工作中要廉政执法，依法行政，切实增强检查活动的集约性、简便性与有效性，避免增加企业负担。同时要增强服务意识，把上门检查与上门服务有机结合起来，主动接受企业咨询，为企业解疑答惑。</w:t>
      </w:r>
    </w:p>
    <w:p w14:paraId="6FBB39D4">
      <w:pPr>
        <w:spacing w:line="560" w:lineRule="exact"/>
        <w:ind w:firstLine="643" w:firstLineChars="200"/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4.加强信用监管。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“谁抽查、谁录入”的原则，及时将抽查结果记于被抽查对象名下，并向社会公示，要按照“谁管辖、谁负责”的原则，对联合随机抽查中发现的问题实施后续监管，防止监管脱节，促进形成企业诚信自律的社会氛围。</w:t>
      </w:r>
    </w:p>
    <w:p w14:paraId="183882FF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7EF2505D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B7B7AD8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8A379">
    <w:pPr>
      <w:pStyle w:val="3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E905B7D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RlN2UxNjNmYWQyZDRjYTU5MDFiOWEzOGNjZGNhZWYifQ=="/>
  </w:docVars>
  <w:rsids>
    <w:rsidRoot w:val="00A07224"/>
    <w:rsid w:val="00023759"/>
    <w:rsid w:val="00071CBD"/>
    <w:rsid w:val="000D34C7"/>
    <w:rsid w:val="00116CE6"/>
    <w:rsid w:val="00224E25"/>
    <w:rsid w:val="002B4AE1"/>
    <w:rsid w:val="003026B2"/>
    <w:rsid w:val="003D0E70"/>
    <w:rsid w:val="0064707D"/>
    <w:rsid w:val="008D4656"/>
    <w:rsid w:val="00923229"/>
    <w:rsid w:val="00A07224"/>
    <w:rsid w:val="00A478ED"/>
    <w:rsid w:val="00C27D9C"/>
    <w:rsid w:val="00D91CAF"/>
    <w:rsid w:val="00F0508B"/>
    <w:rsid w:val="00F34D77"/>
    <w:rsid w:val="03D177E1"/>
    <w:rsid w:val="04512988"/>
    <w:rsid w:val="05FD6FE3"/>
    <w:rsid w:val="06A600AA"/>
    <w:rsid w:val="07842223"/>
    <w:rsid w:val="07BE29B4"/>
    <w:rsid w:val="08032EAA"/>
    <w:rsid w:val="0BCA529D"/>
    <w:rsid w:val="0C105C68"/>
    <w:rsid w:val="0E662F0D"/>
    <w:rsid w:val="132B2005"/>
    <w:rsid w:val="1C27223D"/>
    <w:rsid w:val="1C785654"/>
    <w:rsid w:val="1DD16D96"/>
    <w:rsid w:val="2464177D"/>
    <w:rsid w:val="2528360E"/>
    <w:rsid w:val="25602E2F"/>
    <w:rsid w:val="2C270397"/>
    <w:rsid w:val="2C2B77F4"/>
    <w:rsid w:val="2CB16B3E"/>
    <w:rsid w:val="32232D2C"/>
    <w:rsid w:val="324D1EF5"/>
    <w:rsid w:val="36763772"/>
    <w:rsid w:val="379B3B53"/>
    <w:rsid w:val="3A032B31"/>
    <w:rsid w:val="3A0A45A9"/>
    <w:rsid w:val="3A555D6F"/>
    <w:rsid w:val="3CE42639"/>
    <w:rsid w:val="3F0A2B2C"/>
    <w:rsid w:val="3F892DB7"/>
    <w:rsid w:val="3FD83E16"/>
    <w:rsid w:val="401F4813"/>
    <w:rsid w:val="42066512"/>
    <w:rsid w:val="425D5755"/>
    <w:rsid w:val="42AE605F"/>
    <w:rsid w:val="4467628C"/>
    <w:rsid w:val="466029EE"/>
    <w:rsid w:val="466E6294"/>
    <w:rsid w:val="490E1695"/>
    <w:rsid w:val="4E172042"/>
    <w:rsid w:val="4EA16EB0"/>
    <w:rsid w:val="502761F1"/>
    <w:rsid w:val="50D953A4"/>
    <w:rsid w:val="519F6478"/>
    <w:rsid w:val="51D671DC"/>
    <w:rsid w:val="51F81CEB"/>
    <w:rsid w:val="52CB5003"/>
    <w:rsid w:val="58965DD6"/>
    <w:rsid w:val="5BFD05B3"/>
    <w:rsid w:val="600D4EF9"/>
    <w:rsid w:val="640418D6"/>
    <w:rsid w:val="67A05FCC"/>
    <w:rsid w:val="69825EBF"/>
    <w:rsid w:val="6A750F73"/>
    <w:rsid w:val="6AD31882"/>
    <w:rsid w:val="6B994A6B"/>
    <w:rsid w:val="6CE6390B"/>
    <w:rsid w:val="71FC7871"/>
    <w:rsid w:val="720969D0"/>
    <w:rsid w:val="737D11B9"/>
    <w:rsid w:val="756F47CB"/>
    <w:rsid w:val="75812AB1"/>
    <w:rsid w:val="7C62633F"/>
    <w:rsid w:val="7CCA0E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Strong"/>
    <w:basedOn w:val="6"/>
    <w:qFormat/>
    <w:uiPriority w:val="0"/>
  </w:style>
  <w:style w:type="character" w:styleId="8">
    <w:name w:val="FollowedHyperlink"/>
    <w:basedOn w:val="6"/>
    <w:qFormat/>
    <w:uiPriority w:val="0"/>
    <w:rPr>
      <w:color w:val="333333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yperlink"/>
    <w:basedOn w:val="6"/>
    <w:qFormat/>
    <w:uiPriority w:val="0"/>
    <w:rPr>
      <w:color w:val="333333"/>
      <w:u w:val="none"/>
    </w:rPr>
  </w:style>
  <w:style w:type="character" w:customStyle="1" w:styleId="11">
    <w:name w:val="show"/>
    <w:basedOn w:val="6"/>
    <w:qFormat/>
    <w:uiPriority w:val="0"/>
  </w:style>
  <w:style w:type="character" w:customStyle="1" w:styleId="12">
    <w:name w:val="show1"/>
    <w:basedOn w:val="6"/>
    <w:qFormat/>
    <w:uiPriority w:val="0"/>
  </w:style>
  <w:style w:type="character" w:customStyle="1" w:styleId="13">
    <w:name w:val="red"/>
    <w:basedOn w:val="6"/>
    <w:qFormat/>
    <w:uiPriority w:val="0"/>
    <w:rPr>
      <w:color w:val="FF0000"/>
    </w:rPr>
  </w:style>
  <w:style w:type="character" w:customStyle="1" w:styleId="14">
    <w:name w:val="default"/>
    <w:basedOn w:val="6"/>
    <w:qFormat/>
    <w:uiPriority w:val="0"/>
  </w:style>
  <w:style w:type="character" w:customStyle="1" w:styleId="15">
    <w:name w:val="num"/>
    <w:basedOn w:val="6"/>
    <w:qFormat/>
    <w:uiPriority w:val="0"/>
    <w:rPr>
      <w:rFonts w:ascii="Arial" w:hAnsi="Arial" w:cs="Arial"/>
      <w:color w:val="FFFFFF"/>
      <w:sz w:val="16"/>
      <w:szCs w:val="16"/>
    </w:rPr>
  </w:style>
  <w:style w:type="character" w:customStyle="1" w:styleId="16">
    <w:name w:val="brt"/>
    <w:basedOn w:val="6"/>
    <w:qFormat/>
    <w:uiPriority w:val="0"/>
  </w:style>
  <w:style w:type="character" w:customStyle="1" w:styleId="17">
    <w:name w:val="blf"/>
    <w:basedOn w:val="6"/>
    <w:qFormat/>
    <w:uiPriority w:val="0"/>
  </w:style>
  <w:style w:type="character" w:customStyle="1" w:styleId="18">
    <w:name w:val="item_open_f"/>
    <w:basedOn w:val="6"/>
    <w:qFormat/>
    <w:uiPriority w:val="0"/>
    <w:rPr>
      <w:rFonts w:ascii="微软雅黑" w:hAnsi="微软雅黑" w:eastAsia="微软雅黑" w:cs="微软雅黑"/>
      <w:color w:val="2376B8"/>
      <w:sz w:val="21"/>
      <w:szCs w:val="21"/>
    </w:rPr>
  </w:style>
  <w:style w:type="character" w:customStyle="1" w:styleId="19">
    <w:name w:val="red2"/>
    <w:basedOn w:val="6"/>
    <w:qFormat/>
    <w:uiPriority w:val="0"/>
    <w:rPr>
      <w:color w:val="FF0000"/>
    </w:rPr>
  </w:style>
  <w:style w:type="character" w:customStyle="1" w:styleId="2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1469</Words>
  <Characters>1525</Characters>
  <Lines>13</Lines>
  <Paragraphs>3</Paragraphs>
  <TotalTime>67</TotalTime>
  <ScaleCrop>false</ScaleCrop>
  <LinksUpToDate>false</LinksUpToDate>
  <CharactersWithSpaces>1584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2020-06-02T22:15:00Z</dcterms:created>
  <dc:creator>Administrator</dc:creator>
  <cp:lastModifiedBy>青铜但吕布</cp:lastModifiedBy>
  <cp:lastPrinted>2025-08-04T08:04:00Z</cp:lastPrinted>
  <dcterms:modified xsi:type="dcterms:W3CDTF">2026-07-13T01:35:30Z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0BFF9753B1D84945835BF89FCE6BC070</vt:lpwstr>
  </property>
  <property fmtid="{D5CDD505-2E9C-101B-9397-08002B2CF9AE}" pid="4" name="KSOTemplateDocerSaveRecord">
    <vt:lpwstr>eyJoZGlkIjoiNTAwYWQzMzI2NDEzZDQ3ZWUyYTc5ZmFjMzg0YTBlY2QiLCJ1c2VySWQiOiIzNTUxNjE4ODYifQ==</vt:lpwstr>
  </property>
</Properties>
</file>